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b/>
          <w:szCs w:val="24"/>
        </w:rPr>
        <w:t>DELEGATED APPLICATION REPORT</w:t>
      </w:r>
      <w:r w:rsidRPr="007E40C5">
        <w:rPr>
          <w:rFonts w:ascii="Trebuchet MS" w:eastAsia="Times New Roman" w:hAnsi="Trebuchet MS" w:cs="Times New Roman"/>
          <w:b/>
          <w:szCs w:val="24"/>
        </w:rPr>
        <w:tab/>
      </w:r>
      <w:r w:rsidRPr="007E40C5">
        <w:rPr>
          <w:rFonts w:ascii="Trebuchet MS" w:eastAsia="Times New Roman" w:hAnsi="Trebuchet MS" w:cs="Times New Roman"/>
          <w:b/>
          <w:szCs w:val="24"/>
        </w:rPr>
        <w:tab/>
      </w:r>
      <w:r w:rsidRPr="007E40C5">
        <w:rPr>
          <w:rFonts w:ascii="Trebuchet MS" w:eastAsia="Times New Roman" w:hAnsi="Trebuchet MS" w:cs="Times New Roman"/>
          <w:b/>
          <w:szCs w:val="24"/>
        </w:rPr>
        <w:tab/>
        <w:t xml:space="preserve">                         </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b/>
          <w:szCs w:val="24"/>
        </w:rPr>
        <w:t xml:space="preserve">Application No: </w:t>
      </w:r>
      <w:r w:rsidRPr="007E40C5">
        <w:rPr>
          <w:rFonts w:ascii="Trebuchet MS" w:eastAsia="Times New Roman" w:hAnsi="Trebuchet MS" w:cs="Times New Roman"/>
          <w:szCs w:val="24"/>
          <w:lang w:val="en-US"/>
        </w:rPr>
        <w:t xml:space="preserve">211335 / </w:t>
      </w:r>
      <w:r w:rsidRPr="007E40C5">
        <w:rPr>
          <w:rFonts w:ascii="Trebuchet MS" w:eastAsia="Times New Roman" w:hAnsi="Trebuchet MS" w:cs="Times New Roman"/>
          <w:bCs/>
          <w:szCs w:val="24"/>
        </w:rPr>
        <w:t xml:space="preserve">VAR  </w:t>
      </w:r>
      <w:r w:rsidRPr="007E40C5">
        <w:rPr>
          <w:rFonts w:ascii="Trebuchet MS" w:eastAsia="Times New Roman" w:hAnsi="Trebuchet MS" w:cs="Times New Roman"/>
          <w:szCs w:val="24"/>
          <w:lang w:val="en-US"/>
        </w:rPr>
        <w:t xml:space="preserve">   </w:t>
      </w:r>
    </w:p>
    <w:p w:rsidR="007648D4" w:rsidRDefault="007648D4" w:rsidP="007648D4">
      <w:pPr>
        <w:spacing w:after="200" w:line="240" w:lineRule="auto"/>
        <w:rPr>
          <w:rFonts w:ascii="Trebuchet MS" w:eastAsia="Times New Roman" w:hAnsi="Trebuchet MS" w:cs="Times New Roman"/>
          <w:b/>
          <w:szCs w:val="24"/>
        </w:rPr>
      </w:pPr>
      <w:r w:rsidRPr="007E40C5">
        <w:rPr>
          <w:rFonts w:ascii="Trebuchet MS" w:eastAsia="Times New Roman" w:hAnsi="Trebuchet MS" w:cs="Times New Roman"/>
          <w:b/>
          <w:szCs w:val="24"/>
        </w:rPr>
        <w:t>Address:</w:t>
      </w:r>
      <w:r>
        <w:rPr>
          <w:rFonts w:ascii="Trebuchet MS" w:eastAsia="Times New Roman" w:hAnsi="Trebuchet MS" w:cs="Times New Roman"/>
          <w:b/>
          <w:szCs w:val="24"/>
        </w:rPr>
        <w:t xml:space="preserve"> </w:t>
      </w:r>
      <w:r w:rsidRPr="007648D4">
        <w:rPr>
          <w:rFonts w:ascii="Trebuchet MS" w:eastAsia="Times New Roman" w:hAnsi="Trebuchet MS" w:cs="Times New Roman"/>
          <w:szCs w:val="24"/>
        </w:rPr>
        <w:t xml:space="preserve">10 </w:t>
      </w:r>
      <w:proofErr w:type="spellStart"/>
      <w:r w:rsidRPr="007648D4">
        <w:rPr>
          <w:rFonts w:ascii="Trebuchet MS" w:eastAsia="Times New Roman" w:hAnsi="Trebuchet MS" w:cs="Times New Roman"/>
          <w:szCs w:val="24"/>
        </w:rPr>
        <w:t>Anglefield</w:t>
      </w:r>
      <w:proofErr w:type="spellEnd"/>
      <w:r w:rsidRPr="007648D4">
        <w:rPr>
          <w:rFonts w:ascii="Trebuchet MS" w:eastAsia="Times New Roman" w:hAnsi="Trebuchet MS" w:cs="Times New Roman"/>
          <w:szCs w:val="24"/>
        </w:rPr>
        <w:t xml:space="preserve"> Road, Reading, RG4 5HP</w:t>
      </w:r>
    </w:p>
    <w:p w:rsidR="007648D4" w:rsidRPr="007648D4" w:rsidRDefault="007648D4" w:rsidP="007E40C5">
      <w:pPr>
        <w:spacing w:after="200" w:line="240" w:lineRule="auto"/>
        <w:rPr>
          <w:rFonts w:ascii="Trebuchet MS" w:eastAsia="Times New Roman" w:hAnsi="Trebuchet MS" w:cs="Times New Roman"/>
          <w:bCs/>
          <w:szCs w:val="24"/>
        </w:rPr>
      </w:pPr>
      <w:r w:rsidRPr="007648D4">
        <w:rPr>
          <w:rFonts w:ascii="Trebuchet MS" w:eastAsia="Times New Roman" w:hAnsi="Trebuchet MS" w:cs="Times New Roman"/>
          <w:b/>
          <w:bCs/>
          <w:szCs w:val="24"/>
        </w:rPr>
        <w:t>Proposal</w:t>
      </w:r>
      <w:r>
        <w:rPr>
          <w:rFonts w:ascii="Trebuchet MS" w:eastAsia="Times New Roman" w:hAnsi="Trebuchet MS" w:cs="Times New Roman"/>
          <w:bCs/>
          <w:szCs w:val="24"/>
        </w:rPr>
        <w:t xml:space="preserve">: </w:t>
      </w:r>
      <w:r w:rsidRPr="007E40C5">
        <w:rPr>
          <w:rFonts w:ascii="Trebuchet MS" w:eastAsia="Times New Roman" w:hAnsi="Trebuchet MS" w:cs="Times New Roman"/>
          <w:bCs/>
          <w:szCs w:val="24"/>
        </w:rPr>
        <w:t>Application for variation of condition 3 following grant of planning permission. (Application 210882)</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b/>
          <w:szCs w:val="24"/>
        </w:rPr>
        <w:t xml:space="preserve">Case Officer: </w:t>
      </w:r>
      <w:r w:rsidRPr="007E40C5">
        <w:rPr>
          <w:rFonts w:ascii="Trebuchet MS" w:eastAsia="Times New Roman" w:hAnsi="Trebuchet MS" w:cs="Times New Roman"/>
          <w:szCs w:val="24"/>
        </w:rPr>
        <w:t>Beatrice Malama</w:t>
      </w:r>
    </w:p>
    <w:p w:rsidR="007E40C5" w:rsidRPr="007E40C5" w:rsidRDefault="007E40C5" w:rsidP="007E40C5">
      <w:pPr>
        <w:spacing w:after="200" w:line="240" w:lineRule="auto"/>
        <w:rPr>
          <w:rFonts w:ascii="Trebuchet MS" w:eastAsia="Times New Roman" w:hAnsi="Trebuchet MS" w:cs="Times New Roman"/>
          <w:bCs/>
          <w:szCs w:val="24"/>
        </w:rPr>
      </w:pPr>
      <w:r w:rsidRPr="007E40C5">
        <w:rPr>
          <w:rFonts w:ascii="Trebuchet MS" w:eastAsia="Times New Roman" w:hAnsi="Trebuchet MS" w:cs="Times New Roman"/>
          <w:b/>
          <w:bCs/>
          <w:szCs w:val="24"/>
        </w:rPr>
        <w:t xml:space="preserve">Date received (valid from): </w:t>
      </w:r>
      <w:r w:rsidRPr="007E40C5">
        <w:rPr>
          <w:rFonts w:ascii="Trebuchet MS" w:eastAsia="Times New Roman" w:hAnsi="Trebuchet MS" w:cs="Times New Roman"/>
          <w:bCs/>
          <w:szCs w:val="24"/>
        </w:rPr>
        <w:t>13</w:t>
      </w:r>
      <w:r w:rsidRPr="007E40C5">
        <w:rPr>
          <w:rFonts w:ascii="Trebuchet MS" w:eastAsia="Times New Roman" w:hAnsi="Trebuchet MS" w:cs="Times New Roman"/>
          <w:bCs/>
          <w:szCs w:val="24"/>
          <w:vertAlign w:val="superscript"/>
        </w:rPr>
        <w:t>th</w:t>
      </w:r>
      <w:r w:rsidRPr="007E40C5">
        <w:rPr>
          <w:rFonts w:ascii="Trebuchet MS" w:eastAsia="Times New Roman" w:hAnsi="Trebuchet MS" w:cs="Times New Roman"/>
          <w:bCs/>
          <w:szCs w:val="24"/>
        </w:rPr>
        <w:t xml:space="preserve"> August 2021</w:t>
      </w:r>
      <w:r w:rsidRPr="007E40C5">
        <w:rPr>
          <w:rFonts w:ascii="Trebuchet MS" w:eastAsia="Times New Roman" w:hAnsi="Trebuchet MS" w:cs="Times New Roman"/>
          <w:b/>
          <w:bCs/>
          <w:szCs w:val="24"/>
        </w:rPr>
        <w:t xml:space="preserve">      Target date: </w:t>
      </w:r>
      <w:r w:rsidRPr="007E40C5">
        <w:rPr>
          <w:rFonts w:ascii="Trebuchet MS" w:eastAsia="Times New Roman" w:hAnsi="Trebuchet MS" w:cs="Times New Roman"/>
          <w:bCs/>
          <w:szCs w:val="24"/>
        </w:rPr>
        <w:t>8</w:t>
      </w:r>
      <w:r w:rsidRPr="007E40C5">
        <w:rPr>
          <w:rFonts w:ascii="Trebuchet MS" w:eastAsia="Times New Roman" w:hAnsi="Trebuchet MS" w:cs="Times New Roman"/>
          <w:bCs/>
          <w:szCs w:val="24"/>
          <w:vertAlign w:val="superscript"/>
        </w:rPr>
        <w:t>th</w:t>
      </w:r>
      <w:r w:rsidRPr="007E40C5">
        <w:rPr>
          <w:rFonts w:ascii="Trebuchet MS" w:eastAsia="Times New Roman" w:hAnsi="Trebuchet MS" w:cs="Times New Roman"/>
          <w:bCs/>
          <w:szCs w:val="24"/>
        </w:rPr>
        <w:t xml:space="preserve"> October 2021</w:t>
      </w:r>
    </w:p>
    <w:p w:rsidR="007E40C5" w:rsidRPr="007E40C5" w:rsidRDefault="007E40C5" w:rsidP="00D37095">
      <w:pPr>
        <w:spacing w:after="0" w:line="240" w:lineRule="auto"/>
        <w:rPr>
          <w:rFonts w:ascii="Trebuchet MS" w:eastAsia="Times New Roman" w:hAnsi="Trebuchet MS" w:cs="Times New Roman"/>
          <w:color w:val="FF0000"/>
          <w:szCs w:val="24"/>
        </w:rPr>
      </w:pPr>
    </w:p>
    <w:p w:rsidR="007E40C5" w:rsidRPr="007E40C5" w:rsidRDefault="007E40C5" w:rsidP="007E40C5">
      <w:pPr>
        <w:spacing w:after="200" w:line="240" w:lineRule="auto"/>
        <w:jc w:val="both"/>
        <w:rPr>
          <w:rFonts w:ascii="Trebuchet MS" w:eastAsia="Times New Roman" w:hAnsi="Trebuchet MS" w:cs="Times New Roman"/>
          <w:b/>
          <w:szCs w:val="24"/>
        </w:rPr>
      </w:pPr>
      <w:r w:rsidRPr="007E40C5">
        <w:rPr>
          <w:rFonts w:ascii="Trebuchet MS" w:eastAsia="Times New Roman" w:hAnsi="Trebuchet MS" w:cs="Times New Roman"/>
          <w:b/>
          <w:szCs w:val="24"/>
        </w:rPr>
        <w:t>Site Description and Surrounding Area</w:t>
      </w:r>
    </w:p>
    <w:p w:rsidR="007E40C5" w:rsidRPr="007E40C5" w:rsidRDefault="007E40C5" w:rsidP="007E40C5">
      <w:pPr>
        <w:spacing w:after="200" w:line="240" w:lineRule="auto"/>
        <w:rPr>
          <w:rFonts w:ascii="Trebuchet MS" w:eastAsia="Times New Roman" w:hAnsi="Trebuchet MS" w:cs="Times New Roman"/>
          <w:bCs/>
        </w:rPr>
      </w:pPr>
      <w:r w:rsidRPr="007E40C5">
        <w:rPr>
          <w:rFonts w:ascii="Trebuchet MS" w:eastAsia="Times New Roman" w:hAnsi="Trebuchet MS" w:cs="Times New Roman"/>
          <w:bCs/>
        </w:rPr>
        <w:t>The application site is a two-story house located at the end of a terraced property of four dwellings. The terrace is located in a predominantly residential area comprising of two story semi-detached and terraced properties of similar style and design. The property is not listed and does not fall within a conservation area, however it is located in an Air Quality Management Area (AQMA).</w:t>
      </w:r>
    </w:p>
    <w:p w:rsidR="007648D4" w:rsidRDefault="007648D4" w:rsidP="007648D4">
      <w:pPr>
        <w:spacing w:after="0" w:line="240" w:lineRule="auto"/>
        <w:rPr>
          <w:rFonts w:ascii="Trebuchet MS" w:eastAsia="Times New Roman" w:hAnsi="Trebuchet MS" w:cs="Times New Roman"/>
          <w:b/>
          <w:szCs w:val="24"/>
        </w:rPr>
      </w:pPr>
    </w:p>
    <w:p w:rsidR="007E40C5" w:rsidRPr="00D93B83" w:rsidRDefault="007E40C5" w:rsidP="007E40C5">
      <w:pPr>
        <w:spacing w:after="200" w:line="240" w:lineRule="auto"/>
        <w:rPr>
          <w:rFonts w:ascii="Trebuchet MS" w:eastAsia="Times New Roman" w:hAnsi="Trebuchet MS" w:cs="Times New Roman"/>
          <w:b/>
          <w:szCs w:val="24"/>
        </w:rPr>
      </w:pPr>
      <w:r w:rsidRPr="00D93B83">
        <w:rPr>
          <w:rFonts w:ascii="Trebuchet MS" w:eastAsia="Times New Roman" w:hAnsi="Trebuchet MS" w:cs="Times New Roman"/>
          <w:b/>
          <w:szCs w:val="24"/>
        </w:rPr>
        <w:t>Proposal</w:t>
      </w:r>
    </w:p>
    <w:p w:rsidR="007E40C5" w:rsidRPr="00D93B83" w:rsidRDefault="007E40C5" w:rsidP="007E40C5">
      <w:pPr>
        <w:spacing w:after="200" w:line="276" w:lineRule="auto"/>
        <w:jc w:val="both"/>
        <w:rPr>
          <w:rFonts w:ascii="Trebuchet MS" w:eastAsia="Times New Roman" w:hAnsi="Trebuchet MS" w:cs="Times New Roman"/>
          <w:szCs w:val="24"/>
        </w:rPr>
      </w:pPr>
      <w:r w:rsidRPr="00D93B83">
        <w:rPr>
          <w:rFonts w:ascii="Trebuchet MS" w:eastAsia="Times New Roman" w:hAnsi="Trebuchet MS" w:cs="Times New Roman"/>
          <w:szCs w:val="24"/>
        </w:rPr>
        <w:t xml:space="preserve">This application has been submitted under s73 of the Town and Country Planning Act (1990), to vary condition 3 (approved plans) of planning permission </w:t>
      </w:r>
      <w:r w:rsidRPr="00D93B83">
        <w:rPr>
          <w:rFonts w:ascii="Trebuchet MS" w:eastAsia="Times New Roman" w:hAnsi="Trebuchet MS" w:cs="Times New Roman"/>
          <w:b/>
          <w:bCs/>
          <w:szCs w:val="24"/>
          <w:lang w:val="en-US"/>
        </w:rPr>
        <w:t>210882</w:t>
      </w:r>
      <w:r w:rsidRPr="00D93B83">
        <w:rPr>
          <w:rFonts w:ascii="Trebuchet MS" w:eastAsia="Times New Roman" w:hAnsi="Trebuchet MS" w:cs="Times New Roman"/>
          <w:szCs w:val="24"/>
        </w:rPr>
        <w:t xml:space="preserve">/HOU. The proposed variation involves </w:t>
      </w:r>
      <w:r w:rsidR="00D93B83" w:rsidRPr="00D93B83">
        <w:rPr>
          <w:rFonts w:ascii="Trebuchet MS" w:eastAsia="Times New Roman" w:hAnsi="Trebuchet MS" w:cs="Times New Roman"/>
          <w:szCs w:val="24"/>
        </w:rPr>
        <w:t>an</w:t>
      </w:r>
      <w:r w:rsidRPr="00D93B83">
        <w:rPr>
          <w:rFonts w:ascii="Trebuchet MS" w:eastAsia="Times New Roman" w:hAnsi="Trebuchet MS" w:cs="Times New Roman"/>
          <w:szCs w:val="24"/>
        </w:rPr>
        <w:t xml:space="preserve"> alteration to the roof design of the permitted </w:t>
      </w:r>
      <w:r w:rsidR="00DB2B36" w:rsidRPr="00D93B83">
        <w:rPr>
          <w:rFonts w:ascii="Trebuchet MS" w:eastAsia="Times New Roman" w:hAnsi="Trebuchet MS" w:cs="Times New Roman"/>
          <w:szCs w:val="24"/>
        </w:rPr>
        <w:t>upper floor</w:t>
      </w:r>
      <w:r w:rsidRPr="00D93B83">
        <w:rPr>
          <w:rFonts w:ascii="Trebuchet MS" w:eastAsia="Times New Roman" w:hAnsi="Trebuchet MS" w:cs="Times New Roman"/>
          <w:szCs w:val="24"/>
        </w:rPr>
        <w:t xml:space="preserve"> extension</w:t>
      </w:r>
      <w:r w:rsidR="00D93B83" w:rsidRPr="00D93B83">
        <w:rPr>
          <w:rFonts w:ascii="Trebuchet MS" w:eastAsia="Times New Roman" w:hAnsi="Trebuchet MS" w:cs="Times New Roman"/>
          <w:szCs w:val="24"/>
        </w:rPr>
        <w:t xml:space="preserve"> to include a dormer extension and six rooflights.</w:t>
      </w:r>
      <w:r w:rsidRPr="00D93B83">
        <w:rPr>
          <w:rFonts w:ascii="Trebuchet MS" w:eastAsia="Times New Roman" w:hAnsi="Trebuchet MS" w:cs="Times New Roman"/>
          <w:szCs w:val="24"/>
        </w:rPr>
        <w:t xml:space="preserve"> No other changes to the approved plans have been proposed as part of this application.</w:t>
      </w:r>
    </w:p>
    <w:p w:rsidR="007648D4" w:rsidRDefault="007648D4" w:rsidP="007648D4">
      <w:pPr>
        <w:spacing w:after="0" w:line="240" w:lineRule="auto"/>
        <w:rPr>
          <w:rFonts w:ascii="Trebuchet MS" w:eastAsia="Times New Roman" w:hAnsi="Trebuchet MS" w:cs="Times New Roman"/>
          <w:b/>
          <w:szCs w:val="24"/>
        </w:rPr>
      </w:pPr>
    </w:p>
    <w:p w:rsidR="007E40C5" w:rsidRPr="00F90CF6" w:rsidRDefault="007E40C5" w:rsidP="007E40C5">
      <w:pPr>
        <w:spacing w:after="200" w:line="240" w:lineRule="auto"/>
        <w:rPr>
          <w:rFonts w:ascii="Trebuchet MS" w:eastAsia="Times New Roman" w:hAnsi="Trebuchet MS" w:cs="Times New Roman"/>
          <w:b/>
          <w:szCs w:val="24"/>
        </w:rPr>
      </w:pPr>
      <w:r w:rsidRPr="00F90CF6">
        <w:rPr>
          <w:rFonts w:ascii="Trebuchet MS" w:eastAsia="Times New Roman" w:hAnsi="Trebuchet MS" w:cs="Times New Roman"/>
          <w:b/>
          <w:szCs w:val="24"/>
        </w:rPr>
        <w:t>Plans Considered</w:t>
      </w:r>
    </w:p>
    <w:p w:rsidR="00F90CF6" w:rsidRPr="00F90CF6" w:rsidRDefault="00F90CF6" w:rsidP="00F90CF6">
      <w:pPr>
        <w:spacing w:after="200" w:line="240" w:lineRule="auto"/>
        <w:rPr>
          <w:rFonts w:ascii="Trebuchet MS" w:eastAsia="Times New Roman" w:hAnsi="Trebuchet MS" w:cs="Times New Roman"/>
          <w:szCs w:val="24"/>
        </w:rPr>
      </w:pPr>
      <w:r w:rsidRPr="00F90CF6">
        <w:rPr>
          <w:rFonts w:ascii="Trebuchet MS" w:eastAsia="Times New Roman" w:hAnsi="Trebuchet MS" w:cs="Times New Roman"/>
          <w:szCs w:val="24"/>
        </w:rPr>
        <w:t>The following drawings were submitted and received on 8</w:t>
      </w:r>
      <w:r w:rsidRPr="00F90CF6">
        <w:rPr>
          <w:rFonts w:ascii="Trebuchet MS" w:eastAsia="Times New Roman" w:hAnsi="Trebuchet MS" w:cs="Times New Roman"/>
          <w:szCs w:val="24"/>
          <w:vertAlign w:val="superscript"/>
        </w:rPr>
        <w:t>th</w:t>
      </w:r>
      <w:r w:rsidRPr="00F90CF6">
        <w:rPr>
          <w:rFonts w:ascii="Trebuchet MS" w:eastAsia="Times New Roman" w:hAnsi="Trebuchet MS" w:cs="Times New Roman"/>
          <w:szCs w:val="24"/>
        </w:rPr>
        <w:t xml:space="preserve"> September 2021:</w:t>
      </w:r>
    </w:p>
    <w:p w:rsidR="00E76086" w:rsidRPr="00E76086" w:rsidRDefault="00E76086" w:rsidP="00E76086">
      <w:pPr>
        <w:spacing w:after="200" w:line="240" w:lineRule="auto"/>
        <w:rPr>
          <w:rFonts w:ascii="Trebuchet MS" w:eastAsia="Times New Roman" w:hAnsi="Trebuchet MS" w:cs="Times New Roman"/>
          <w:szCs w:val="24"/>
        </w:rPr>
      </w:pPr>
      <w:r w:rsidRPr="00E76086">
        <w:rPr>
          <w:rFonts w:ascii="Trebuchet MS" w:eastAsia="Times New Roman" w:hAnsi="Trebuchet MS" w:cs="Times New Roman"/>
          <w:szCs w:val="24"/>
        </w:rPr>
        <w:t xml:space="preserve">Drawing No: GDR-GL-20-00097 Rev </w:t>
      </w:r>
      <w:proofErr w:type="gramStart"/>
      <w:r w:rsidRPr="00E76086">
        <w:rPr>
          <w:rFonts w:ascii="Trebuchet MS" w:eastAsia="Times New Roman" w:hAnsi="Trebuchet MS" w:cs="Times New Roman"/>
          <w:szCs w:val="24"/>
        </w:rPr>
        <w:t>A</w:t>
      </w:r>
      <w:proofErr w:type="gramEnd"/>
      <w:r w:rsidRPr="00E76086">
        <w:rPr>
          <w:rFonts w:ascii="Trebuchet MS" w:eastAsia="Times New Roman" w:hAnsi="Trebuchet MS" w:cs="Times New Roman"/>
          <w:szCs w:val="24"/>
        </w:rPr>
        <w:t xml:space="preserve"> – Proposed Site Plan</w:t>
      </w:r>
    </w:p>
    <w:p w:rsidR="00E76086" w:rsidRPr="00E76086" w:rsidRDefault="00E76086" w:rsidP="00E76086">
      <w:pPr>
        <w:spacing w:after="200" w:line="240" w:lineRule="auto"/>
        <w:rPr>
          <w:rFonts w:ascii="Trebuchet MS" w:eastAsia="Times New Roman" w:hAnsi="Trebuchet MS" w:cs="Times New Roman"/>
          <w:szCs w:val="24"/>
        </w:rPr>
      </w:pPr>
      <w:r w:rsidRPr="00E76086">
        <w:rPr>
          <w:rFonts w:ascii="Trebuchet MS" w:eastAsia="Times New Roman" w:hAnsi="Trebuchet MS" w:cs="Times New Roman"/>
          <w:szCs w:val="24"/>
        </w:rPr>
        <w:t>Drawing No: GDR-GL-20–00100 Rev C – Proposed Floor Plans</w:t>
      </w:r>
    </w:p>
    <w:p w:rsidR="00E76086" w:rsidRPr="00E76086" w:rsidRDefault="00E76086" w:rsidP="00E76086">
      <w:pPr>
        <w:spacing w:after="200" w:line="240" w:lineRule="auto"/>
        <w:rPr>
          <w:rFonts w:ascii="Trebuchet MS" w:eastAsia="Times New Roman" w:hAnsi="Trebuchet MS" w:cs="Times New Roman"/>
          <w:szCs w:val="24"/>
        </w:rPr>
      </w:pPr>
      <w:r w:rsidRPr="00E76086">
        <w:rPr>
          <w:rFonts w:ascii="Trebuchet MS" w:eastAsia="Times New Roman" w:hAnsi="Trebuchet MS" w:cs="Times New Roman"/>
          <w:szCs w:val="24"/>
        </w:rPr>
        <w:t>Drawing No: GDR-GL-20–00101 Rev C– Proposed Elevations</w:t>
      </w:r>
    </w:p>
    <w:p w:rsidR="00E76086" w:rsidRPr="00E76086" w:rsidRDefault="00E76086" w:rsidP="00E76086">
      <w:pPr>
        <w:spacing w:after="200" w:line="240" w:lineRule="auto"/>
        <w:rPr>
          <w:rFonts w:ascii="Trebuchet MS" w:eastAsia="Times New Roman" w:hAnsi="Trebuchet MS" w:cs="Times New Roman"/>
          <w:szCs w:val="24"/>
        </w:rPr>
      </w:pPr>
      <w:r w:rsidRPr="00E76086">
        <w:rPr>
          <w:rFonts w:ascii="Trebuchet MS" w:eastAsia="Times New Roman" w:hAnsi="Trebuchet MS" w:cs="Times New Roman"/>
          <w:szCs w:val="24"/>
        </w:rPr>
        <w:t>Drawing No: GDR-GL-20–00102 Rev C– Proposed Sections and 3D Views</w:t>
      </w:r>
    </w:p>
    <w:p w:rsidR="00E76086" w:rsidRPr="00E76086" w:rsidRDefault="00E76086" w:rsidP="00E76086">
      <w:pPr>
        <w:spacing w:after="200" w:line="240" w:lineRule="auto"/>
        <w:rPr>
          <w:rFonts w:ascii="Trebuchet MS" w:eastAsia="Times New Roman" w:hAnsi="Trebuchet MS" w:cs="Times New Roman"/>
          <w:szCs w:val="24"/>
        </w:rPr>
      </w:pPr>
      <w:r w:rsidRPr="00E76086">
        <w:rPr>
          <w:rFonts w:ascii="Trebuchet MS" w:eastAsia="Times New Roman" w:hAnsi="Trebuchet MS" w:cs="Times New Roman"/>
          <w:szCs w:val="24"/>
        </w:rPr>
        <w:t xml:space="preserve">Drawing No: GDR-GL-20–00103 Rev 3 – Proposed 3D Views </w:t>
      </w:r>
    </w:p>
    <w:p w:rsidR="00E76086" w:rsidRDefault="00E76086" w:rsidP="00F90CF6">
      <w:pPr>
        <w:spacing w:after="200" w:line="240" w:lineRule="auto"/>
        <w:rPr>
          <w:rFonts w:ascii="Trebuchet MS" w:eastAsia="Times New Roman" w:hAnsi="Trebuchet MS" w:cs="Times New Roman"/>
          <w:szCs w:val="24"/>
        </w:rPr>
      </w:pPr>
      <w:r w:rsidRPr="00E76086">
        <w:rPr>
          <w:rFonts w:ascii="Trebuchet MS" w:eastAsia="Times New Roman" w:hAnsi="Trebuchet MS" w:cs="Times New Roman"/>
          <w:szCs w:val="24"/>
        </w:rPr>
        <w:t>Drawing No: GDR-GL-20–0010</w:t>
      </w:r>
      <w:r>
        <w:rPr>
          <w:rFonts w:ascii="Trebuchet MS" w:eastAsia="Times New Roman" w:hAnsi="Trebuchet MS" w:cs="Times New Roman"/>
          <w:szCs w:val="24"/>
        </w:rPr>
        <w:t>4</w:t>
      </w:r>
      <w:r w:rsidRPr="00E76086">
        <w:rPr>
          <w:rFonts w:ascii="Trebuchet MS" w:eastAsia="Times New Roman" w:hAnsi="Trebuchet MS" w:cs="Times New Roman"/>
          <w:szCs w:val="24"/>
        </w:rPr>
        <w:t xml:space="preserve"> Rev C – Proposed Floor Plans</w:t>
      </w:r>
    </w:p>
    <w:p w:rsidR="00F90CF6" w:rsidRDefault="00F90CF6" w:rsidP="00F90CF6">
      <w:pPr>
        <w:spacing w:after="200" w:line="240" w:lineRule="auto"/>
        <w:rPr>
          <w:rFonts w:ascii="Trebuchet MS" w:eastAsia="Times New Roman" w:hAnsi="Trebuchet MS" w:cs="Times New Roman"/>
          <w:szCs w:val="24"/>
        </w:rPr>
      </w:pPr>
      <w:r w:rsidRPr="00F90CF6">
        <w:rPr>
          <w:rFonts w:ascii="Trebuchet MS" w:eastAsia="Times New Roman" w:hAnsi="Trebuchet MS" w:cs="Times New Roman"/>
          <w:szCs w:val="24"/>
        </w:rPr>
        <w:t xml:space="preserve">Drawing No: </w:t>
      </w:r>
      <w:r w:rsidR="00A10A2C" w:rsidRPr="00E76086">
        <w:rPr>
          <w:rFonts w:ascii="Trebuchet MS" w:eastAsia="Times New Roman" w:hAnsi="Trebuchet MS" w:cs="Times New Roman"/>
          <w:szCs w:val="24"/>
        </w:rPr>
        <w:t>GDR-21-LWG-00105</w:t>
      </w:r>
      <w:r w:rsidR="00E76086" w:rsidRPr="00E76086">
        <w:rPr>
          <w:rFonts w:ascii="Trebuchet MS" w:eastAsia="Times New Roman" w:hAnsi="Trebuchet MS" w:cs="Times New Roman"/>
          <w:szCs w:val="24"/>
        </w:rPr>
        <w:t xml:space="preserve"> </w:t>
      </w:r>
      <w:r w:rsidRPr="00F90CF6">
        <w:rPr>
          <w:rFonts w:ascii="Trebuchet MS" w:eastAsia="Times New Roman" w:hAnsi="Trebuchet MS" w:cs="Times New Roman"/>
          <w:szCs w:val="24"/>
        </w:rPr>
        <w:t>– Location Plan</w:t>
      </w:r>
    </w:p>
    <w:p w:rsidR="007E40C5" w:rsidRDefault="007E40C5" w:rsidP="007E40C5">
      <w:pPr>
        <w:spacing w:after="200" w:line="240" w:lineRule="auto"/>
        <w:rPr>
          <w:rFonts w:ascii="Trebuchet MS" w:eastAsia="Times New Roman" w:hAnsi="Trebuchet MS" w:cs="Times New Roman"/>
          <w:b/>
          <w:color w:val="FF0000"/>
          <w:szCs w:val="24"/>
        </w:rPr>
      </w:pPr>
    </w:p>
    <w:p w:rsidR="00D37095" w:rsidRDefault="00D37095" w:rsidP="007E40C5">
      <w:pPr>
        <w:spacing w:after="200" w:line="240" w:lineRule="auto"/>
        <w:rPr>
          <w:rFonts w:ascii="Trebuchet MS" w:eastAsia="Times New Roman" w:hAnsi="Trebuchet MS" w:cs="Times New Roman"/>
          <w:b/>
          <w:color w:val="FF0000"/>
          <w:szCs w:val="24"/>
        </w:rPr>
      </w:pPr>
    </w:p>
    <w:p w:rsidR="00D37095" w:rsidRDefault="00D37095" w:rsidP="007E40C5">
      <w:pPr>
        <w:spacing w:after="200" w:line="240" w:lineRule="auto"/>
        <w:rPr>
          <w:rFonts w:ascii="Trebuchet MS" w:eastAsia="Times New Roman" w:hAnsi="Trebuchet MS" w:cs="Times New Roman"/>
          <w:b/>
          <w:color w:val="FF0000"/>
          <w:szCs w:val="24"/>
        </w:rPr>
      </w:pPr>
    </w:p>
    <w:p w:rsidR="00D37095" w:rsidRDefault="00D37095" w:rsidP="007E40C5">
      <w:pPr>
        <w:spacing w:after="200" w:line="240" w:lineRule="auto"/>
        <w:rPr>
          <w:rFonts w:ascii="Trebuchet MS" w:eastAsia="Times New Roman" w:hAnsi="Trebuchet MS" w:cs="Times New Roman"/>
          <w:b/>
          <w:color w:val="FF0000"/>
          <w:szCs w:val="24"/>
        </w:rPr>
      </w:pP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szCs w:val="24"/>
        </w:rPr>
        <w:lastRenderedPageBreak/>
        <w:t>Approved Plans</w:t>
      </w:r>
      <w:r w:rsidR="00732062">
        <w:rPr>
          <w:rFonts w:ascii="Trebuchet MS" w:eastAsia="Times New Roman" w:hAnsi="Trebuchet MS" w:cs="Times New Roman"/>
          <w:szCs w:val="24"/>
        </w:rPr>
        <w:t xml:space="preserve"> under planning application </w:t>
      </w:r>
      <w:r w:rsidR="00732062" w:rsidRPr="00732062">
        <w:rPr>
          <w:rFonts w:ascii="Trebuchet MS" w:eastAsia="Times New Roman" w:hAnsi="Trebuchet MS" w:cs="Times New Roman"/>
          <w:b/>
          <w:bCs/>
          <w:szCs w:val="24"/>
          <w:lang w:val="en-US"/>
        </w:rPr>
        <w:t>210882</w:t>
      </w:r>
      <w:r w:rsidR="00732062" w:rsidRPr="00732062">
        <w:rPr>
          <w:rFonts w:ascii="Trebuchet MS" w:eastAsia="Times New Roman" w:hAnsi="Trebuchet MS" w:cs="Times New Roman"/>
          <w:szCs w:val="24"/>
        </w:rPr>
        <w:t>/HOU</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szCs w:val="24"/>
        </w:rPr>
        <w:t>Drawing No: GDR-GL-20-00097 – Proposed Site Plan</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szCs w:val="24"/>
        </w:rPr>
        <w:t>Drawing No: GDR-GL-20–00100 – Proposed Floor Plans</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szCs w:val="24"/>
        </w:rPr>
        <w:t>Drawing No: GDR-GL-20–00101 – Proposed Elevations</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szCs w:val="24"/>
        </w:rPr>
        <w:t>Drawing No: GDR-GL-20–00102 – Proposed Sections and 3D Views</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szCs w:val="24"/>
        </w:rPr>
        <w:t xml:space="preserve">Drawing No: GDR-GL-20–00103 – Proposed 3D Views </w:t>
      </w:r>
    </w:p>
    <w:p w:rsidR="007E40C5" w:rsidRPr="007E40C5" w:rsidRDefault="007E40C5" w:rsidP="007E40C5">
      <w:pPr>
        <w:spacing w:after="200" w:line="240" w:lineRule="auto"/>
        <w:rPr>
          <w:rFonts w:ascii="Trebuchet MS" w:eastAsia="Times New Roman" w:hAnsi="Trebuchet MS" w:cs="Times New Roman"/>
          <w:szCs w:val="24"/>
        </w:rPr>
      </w:pPr>
      <w:r w:rsidRPr="007E40C5">
        <w:rPr>
          <w:rFonts w:ascii="Trebuchet MS" w:eastAsia="Times New Roman" w:hAnsi="Trebuchet MS" w:cs="Times New Roman"/>
          <w:szCs w:val="24"/>
        </w:rPr>
        <w:t>Received 28</w:t>
      </w:r>
      <w:r w:rsidRPr="007E40C5">
        <w:rPr>
          <w:rFonts w:ascii="Trebuchet MS" w:eastAsia="Times New Roman" w:hAnsi="Trebuchet MS" w:cs="Times New Roman"/>
          <w:szCs w:val="24"/>
          <w:vertAlign w:val="superscript"/>
        </w:rPr>
        <w:t>th</w:t>
      </w:r>
      <w:r w:rsidRPr="007E40C5">
        <w:rPr>
          <w:rFonts w:ascii="Trebuchet MS" w:eastAsia="Times New Roman" w:hAnsi="Trebuchet MS" w:cs="Times New Roman"/>
          <w:szCs w:val="24"/>
        </w:rPr>
        <w:t xml:space="preserve"> May 2021: </w:t>
      </w:r>
    </w:p>
    <w:p w:rsidR="00D37095" w:rsidRDefault="00D37095" w:rsidP="007E40C5">
      <w:pPr>
        <w:spacing w:after="200" w:line="240" w:lineRule="auto"/>
        <w:rPr>
          <w:rFonts w:ascii="Trebuchet MS" w:eastAsia="Times New Roman" w:hAnsi="Trebuchet MS" w:cs="Times New Roman"/>
          <w:b/>
          <w:szCs w:val="24"/>
        </w:rPr>
      </w:pPr>
    </w:p>
    <w:p w:rsidR="007E40C5" w:rsidRPr="00F90CF6" w:rsidRDefault="007E40C5" w:rsidP="007E40C5">
      <w:pPr>
        <w:spacing w:after="200" w:line="240" w:lineRule="auto"/>
        <w:rPr>
          <w:rFonts w:ascii="Trebuchet MS" w:eastAsia="Times New Roman" w:hAnsi="Trebuchet MS" w:cs="Times New Roman"/>
          <w:b/>
          <w:szCs w:val="24"/>
        </w:rPr>
      </w:pPr>
      <w:r w:rsidRPr="00F90CF6">
        <w:rPr>
          <w:rFonts w:ascii="Trebuchet MS" w:eastAsia="Times New Roman" w:hAnsi="Trebuchet MS" w:cs="Times New Roman"/>
          <w:b/>
          <w:szCs w:val="24"/>
        </w:rPr>
        <w:t>Relevant Planning History</w:t>
      </w:r>
    </w:p>
    <w:tbl>
      <w:tblPr>
        <w:tblStyle w:val="TableGrid"/>
        <w:tblW w:w="9776" w:type="dxa"/>
        <w:tblLook w:val="04A0" w:firstRow="1" w:lastRow="0" w:firstColumn="1" w:lastColumn="0" w:noHBand="0" w:noVBand="1"/>
      </w:tblPr>
      <w:tblGrid>
        <w:gridCol w:w="1824"/>
        <w:gridCol w:w="4692"/>
        <w:gridCol w:w="1418"/>
        <w:gridCol w:w="1842"/>
      </w:tblGrid>
      <w:tr w:rsidR="00F90CF6" w:rsidRPr="00F90CF6" w:rsidTr="00A977D2">
        <w:tc>
          <w:tcPr>
            <w:tcW w:w="1824" w:type="dxa"/>
          </w:tcPr>
          <w:p w:rsidR="007E40C5" w:rsidRPr="00F90CF6" w:rsidRDefault="007E40C5" w:rsidP="00A977D2">
            <w:pPr>
              <w:rPr>
                <w:rFonts w:ascii="Trebuchet MS" w:hAnsi="Trebuchet MS"/>
                <w:b/>
                <w:bCs/>
              </w:rPr>
            </w:pPr>
            <w:r w:rsidRPr="00F90CF6">
              <w:rPr>
                <w:rFonts w:ascii="Trebuchet MS" w:hAnsi="Trebuchet MS"/>
                <w:b/>
                <w:bCs/>
              </w:rPr>
              <w:t xml:space="preserve">Application No. </w:t>
            </w:r>
          </w:p>
        </w:tc>
        <w:tc>
          <w:tcPr>
            <w:tcW w:w="4692" w:type="dxa"/>
          </w:tcPr>
          <w:p w:rsidR="007E40C5" w:rsidRPr="00F90CF6" w:rsidRDefault="007E40C5" w:rsidP="00A977D2">
            <w:pPr>
              <w:rPr>
                <w:rFonts w:ascii="Trebuchet MS" w:hAnsi="Trebuchet MS"/>
                <w:b/>
                <w:bCs/>
              </w:rPr>
            </w:pPr>
            <w:r w:rsidRPr="00F90CF6">
              <w:rPr>
                <w:rFonts w:ascii="Trebuchet MS" w:hAnsi="Trebuchet MS"/>
                <w:b/>
                <w:bCs/>
              </w:rPr>
              <w:t>Description</w:t>
            </w:r>
          </w:p>
        </w:tc>
        <w:tc>
          <w:tcPr>
            <w:tcW w:w="1418" w:type="dxa"/>
          </w:tcPr>
          <w:p w:rsidR="007E40C5" w:rsidRPr="00F90CF6" w:rsidRDefault="007E40C5" w:rsidP="00A977D2">
            <w:pPr>
              <w:rPr>
                <w:rFonts w:ascii="Trebuchet MS" w:hAnsi="Trebuchet MS"/>
                <w:b/>
                <w:bCs/>
              </w:rPr>
            </w:pPr>
            <w:r w:rsidRPr="00F90CF6">
              <w:rPr>
                <w:rFonts w:ascii="Trebuchet MS" w:hAnsi="Trebuchet MS"/>
                <w:b/>
                <w:bCs/>
              </w:rPr>
              <w:t>Decision</w:t>
            </w:r>
          </w:p>
        </w:tc>
        <w:tc>
          <w:tcPr>
            <w:tcW w:w="1842" w:type="dxa"/>
          </w:tcPr>
          <w:p w:rsidR="007E40C5" w:rsidRPr="00F90CF6" w:rsidRDefault="007E40C5" w:rsidP="00A977D2">
            <w:pPr>
              <w:rPr>
                <w:rFonts w:ascii="Trebuchet MS" w:hAnsi="Trebuchet MS"/>
                <w:b/>
                <w:bCs/>
              </w:rPr>
            </w:pPr>
            <w:r w:rsidRPr="00F90CF6">
              <w:rPr>
                <w:rFonts w:ascii="Trebuchet MS" w:hAnsi="Trebuchet MS"/>
                <w:b/>
                <w:bCs/>
              </w:rPr>
              <w:t>Date</w:t>
            </w:r>
          </w:p>
        </w:tc>
      </w:tr>
      <w:tr w:rsidR="00F90CF6" w:rsidRPr="00F90CF6" w:rsidTr="00A977D2">
        <w:tc>
          <w:tcPr>
            <w:tcW w:w="1824" w:type="dxa"/>
          </w:tcPr>
          <w:p w:rsidR="007E40C5" w:rsidRPr="00F90CF6" w:rsidRDefault="007E40C5" w:rsidP="00A977D2">
            <w:pPr>
              <w:tabs>
                <w:tab w:val="center" w:pos="1060"/>
              </w:tabs>
              <w:rPr>
                <w:rFonts w:ascii="Trebuchet MS" w:hAnsi="Trebuchet MS"/>
                <w:bCs/>
              </w:rPr>
            </w:pPr>
            <w:r w:rsidRPr="00F90CF6">
              <w:rPr>
                <w:rFonts w:ascii="Trebuchet MS" w:hAnsi="Trebuchet MS"/>
                <w:bCs/>
              </w:rPr>
              <w:t>210882/HOU</w:t>
            </w:r>
          </w:p>
        </w:tc>
        <w:tc>
          <w:tcPr>
            <w:tcW w:w="4692" w:type="dxa"/>
          </w:tcPr>
          <w:p w:rsidR="007E40C5" w:rsidRPr="00F90CF6" w:rsidRDefault="007E40C5" w:rsidP="00A977D2">
            <w:pPr>
              <w:rPr>
                <w:rFonts w:ascii="Trebuchet MS" w:hAnsi="Trebuchet MS"/>
                <w:bCs/>
              </w:rPr>
            </w:pPr>
            <w:r w:rsidRPr="00F90CF6">
              <w:rPr>
                <w:rFonts w:ascii="Trebuchet MS" w:hAnsi="Trebuchet MS"/>
                <w:bCs/>
              </w:rPr>
              <w:t xml:space="preserve">Extending the first floor on top of the part of the existing rear extension.  </w:t>
            </w:r>
          </w:p>
        </w:tc>
        <w:tc>
          <w:tcPr>
            <w:tcW w:w="1418" w:type="dxa"/>
          </w:tcPr>
          <w:p w:rsidR="007E40C5" w:rsidRPr="00F90CF6" w:rsidRDefault="007E40C5" w:rsidP="00A977D2">
            <w:pPr>
              <w:rPr>
                <w:rFonts w:ascii="Trebuchet MS" w:hAnsi="Trebuchet MS"/>
                <w:bCs/>
              </w:rPr>
            </w:pPr>
            <w:r w:rsidRPr="00F90CF6">
              <w:rPr>
                <w:rFonts w:ascii="Trebuchet MS" w:hAnsi="Trebuchet MS"/>
                <w:bCs/>
              </w:rPr>
              <w:t>Permitted</w:t>
            </w:r>
          </w:p>
        </w:tc>
        <w:tc>
          <w:tcPr>
            <w:tcW w:w="1842" w:type="dxa"/>
          </w:tcPr>
          <w:p w:rsidR="007E40C5" w:rsidRPr="00F90CF6" w:rsidRDefault="007E40C5" w:rsidP="00A977D2">
            <w:pPr>
              <w:rPr>
                <w:rFonts w:ascii="Trebuchet MS" w:hAnsi="Trebuchet MS"/>
                <w:bCs/>
              </w:rPr>
            </w:pPr>
            <w:r w:rsidRPr="00F90CF6">
              <w:rPr>
                <w:rFonts w:ascii="Trebuchet MS" w:hAnsi="Trebuchet MS"/>
                <w:bCs/>
              </w:rPr>
              <w:t>23/07/2021</w:t>
            </w:r>
          </w:p>
        </w:tc>
      </w:tr>
    </w:tbl>
    <w:p w:rsidR="007E40C5" w:rsidRPr="007E40C5" w:rsidRDefault="007E40C5" w:rsidP="007E40C5">
      <w:pPr>
        <w:spacing w:after="200" w:line="240" w:lineRule="auto"/>
        <w:rPr>
          <w:rFonts w:ascii="Trebuchet MS" w:eastAsia="Times New Roman" w:hAnsi="Trebuchet MS" w:cs="Times New Roman"/>
          <w:b/>
          <w:bCs/>
          <w:color w:val="FF0000"/>
          <w:szCs w:val="24"/>
        </w:rPr>
      </w:pPr>
      <w:r w:rsidRPr="007E40C5">
        <w:rPr>
          <w:rFonts w:ascii="Trebuchet MS" w:eastAsia="Times New Roman" w:hAnsi="Trebuchet MS" w:cs="Times New Roman"/>
          <w:b/>
          <w:bCs/>
          <w:color w:val="FF0000"/>
          <w:szCs w:val="24"/>
        </w:rPr>
        <w:tab/>
      </w:r>
    </w:p>
    <w:p w:rsidR="007E40C5" w:rsidRPr="00F04BD1" w:rsidRDefault="007E40C5" w:rsidP="007E40C5">
      <w:pPr>
        <w:spacing w:after="200" w:line="240" w:lineRule="auto"/>
        <w:jc w:val="both"/>
        <w:rPr>
          <w:rFonts w:ascii="Trebuchet MS" w:eastAsia="Times New Roman" w:hAnsi="Trebuchet MS" w:cs="Times New Roman"/>
          <w:b/>
          <w:szCs w:val="24"/>
        </w:rPr>
      </w:pPr>
      <w:r w:rsidRPr="00F04BD1">
        <w:rPr>
          <w:rFonts w:ascii="Trebuchet MS" w:eastAsia="Times New Roman" w:hAnsi="Trebuchet MS" w:cs="Times New Roman"/>
          <w:b/>
          <w:szCs w:val="24"/>
        </w:rPr>
        <w:t>Consultation Responses</w:t>
      </w:r>
    </w:p>
    <w:p w:rsidR="00D93B83" w:rsidRPr="00D93B83" w:rsidRDefault="00D93B83" w:rsidP="00D93B83">
      <w:pPr>
        <w:rPr>
          <w:rFonts w:ascii="Trebuchet MS" w:hAnsi="Trebuchet MS"/>
          <w:bCs/>
        </w:rPr>
      </w:pPr>
      <w:r w:rsidRPr="00D93B83">
        <w:rPr>
          <w:rFonts w:ascii="Trebuchet MS" w:hAnsi="Trebuchet MS"/>
          <w:bCs/>
        </w:rPr>
        <w:t xml:space="preserve">Confirmation that the site notice was displayed was received on </w:t>
      </w:r>
      <w:r w:rsidR="00F04BD1" w:rsidRPr="00F04BD1">
        <w:rPr>
          <w:rFonts w:ascii="Trebuchet MS" w:hAnsi="Trebuchet MS"/>
          <w:bCs/>
        </w:rPr>
        <w:t>26</w:t>
      </w:r>
      <w:r w:rsidR="00F04BD1" w:rsidRPr="00F04BD1">
        <w:rPr>
          <w:rFonts w:ascii="Trebuchet MS" w:hAnsi="Trebuchet MS"/>
          <w:bCs/>
          <w:vertAlign w:val="superscript"/>
        </w:rPr>
        <w:t>th</w:t>
      </w:r>
      <w:r w:rsidR="00F04BD1" w:rsidRPr="00F04BD1">
        <w:rPr>
          <w:rFonts w:ascii="Trebuchet MS" w:hAnsi="Trebuchet MS"/>
          <w:bCs/>
        </w:rPr>
        <w:t xml:space="preserve"> August</w:t>
      </w:r>
      <w:r w:rsidRPr="00D93B83">
        <w:rPr>
          <w:rFonts w:ascii="Trebuchet MS" w:hAnsi="Trebuchet MS"/>
          <w:bCs/>
        </w:rPr>
        <w:t xml:space="preserve"> 2021. The following addresses were consulted by letter.</w:t>
      </w:r>
    </w:p>
    <w:p w:rsidR="00D93B83" w:rsidRPr="00D93B83" w:rsidRDefault="00D93B83" w:rsidP="00D93B83">
      <w:pPr>
        <w:rPr>
          <w:rFonts w:ascii="Trebuchet MS" w:hAnsi="Trebuchet MS"/>
          <w:bCs/>
        </w:rPr>
      </w:pPr>
      <w:r w:rsidRPr="00D93B83">
        <w:rPr>
          <w:rFonts w:ascii="Trebuchet MS" w:hAnsi="Trebuchet MS"/>
          <w:bCs/>
        </w:rPr>
        <w:t>9 Lower Henley Road, Caversham, RG4 5LD</w:t>
      </w:r>
    </w:p>
    <w:p w:rsidR="00D93B83" w:rsidRPr="00D93B83" w:rsidRDefault="00D93B83" w:rsidP="00D93B83">
      <w:pPr>
        <w:rPr>
          <w:rFonts w:ascii="Trebuchet MS" w:hAnsi="Trebuchet MS"/>
          <w:bCs/>
        </w:rPr>
      </w:pPr>
      <w:r w:rsidRPr="00D93B83">
        <w:rPr>
          <w:rFonts w:ascii="Trebuchet MS" w:hAnsi="Trebuchet MS"/>
          <w:bCs/>
        </w:rPr>
        <w:t>7 Lower Henley Road, Caversham, RG4 5LD</w:t>
      </w:r>
    </w:p>
    <w:p w:rsidR="00D93B83" w:rsidRPr="00D93B83" w:rsidRDefault="00D93B83" w:rsidP="00D93B83">
      <w:pPr>
        <w:rPr>
          <w:rFonts w:ascii="Trebuchet MS" w:hAnsi="Trebuchet MS"/>
          <w:bCs/>
        </w:rPr>
      </w:pPr>
      <w:r w:rsidRPr="00D93B83">
        <w:rPr>
          <w:rFonts w:ascii="Trebuchet MS" w:hAnsi="Trebuchet MS"/>
          <w:bCs/>
        </w:rPr>
        <w:t xml:space="preserve">12 </w:t>
      </w:r>
      <w:proofErr w:type="spellStart"/>
      <w:r w:rsidRPr="00D93B83">
        <w:rPr>
          <w:rFonts w:ascii="Trebuchet MS" w:hAnsi="Trebuchet MS"/>
          <w:bCs/>
        </w:rPr>
        <w:t>Anglefield</w:t>
      </w:r>
      <w:proofErr w:type="spellEnd"/>
      <w:r w:rsidRPr="00D93B83">
        <w:rPr>
          <w:rFonts w:ascii="Trebuchet MS" w:hAnsi="Trebuchet MS"/>
          <w:bCs/>
        </w:rPr>
        <w:t xml:space="preserve"> Road, </w:t>
      </w:r>
      <w:proofErr w:type="spellStart"/>
      <w:r w:rsidRPr="00D93B83">
        <w:rPr>
          <w:rFonts w:ascii="Trebuchet MS" w:hAnsi="Trebuchet MS"/>
          <w:bCs/>
        </w:rPr>
        <w:t>Caversham</w:t>
      </w:r>
      <w:proofErr w:type="spellEnd"/>
      <w:r w:rsidRPr="00D93B83">
        <w:rPr>
          <w:rFonts w:ascii="Trebuchet MS" w:hAnsi="Trebuchet MS"/>
          <w:bCs/>
        </w:rPr>
        <w:t>, RG4 5HP</w:t>
      </w:r>
    </w:p>
    <w:p w:rsidR="00D93B83" w:rsidRPr="00D93B83" w:rsidRDefault="00D93B83" w:rsidP="00D93B83">
      <w:pPr>
        <w:rPr>
          <w:rFonts w:ascii="Trebuchet MS" w:hAnsi="Trebuchet MS"/>
          <w:bCs/>
        </w:rPr>
      </w:pPr>
      <w:r w:rsidRPr="00D93B83">
        <w:rPr>
          <w:rFonts w:ascii="Trebuchet MS" w:hAnsi="Trebuchet MS"/>
          <w:bCs/>
        </w:rPr>
        <w:t xml:space="preserve">8 </w:t>
      </w:r>
      <w:proofErr w:type="spellStart"/>
      <w:r w:rsidRPr="00D93B83">
        <w:rPr>
          <w:rFonts w:ascii="Trebuchet MS" w:hAnsi="Trebuchet MS"/>
          <w:bCs/>
        </w:rPr>
        <w:t>Anglefield</w:t>
      </w:r>
      <w:proofErr w:type="spellEnd"/>
      <w:r w:rsidRPr="00D93B83">
        <w:rPr>
          <w:rFonts w:ascii="Trebuchet MS" w:hAnsi="Trebuchet MS"/>
          <w:bCs/>
        </w:rPr>
        <w:t xml:space="preserve"> Road, </w:t>
      </w:r>
      <w:proofErr w:type="spellStart"/>
      <w:r w:rsidRPr="00D93B83">
        <w:rPr>
          <w:rFonts w:ascii="Trebuchet MS" w:hAnsi="Trebuchet MS"/>
          <w:bCs/>
        </w:rPr>
        <w:t>Caversham</w:t>
      </w:r>
      <w:proofErr w:type="spellEnd"/>
      <w:r w:rsidRPr="00D93B83">
        <w:rPr>
          <w:rFonts w:ascii="Trebuchet MS" w:hAnsi="Trebuchet MS"/>
          <w:bCs/>
        </w:rPr>
        <w:t>, RG4 5HP</w:t>
      </w:r>
    </w:p>
    <w:p w:rsidR="00F04BD1" w:rsidRPr="00F04BD1" w:rsidRDefault="00F04BD1" w:rsidP="00D93B83">
      <w:pPr>
        <w:rPr>
          <w:rFonts w:ascii="Trebuchet MS" w:eastAsia="Times New Roman" w:hAnsi="Trebuchet MS" w:cs="Times New Roman"/>
          <w:szCs w:val="24"/>
        </w:rPr>
      </w:pPr>
      <w:r w:rsidRPr="00F04BD1">
        <w:rPr>
          <w:rFonts w:ascii="Trebuchet MS" w:eastAsia="Times New Roman" w:hAnsi="Trebuchet MS" w:cs="Times New Roman"/>
          <w:szCs w:val="24"/>
        </w:rPr>
        <w:t>No letters of representation were received.</w:t>
      </w:r>
    </w:p>
    <w:p w:rsidR="007E40C5" w:rsidRPr="007E40C5" w:rsidRDefault="007E40C5" w:rsidP="007E40C5">
      <w:pPr>
        <w:rPr>
          <w:rFonts w:ascii="Trebuchet MS" w:hAnsi="Trebuchet MS"/>
          <w:b/>
          <w:bCs/>
          <w:color w:val="FF0000"/>
        </w:rPr>
      </w:pPr>
    </w:p>
    <w:p w:rsidR="007E40C5" w:rsidRPr="00F90CF6" w:rsidRDefault="007E40C5" w:rsidP="007E40C5">
      <w:pPr>
        <w:rPr>
          <w:rFonts w:ascii="Trebuchet MS" w:hAnsi="Trebuchet MS"/>
          <w:b/>
          <w:bCs/>
        </w:rPr>
      </w:pPr>
      <w:r w:rsidRPr="00F90CF6">
        <w:rPr>
          <w:rFonts w:ascii="Trebuchet MS" w:hAnsi="Trebuchet MS"/>
          <w:b/>
          <w:bCs/>
        </w:rPr>
        <w:t>Equality Act 2010:</w:t>
      </w:r>
    </w:p>
    <w:p w:rsidR="007E40C5" w:rsidRPr="00F90CF6" w:rsidRDefault="007E40C5" w:rsidP="007E40C5">
      <w:pPr>
        <w:jc w:val="both"/>
        <w:rPr>
          <w:rFonts w:ascii="Trebuchet MS" w:hAnsi="Trebuchet MS"/>
          <w:bCs/>
        </w:rPr>
      </w:pPr>
      <w:r w:rsidRPr="00F90CF6">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E40C5" w:rsidRPr="00F90CF6" w:rsidRDefault="007E40C5" w:rsidP="007E40C5">
      <w:pPr>
        <w:spacing w:after="200" w:line="240" w:lineRule="auto"/>
        <w:rPr>
          <w:rFonts w:ascii="Trebuchet MS" w:eastAsia="Times New Roman" w:hAnsi="Trebuchet MS" w:cs="Times New Roman"/>
          <w:b/>
        </w:rPr>
      </w:pPr>
    </w:p>
    <w:p w:rsidR="007E40C5" w:rsidRPr="00F90CF6" w:rsidRDefault="007E40C5" w:rsidP="007E40C5">
      <w:pPr>
        <w:spacing w:after="200" w:line="240" w:lineRule="auto"/>
        <w:rPr>
          <w:rFonts w:ascii="Trebuchet MS" w:eastAsia="Times New Roman" w:hAnsi="Trebuchet MS" w:cs="Times New Roman"/>
          <w:b/>
        </w:rPr>
      </w:pPr>
      <w:r w:rsidRPr="00F90CF6">
        <w:rPr>
          <w:rFonts w:ascii="Trebuchet MS" w:eastAsia="Times New Roman" w:hAnsi="Trebuchet MS" w:cs="Times New Roman"/>
          <w:b/>
        </w:rPr>
        <w:t>Relevant Planning Policy and Guidance</w:t>
      </w:r>
    </w:p>
    <w:p w:rsidR="007E40C5" w:rsidRPr="00F90CF6" w:rsidRDefault="007E40C5" w:rsidP="007E40C5">
      <w:pPr>
        <w:jc w:val="both"/>
        <w:rPr>
          <w:rFonts w:ascii="Trebuchet MS" w:eastAsia="Times New Roman" w:hAnsi="Trebuchet MS" w:cs="Times New Roman"/>
        </w:rPr>
      </w:pPr>
      <w:r w:rsidRPr="00F90CF6">
        <w:rPr>
          <w:rFonts w:ascii="Trebuchet MS" w:eastAsia="Times New Roman" w:hAnsi="Trebuchet MS" w:cs="Times New Roman"/>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7E40C5" w:rsidRPr="00F90CF6" w:rsidRDefault="007E40C5" w:rsidP="007E40C5">
      <w:pPr>
        <w:jc w:val="both"/>
        <w:rPr>
          <w:rFonts w:ascii="Trebuchet MS" w:hAnsi="Trebuchet MS"/>
          <w:u w:val="single"/>
        </w:rPr>
      </w:pPr>
      <w:bookmarkStart w:id="0" w:name="_GoBack"/>
      <w:bookmarkEnd w:id="0"/>
      <w:r w:rsidRPr="00F90CF6">
        <w:rPr>
          <w:rFonts w:ascii="Trebuchet MS" w:hAnsi="Trebuchet MS"/>
          <w:u w:val="single"/>
        </w:rPr>
        <w:lastRenderedPageBreak/>
        <w:t>National Planning Policy</w:t>
      </w:r>
    </w:p>
    <w:p w:rsidR="007E40C5" w:rsidRPr="00F90CF6" w:rsidRDefault="007E40C5" w:rsidP="007E40C5">
      <w:pPr>
        <w:jc w:val="both"/>
        <w:rPr>
          <w:rFonts w:ascii="Trebuchet MS" w:hAnsi="Trebuchet MS"/>
        </w:rPr>
      </w:pPr>
      <w:r w:rsidRPr="00F90CF6">
        <w:rPr>
          <w:rFonts w:ascii="Trebuchet MS" w:hAnsi="Trebuchet MS"/>
        </w:rPr>
        <w:t>National Planning Policy Framework (2021)</w:t>
      </w:r>
    </w:p>
    <w:p w:rsidR="007E40C5" w:rsidRPr="00F90CF6" w:rsidRDefault="007E40C5" w:rsidP="007E40C5">
      <w:pPr>
        <w:jc w:val="both"/>
        <w:rPr>
          <w:rFonts w:ascii="Trebuchet MS" w:hAnsi="Trebuchet MS"/>
        </w:rPr>
      </w:pPr>
      <w:r w:rsidRPr="00F90CF6">
        <w:rPr>
          <w:rFonts w:ascii="Trebuchet MS" w:hAnsi="Trebuchet MS"/>
        </w:rPr>
        <w:t>National Planning Practice Guidance</w:t>
      </w:r>
    </w:p>
    <w:p w:rsidR="007E40C5" w:rsidRPr="00F90CF6" w:rsidRDefault="007E40C5" w:rsidP="007E40C5">
      <w:pPr>
        <w:jc w:val="both"/>
        <w:rPr>
          <w:rFonts w:ascii="Trebuchet MS" w:hAnsi="Trebuchet MS"/>
        </w:rPr>
      </w:pPr>
    </w:p>
    <w:p w:rsidR="007E40C5" w:rsidRPr="00F90CF6" w:rsidRDefault="007E40C5" w:rsidP="007E40C5">
      <w:pPr>
        <w:jc w:val="both"/>
        <w:rPr>
          <w:rFonts w:ascii="Trebuchet MS" w:hAnsi="Trebuchet MS"/>
          <w:bCs/>
          <w:u w:val="single"/>
        </w:rPr>
      </w:pPr>
      <w:r w:rsidRPr="00F90CF6">
        <w:rPr>
          <w:rFonts w:ascii="Trebuchet MS" w:hAnsi="Trebuchet MS"/>
          <w:bCs/>
          <w:u w:val="single"/>
        </w:rPr>
        <w:t>Reading Borough Local Plan (2019)</w:t>
      </w:r>
    </w:p>
    <w:p w:rsidR="007E40C5" w:rsidRPr="00F90CF6" w:rsidRDefault="007E40C5" w:rsidP="007E40C5">
      <w:pPr>
        <w:jc w:val="both"/>
        <w:rPr>
          <w:rFonts w:ascii="Trebuchet MS" w:hAnsi="Trebuchet MS"/>
          <w:bCs/>
        </w:rPr>
      </w:pPr>
      <w:r w:rsidRPr="00F90CF6">
        <w:rPr>
          <w:rFonts w:ascii="Trebuchet MS" w:hAnsi="Trebuchet MS"/>
          <w:bCs/>
        </w:rPr>
        <w:t>CC7- Design and the Public Realm</w:t>
      </w:r>
    </w:p>
    <w:p w:rsidR="007E40C5" w:rsidRPr="00F90CF6" w:rsidRDefault="007E40C5" w:rsidP="007E40C5">
      <w:pPr>
        <w:jc w:val="both"/>
        <w:rPr>
          <w:rFonts w:ascii="Trebuchet MS" w:hAnsi="Trebuchet MS"/>
          <w:bCs/>
        </w:rPr>
      </w:pPr>
      <w:r w:rsidRPr="00F90CF6">
        <w:rPr>
          <w:rFonts w:ascii="Trebuchet MS" w:hAnsi="Trebuchet MS"/>
          <w:bCs/>
        </w:rPr>
        <w:t>CC8 - Safeguarding Amenity</w:t>
      </w:r>
    </w:p>
    <w:p w:rsidR="007E40C5" w:rsidRPr="00F90CF6" w:rsidRDefault="007E40C5" w:rsidP="007E40C5">
      <w:pPr>
        <w:jc w:val="both"/>
        <w:rPr>
          <w:rFonts w:ascii="Trebuchet MS" w:hAnsi="Trebuchet MS"/>
          <w:bCs/>
        </w:rPr>
      </w:pPr>
      <w:r w:rsidRPr="00F90CF6">
        <w:rPr>
          <w:rFonts w:ascii="Trebuchet MS" w:hAnsi="Trebuchet MS"/>
          <w:bCs/>
        </w:rPr>
        <w:t>H9 - House Extensions and Ancillary Accommodation</w:t>
      </w:r>
    </w:p>
    <w:p w:rsidR="007E40C5" w:rsidRPr="00F90CF6" w:rsidRDefault="007E40C5" w:rsidP="007E40C5">
      <w:pPr>
        <w:jc w:val="both"/>
        <w:rPr>
          <w:rFonts w:ascii="Trebuchet MS" w:hAnsi="Trebuchet MS"/>
          <w:u w:val="single"/>
        </w:rPr>
      </w:pPr>
    </w:p>
    <w:p w:rsidR="007E40C5" w:rsidRPr="00F90CF6" w:rsidRDefault="007E40C5" w:rsidP="007E40C5">
      <w:pPr>
        <w:jc w:val="both"/>
        <w:rPr>
          <w:rFonts w:ascii="Trebuchet MS" w:hAnsi="Trebuchet MS"/>
          <w:u w:val="single"/>
        </w:rPr>
      </w:pPr>
      <w:r w:rsidRPr="00F90CF6">
        <w:rPr>
          <w:rFonts w:ascii="Trebuchet MS" w:hAnsi="Trebuchet MS"/>
          <w:u w:val="single"/>
        </w:rPr>
        <w:t>SPG/SPD</w:t>
      </w:r>
    </w:p>
    <w:p w:rsidR="007E40C5" w:rsidRPr="007C48FF" w:rsidRDefault="007E40C5" w:rsidP="007C48FF">
      <w:pPr>
        <w:jc w:val="both"/>
        <w:rPr>
          <w:rFonts w:ascii="Trebuchet MS" w:hAnsi="Trebuchet MS"/>
        </w:rPr>
      </w:pPr>
      <w:r w:rsidRPr="00F90CF6">
        <w:rPr>
          <w:rFonts w:ascii="Trebuchet MS" w:hAnsi="Trebuchet MS"/>
        </w:rPr>
        <w:t>A Design Guide to House Extensions SPG (2021)</w:t>
      </w:r>
    </w:p>
    <w:p w:rsidR="007E40C5" w:rsidRPr="006D7C41" w:rsidRDefault="007E40C5" w:rsidP="007E40C5">
      <w:pPr>
        <w:spacing w:after="200" w:line="240" w:lineRule="auto"/>
        <w:jc w:val="both"/>
        <w:rPr>
          <w:rFonts w:ascii="Trebuchet MS" w:eastAsia="Times New Roman" w:hAnsi="Trebuchet MS" w:cs="Times New Roman"/>
          <w:b/>
          <w:szCs w:val="24"/>
        </w:rPr>
      </w:pPr>
      <w:r w:rsidRPr="006D7C41">
        <w:rPr>
          <w:rFonts w:ascii="Trebuchet MS" w:eastAsia="Times New Roman" w:hAnsi="Trebuchet MS" w:cs="Times New Roman"/>
          <w:b/>
          <w:szCs w:val="24"/>
        </w:rPr>
        <w:t>Assessment</w:t>
      </w:r>
    </w:p>
    <w:p w:rsidR="007E40C5" w:rsidRPr="006D7C41" w:rsidRDefault="007E40C5" w:rsidP="007E40C5">
      <w:pPr>
        <w:spacing w:after="200" w:line="240" w:lineRule="auto"/>
        <w:jc w:val="both"/>
        <w:rPr>
          <w:rFonts w:ascii="Trebuchet MS" w:eastAsia="Times New Roman" w:hAnsi="Trebuchet MS" w:cs="Times New Roman"/>
        </w:rPr>
      </w:pPr>
      <w:r w:rsidRPr="006D7C41">
        <w:rPr>
          <w:rFonts w:ascii="Trebuchet MS" w:eastAsia="Times New Roman" w:hAnsi="Trebuchet MS" w:cs="Times New Roman"/>
        </w:rPr>
        <w:t xml:space="preserve">An application submitted under s73 allows the Local Planning Authority to only consider the proposed amendments. All other matters remain as approved under planning permission </w:t>
      </w:r>
      <w:bookmarkStart w:id="1" w:name="_Hlk87019176"/>
      <w:r w:rsidR="007C48FF" w:rsidRPr="006D7C41">
        <w:rPr>
          <w:rFonts w:ascii="Trebuchet MS" w:eastAsia="Times New Roman" w:hAnsi="Trebuchet MS" w:cs="Times New Roman"/>
          <w:b/>
          <w:bCs/>
          <w:lang w:val="en-US"/>
        </w:rPr>
        <w:t>210882</w:t>
      </w:r>
      <w:r w:rsidRPr="006D7C41">
        <w:rPr>
          <w:rFonts w:ascii="Trebuchet MS" w:eastAsia="Times New Roman" w:hAnsi="Trebuchet MS" w:cs="Times New Roman"/>
        </w:rPr>
        <w:t>/HOU</w:t>
      </w:r>
      <w:bookmarkEnd w:id="1"/>
      <w:r w:rsidRPr="006D7C41">
        <w:rPr>
          <w:rFonts w:ascii="Trebuchet MS" w:eastAsia="Times New Roman" w:hAnsi="Trebuchet MS" w:cs="Times New Roman"/>
        </w:rPr>
        <w:t>. If permission to amend the plans is granted, this has the effect of granting a new planning permission for the development.</w:t>
      </w:r>
    </w:p>
    <w:p w:rsidR="007E40C5" w:rsidRPr="006D7C41" w:rsidRDefault="007E40C5" w:rsidP="007E40C5">
      <w:pPr>
        <w:spacing w:after="200" w:line="240" w:lineRule="auto"/>
        <w:jc w:val="both"/>
        <w:rPr>
          <w:rFonts w:ascii="Trebuchet MS" w:eastAsia="Times New Roman" w:hAnsi="Trebuchet MS" w:cs="Times New Roman"/>
          <w:szCs w:val="24"/>
        </w:rPr>
      </w:pPr>
      <w:r w:rsidRPr="006D7C41">
        <w:rPr>
          <w:rFonts w:ascii="Trebuchet MS" w:eastAsia="Times New Roman" w:hAnsi="Trebuchet MS" w:cs="Times New Roman"/>
          <w:szCs w:val="24"/>
        </w:rPr>
        <w:t xml:space="preserve">The proposed change in the roof design of the permitted </w:t>
      </w:r>
      <w:r w:rsidR="006D7C41" w:rsidRPr="006D7C41">
        <w:rPr>
          <w:rFonts w:ascii="Trebuchet MS" w:eastAsia="Times New Roman" w:hAnsi="Trebuchet MS" w:cs="Times New Roman"/>
          <w:szCs w:val="24"/>
        </w:rPr>
        <w:t xml:space="preserve">upper floor </w:t>
      </w:r>
      <w:r w:rsidRPr="006D7C41">
        <w:rPr>
          <w:rFonts w:ascii="Trebuchet MS" w:eastAsia="Times New Roman" w:hAnsi="Trebuchet MS" w:cs="Times New Roman"/>
          <w:szCs w:val="24"/>
        </w:rPr>
        <w:t xml:space="preserve">extension </w:t>
      </w:r>
      <w:r w:rsidR="006D7C41" w:rsidRPr="006D7C41">
        <w:rPr>
          <w:rFonts w:ascii="Trebuchet MS" w:eastAsia="Times New Roman" w:hAnsi="Trebuchet MS" w:cs="Times New Roman"/>
          <w:szCs w:val="24"/>
        </w:rPr>
        <w:t>does not result in a material</w:t>
      </w:r>
      <w:r w:rsidR="00F0739A">
        <w:rPr>
          <w:rFonts w:ascii="Trebuchet MS" w:eastAsia="Times New Roman" w:hAnsi="Trebuchet MS" w:cs="Times New Roman"/>
          <w:szCs w:val="24"/>
        </w:rPr>
        <w:t>ly harmful</w:t>
      </w:r>
      <w:r w:rsidR="006D7C41" w:rsidRPr="006D7C41">
        <w:rPr>
          <w:rFonts w:ascii="Trebuchet MS" w:eastAsia="Times New Roman" w:hAnsi="Trebuchet MS" w:cs="Times New Roman"/>
          <w:szCs w:val="24"/>
        </w:rPr>
        <w:t xml:space="preserve"> change in the design of the house as earlier approved under planning permission </w:t>
      </w:r>
      <w:r w:rsidR="006D7C41" w:rsidRPr="006D7C41">
        <w:rPr>
          <w:rFonts w:ascii="Trebuchet MS" w:eastAsia="Times New Roman" w:hAnsi="Trebuchet MS" w:cs="Times New Roman"/>
          <w:b/>
          <w:bCs/>
          <w:szCs w:val="24"/>
          <w:lang w:val="en-US"/>
        </w:rPr>
        <w:t>210882</w:t>
      </w:r>
      <w:r w:rsidR="006D7C41" w:rsidRPr="006D7C41">
        <w:rPr>
          <w:rFonts w:ascii="Trebuchet MS" w:eastAsia="Times New Roman" w:hAnsi="Trebuchet MS" w:cs="Times New Roman"/>
          <w:szCs w:val="24"/>
        </w:rPr>
        <w:t xml:space="preserve">/HOU and </w:t>
      </w:r>
      <w:r w:rsidRPr="006D7C41">
        <w:rPr>
          <w:rFonts w:ascii="Trebuchet MS" w:eastAsia="Times New Roman" w:hAnsi="Trebuchet MS" w:cs="Times New Roman"/>
          <w:szCs w:val="24"/>
        </w:rPr>
        <w:t xml:space="preserve">therefore </w:t>
      </w:r>
      <w:r w:rsidR="006D7C41" w:rsidRPr="006D7C41">
        <w:rPr>
          <w:rFonts w:ascii="Trebuchet MS" w:eastAsia="Times New Roman" w:hAnsi="Trebuchet MS" w:cs="Times New Roman"/>
          <w:szCs w:val="24"/>
        </w:rPr>
        <w:t xml:space="preserve">it is considered that the proposed change </w:t>
      </w:r>
      <w:r w:rsidRPr="006D7C41">
        <w:rPr>
          <w:rFonts w:ascii="Trebuchet MS" w:eastAsia="Times New Roman" w:hAnsi="Trebuchet MS" w:cs="Times New Roman"/>
          <w:szCs w:val="24"/>
        </w:rPr>
        <w:t xml:space="preserve">would not harm the character and appearance of the existing house, neighbouring houses and the street scene. In addition, as the proposed alterations would not result in a material change in the overall </w:t>
      </w:r>
      <w:r w:rsidR="006D7C41" w:rsidRPr="006D7C41">
        <w:rPr>
          <w:rFonts w:ascii="Trebuchet MS" w:eastAsia="Times New Roman" w:hAnsi="Trebuchet MS" w:cs="Times New Roman"/>
          <w:szCs w:val="24"/>
        </w:rPr>
        <w:t>height</w:t>
      </w:r>
      <w:r w:rsidRPr="006D7C41">
        <w:rPr>
          <w:rFonts w:ascii="Trebuchet MS" w:eastAsia="Times New Roman" w:hAnsi="Trebuchet MS" w:cs="Times New Roman"/>
          <w:szCs w:val="24"/>
        </w:rPr>
        <w:t xml:space="preserve"> of the permitted development</w:t>
      </w:r>
      <w:r w:rsidR="00F0739A">
        <w:rPr>
          <w:rFonts w:ascii="Trebuchet MS" w:eastAsia="Times New Roman" w:hAnsi="Trebuchet MS" w:cs="Times New Roman"/>
          <w:szCs w:val="24"/>
        </w:rPr>
        <w:t xml:space="preserve"> or allow any new harmful views</w:t>
      </w:r>
      <w:r w:rsidRPr="006D7C41">
        <w:rPr>
          <w:rFonts w:ascii="Trebuchet MS" w:eastAsia="Times New Roman" w:hAnsi="Trebuchet MS" w:cs="Times New Roman"/>
          <w:szCs w:val="24"/>
        </w:rPr>
        <w:t xml:space="preserve">, it is considered that </w:t>
      </w:r>
      <w:r w:rsidR="006D7C41" w:rsidRPr="006D7C41">
        <w:rPr>
          <w:rFonts w:ascii="Trebuchet MS" w:eastAsia="Times New Roman" w:hAnsi="Trebuchet MS" w:cs="Times New Roman"/>
          <w:szCs w:val="24"/>
        </w:rPr>
        <w:t xml:space="preserve">the </w:t>
      </w:r>
      <w:r w:rsidRPr="006D7C41">
        <w:rPr>
          <w:rFonts w:ascii="Trebuchet MS" w:eastAsia="Times New Roman" w:hAnsi="Trebuchet MS" w:cs="Times New Roman"/>
          <w:szCs w:val="24"/>
        </w:rPr>
        <w:t>proposal would not have a detrimental impact on the living conditions of neighbouring occupants.</w:t>
      </w:r>
    </w:p>
    <w:p w:rsidR="007E40C5" w:rsidRPr="006D7C41" w:rsidRDefault="007E40C5" w:rsidP="007E40C5">
      <w:pPr>
        <w:spacing w:after="200" w:line="240" w:lineRule="auto"/>
        <w:jc w:val="both"/>
        <w:rPr>
          <w:rFonts w:ascii="Trebuchet MS" w:eastAsia="Times New Roman" w:hAnsi="Trebuchet MS" w:cs="Times New Roman"/>
          <w:b/>
          <w:szCs w:val="24"/>
        </w:rPr>
      </w:pPr>
      <w:r w:rsidRPr="006D7C41">
        <w:rPr>
          <w:rFonts w:ascii="Trebuchet MS" w:eastAsia="Times New Roman" w:hAnsi="Trebuchet MS" w:cs="Times New Roman"/>
          <w:b/>
          <w:szCs w:val="24"/>
        </w:rPr>
        <w:t>RECOMMENDATION</w:t>
      </w:r>
    </w:p>
    <w:p w:rsidR="007E40C5" w:rsidRPr="007E40C5" w:rsidRDefault="007E40C5" w:rsidP="007E40C5">
      <w:pPr>
        <w:spacing w:after="200" w:line="240" w:lineRule="auto"/>
        <w:jc w:val="both"/>
        <w:rPr>
          <w:rFonts w:ascii="Trebuchet MS" w:eastAsia="Times New Roman" w:hAnsi="Trebuchet MS" w:cs="Times New Roman"/>
          <w:color w:val="FF0000"/>
          <w:szCs w:val="24"/>
        </w:rPr>
      </w:pPr>
      <w:r w:rsidRPr="006D7C41">
        <w:rPr>
          <w:rFonts w:ascii="Trebuchet MS" w:eastAsia="Times New Roman" w:hAnsi="Trebuchet MS" w:cs="Times New Roman"/>
          <w:szCs w:val="24"/>
        </w:rPr>
        <w:t xml:space="preserve">It is recommended that permission be granted for the Section 73 to vary condition </w:t>
      </w:r>
      <w:r w:rsidR="006D7C41" w:rsidRPr="006D7C41">
        <w:rPr>
          <w:rFonts w:ascii="Trebuchet MS" w:eastAsia="Times New Roman" w:hAnsi="Trebuchet MS" w:cs="Times New Roman"/>
          <w:szCs w:val="24"/>
        </w:rPr>
        <w:t>3</w:t>
      </w:r>
      <w:r w:rsidRPr="006D7C41">
        <w:rPr>
          <w:rFonts w:ascii="Trebuchet MS" w:eastAsia="Times New Roman" w:hAnsi="Trebuchet MS" w:cs="Times New Roman"/>
          <w:szCs w:val="24"/>
        </w:rPr>
        <w:t xml:space="preserve"> (approved plans) of planning permission </w:t>
      </w:r>
      <w:r w:rsidR="006D7C41" w:rsidRPr="006D7C41">
        <w:rPr>
          <w:rFonts w:ascii="Trebuchet MS" w:eastAsia="Times New Roman" w:hAnsi="Trebuchet MS" w:cs="Times New Roman"/>
          <w:b/>
          <w:bCs/>
          <w:szCs w:val="24"/>
          <w:lang w:val="en-US"/>
        </w:rPr>
        <w:t>210882</w:t>
      </w:r>
      <w:r w:rsidRPr="006D7C41">
        <w:rPr>
          <w:rFonts w:ascii="Trebuchet MS" w:eastAsia="Times New Roman" w:hAnsi="Trebuchet MS" w:cs="Times New Roman"/>
          <w:szCs w:val="24"/>
        </w:rPr>
        <w:t xml:space="preserve">/HOU subject to </w:t>
      </w:r>
      <w:r w:rsidR="00F0739A">
        <w:rPr>
          <w:rFonts w:ascii="Trebuchet MS" w:eastAsia="Times New Roman" w:hAnsi="Trebuchet MS" w:cs="Times New Roman"/>
          <w:szCs w:val="24"/>
        </w:rPr>
        <w:t xml:space="preserve">all </w:t>
      </w:r>
      <w:r w:rsidRPr="006D7C41">
        <w:rPr>
          <w:rFonts w:ascii="Trebuchet MS" w:eastAsia="Times New Roman" w:hAnsi="Trebuchet MS" w:cs="Times New Roman"/>
          <w:szCs w:val="24"/>
        </w:rPr>
        <w:t>relevant conditions</w:t>
      </w:r>
      <w:r w:rsidR="00F0739A">
        <w:rPr>
          <w:rFonts w:ascii="Trebuchet MS" w:eastAsia="Times New Roman" w:hAnsi="Trebuchet MS" w:cs="Times New Roman"/>
          <w:szCs w:val="24"/>
        </w:rPr>
        <w:t xml:space="preserve"> reapplied where necessary</w:t>
      </w:r>
      <w:r w:rsidRPr="007E40C5">
        <w:rPr>
          <w:rFonts w:ascii="Trebuchet MS" w:eastAsia="Times New Roman" w:hAnsi="Trebuchet MS" w:cs="Times New Roman"/>
          <w:color w:val="FF0000"/>
          <w:szCs w:val="24"/>
        </w:rPr>
        <w:t xml:space="preserve">. </w:t>
      </w:r>
    </w:p>
    <w:p w:rsidR="007E40C5" w:rsidRPr="007E40C5" w:rsidRDefault="007E40C5" w:rsidP="007E40C5">
      <w:pPr>
        <w:jc w:val="both"/>
        <w:rPr>
          <w:color w:val="FF0000"/>
        </w:rPr>
      </w:pPr>
    </w:p>
    <w:p w:rsidR="007E40C5" w:rsidRPr="007E40C5" w:rsidRDefault="007E40C5" w:rsidP="007E40C5">
      <w:pPr>
        <w:rPr>
          <w:color w:val="FF0000"/>
        </w:rPr>
      </w:pPr>
    </w:p>
    <w:p w:rsidR="007E40C5" w:rsidRPr="007E40C5" w:rsidRDefault="007E40C5" w:rsidP="007E40C5">
      <w:pPr>
        <w:rPr>
          <w:color w:val="FF0000"/>
        </w:rPr>
      </w:pPr>
    </w:p>
    <w:p w:rsidR="00BE28A7" w:rsidRPr="007E40C5" w:rsidRDefault="00BE28A7">
      <w:pPr>
        <w:rPr>
          <w:color w:val="FF0000"/>
        </w:rPr>
      </w:pPr>
    </w:p>
    <w:sectPr w:rsidR="00BE28A7" w:rsidRPr="007E40C5" w:rsidSect="006B1A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0C5"/>
    <w:rsid w:val="006D7C41"/>
    <w:rsid w:val="00732062"/>
    <w:rsid w:val="007648D4"/>
    <w:rsid w:val="007C48FF"/>
    <w:rsid w:val="007E40C5"/>
    <w:rsid w:val="00A10A2C"/>
    <w:rsid w:val="00A939A8"/>
    <w:rsid w:val="00BE28A7"/>
    <w:rsid w:val="00D37095"/>
    <w:rsid w:val="00D93B83"/>
    <w:rsid w:val="00DB2B36"/>
    <w:rsid w:val="00E76086"/>
    <w:rsid w:val="00F04BD1"/>
    <w:rsid w:val="00F0739A"/>
    <w:rsid w:val="00F90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3AE1B"/>
  <w15:chartTrackingRefBased/>
  <w15:docId w15:val="{53517C6A-2D5E-43CE-86EA-2F7494E8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4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8</cp:revision>
  <dcterms:created xsi:type="dcterms:W3CDTF">2021-11-05T14:03:00Z</dcterms:created>
  <dcterms:modified xsi:type="dcterms:W3CDTF">2021-11-09T16:09:00Z</dcterms:modified>
</cp:coreProperties>
</file>