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F8A" w:rsidRPr="002A1982" w:rsidRDefault="00EA7F8A" w:rsidP="00EA7F8A">
      <w:pPr>
        <w:rPr>
          <w:rFonts w:cs="Courier New"/>
          <w:b/>
          <w:color w:val="000000"/>
          <w:sz w:val="22"/>
          <w:szCs w:val="24"/>
          <w:lang w:eastAsia="en-GB"/>
        </w:rPr>
      </w:pPr>
      <w:r w:rsidRPr="002A1982">
        <w:rPr>
          <w:rFonts w:cs="Courier New"/>
          <w:b/>
          <w:color w:val="000000"/>
          <w:sz w:val="22"/>
          <w:szCs w:val="24"/>
          <w:lang w:eastAsia="en-GB"/>
        </w:rPr>
        <w:t xml:space="preserve">DELEGATED APPLICATION REPORT </w:t>
      </w:r>
      <w:r w:rsidRPr="002A1982">
        <w:rPr>
          <w:rFonts w:cs="Courier New"/>
          <w:b/>
          <w:color w:val="000000"/>
          <w:sz w:val="22"/>
          <w:szCs w:val="24"/>
          <w:lang w:eastAsia="en-GB"/>
        </w:rPr>
        <w:tab/>
      </w:r>
      <w:r w:rsidRPr="002A1982">
        <w:rPr>
          <w:rFonts w:cs="Courier New"/>
          <w:b/>
          <w:color w:val="000000"/>
          <w:sz w:val="22"/>
          <w:szCs w:val="24"/>
          <w:lang w:eastAsia="en-GB"/>
        </w:rPr>
        <w:tab/>
      </w:r>
      <w:r w:rsidRPr="002A1982">
        <w:rPr>
          <w:rFonts w:cs="Courier New"/>
          <w:b/>
          <w:color w:val="000000"/>
          <w:sz w:val="22"/>
          <w:szCs w:val="24"/>
          <w:lang w:eastAsia="en-GB"/>
        </w:rPr>
        <w:tab/>
        <w:t xml:space="preserve">           </w:t>
      </w:r>
      <w:r>
        <w:rPr>
          <w:rFonts w:cs="Courier New"/>
          <w:b/>
          <w:color w:val="000000"/>
          <w:sz w:val="22"/>
          <w:szCs w:val="24"/>
          <w:lang w:eastAsia="en-GB"/>
        </w:rPr>
        <w:tab/>
        <w:t xml:space="preserve">       </w:t>
      </w:r>
      <w:r w:rsidRPr="002A1982">
        <w:rPr>
          <w:rFonts w:cs="Courier New"/>
          <w:b/>
          <w:color w:val="000000"/>
          <w:sz w:val="22"/>
          <w:szCs w:val="24"/>
          <w:lang w:eastAsia="en-GB"/>
        </w:rPr>
        <w:t>Target Date:</w:t>
      </w:r>
      <w:r w:rsidR="009263BB">
        <w:rPr>
          <w:rFonts w:cs="Courier New"/>
          <w:b/>
          <w:color w:val="000000"/>
          <w:sz w:val="22"/>
          <w:szCs w:val="24"/>
          <w:lang w:eastAsia="en-GB"/>
        </w:rPr>
        <w:t xml:space="preserve"> </w:t>
      </w:r>
      <w:r w:rsidR="009263BB">
        <w:rPr>
          <w:rFonts w:cs="Courier New"/>
          <w:color w:val="000000"/>
          <w:sz w:val="22"/>
          <w:szCs w:val="24"/>
          <w:lang w:eastAsia="en-GB"/>
        </w:rPr>
        <w:t>09/02/21</w:t>
      </w:r>
      <w:r>
        <w:rPr>
          <w:rFonts w:cs="Courier New"/>
          <w:b/>
          <w:color w:val="000000"/>
          <w:sz w:val="22"/>
          <w:szCs w:val="24"/>
          <w:lang w:eastAsia="en-GB"/>
        </w:rPr>
        <w:t xml:space="preserve"> </w:t>
      </w:r>
      <w:r w:rsidRPr="00C51F03">
        <w:rPr>
          <w:rFonts w:cs="Courier New"/>
          <w:color w:val="000000"/>
          <w:sz w:val="22"/>
          <w:szCs w:val="24"/>
          <w:lang w:eastAsia="en-GB"/>
        </w:rPr>
        <w:tab/>
      </w:r>
      <w:r w:rsidRPr="00C51F03">
        <w:rPr>
          <w:rFonts w:cs="Courier New"/>
          <w:color w:val="000000"/>
          <w:sz w:val="22"/>
          <w:szCs w:val="24"/>
          <w:lang w:eastAsia="en-GB"/>
        </w:rPr>
        <w:tab/>
      </w:r>
      <w:r w:rsidRPr="002A1982">
        <w:rPr>
          <w:rFonts w:cs="Courier New"/>
          <w:color w:val="000000"/>
          <w:sz w:val="22"/>
          <w:szCs w:val="24"/>
          <w:lang w:eastAsia="en-GB"/>
        </w:rPr>
        <w:tab/>
      </w:r>
    </w:p>
    <w:p w:rsidR="00EA7F8A" w:rsidRPr="002A1982" w:rsidRDefault="00EA7F8A" w:rsidP="00EA7F8A">
      <w:pPr>
        <w:rPr>
          <w:rFonts w:cs="Courier New"/>
          <w:color w:val="000000"/>
          <w:sz w:val="22"/>
          <w:szCs w:val="24"/>
          <w:lang w:eastAsia="en-GB"/>
        </w:rPr>
      </w:pPr>
      <w:r w:rsidRPr="002A1982">
        <w:rPr>
          <w:rFonts w:cs="Courier New"/>
          <w:b/>
          <w:color w:val="000000"/>
          <w:sz w:val="22"/>
          <w:szCs w:val="24"/>
          <w:lang w:eastAsia="en-GB"/>
        </w:rPr>
        <w:t>Application No:</w:t>
      </w:r>
      <w:r w:rsidR="009263BB">
        <w:rPr>
          <w:rFonts w:cs="Courier New"/>
          <w:b/>
          <w:color w:val="000000"/>
          <w:sz w:val="22"/>
          <w:szCs w:val="24"/>
          <w:lang w:eastAsia="en-GB"/>
        </w:rPr>
        <w:t xml:space="preserve"> </w:t>
      </w:r>
      <w:r w:rsidR="009263BB">
        <w:rPr>
          <w:rFonts w:cs="Courier New"/>
          <w:color w:val="000000"/>
          <w:sz w:val="22"/>
          <w:szCs w:val="24"/>
          <w:lang w:eastAsia="en-GB"/>
        </w:rPr>
        <w:t>201480/FPA</w:t>
      </w:r>
      <w:r w:rsidRPr="002A1982">
        <w:rPr>
          <w:rFonts w:cs="Courier New"/>
          <w:color w:val="000000"/>
          <w:sz w:val="22"/>
          <w:szCs w:val="24"/>
          <w:lang w:eastAsia="en-GB"/>
        </w:rPr>
        <w:tab/>
      </w:r>
    </w:p>
    <w:p w:rsidR="00EA7F8A" w:rsidRPr="009263BB" w:rsidRDefault="00EA7F8A" w:rsidP="00EA7F8A">
      <w:pPr>
        <w:rPr>
          <w:rFonts w:cs="Courier New"/>
          <w:color w:val="000000"/>
          <w:sz w:val="22"/>
          <w:szCs w:val="24"/>
          <w:lang w:eastAsia="en-GB"/>
        </w:rPr>
      </w:pPr>
      <w:r w:rsidRPr="002A1982">
        <w:rPr>
          <w:rFonts w:cs="Courier New"/>
          <w:b/>
          <w:color w:val="000000"/>
          <w:sz w:val="22"/>
          <w:szCs w:val="24"/>
          <w:lang w:eastAsia="en-GB"/>
        </w:rPr>
        <w:t xml:space="preserve">Address: </w:t>
      </w:r>
      <w:r w:rsidR="009263BB">
        <w:rPr>
          <w:rFonts w:cs="Courier New"/>
          <w:color w:val="000000"/>
          <w:sz w:val="22"/>
          <w:szCs w:val="24"/>
          <w:lang w:eastAsia="en-GB"/>
        </w:rPr>
        <w:t>72a-d Admirals Court</w:t>
      </w:r>
    </w:p>
    <w:p w:rsidR="00EA7F8A" w:rsidRPr="009263BB" w:rsidRDefault="00EA7F8A" w:rsidP="009263BB">
      <w:pPr>
        <w:rPr>
          <w:rFonts w:cs="Courier New"/>
          <w:color w:val="000000"/>
          <w:sz w:val="22"/>
          <w:szCs w:val="24"/>
          <w:lang w:eastAsia="en-GB"/>
        </w:rPr>
      </w:pPr>
      <w:r w:rsidRPr="002A1982">
        <w:rPr>
          <w:rFonts w:cs="Courier New"/>
          <w:b/>
          <w:color w:val="000000"/>
          <w:sz w:val="22"/>
          <w:szCs w:val="24"/>
          <w:lang w:eastAsia="en-GB"/>
        </w:rPr>
        <w:t xml:space="preserve">Proposal: </w:t>
      </w:r>
      <w:r w:rsidR="009263BB" w:rsidRPr="009263BB">
        <w:rPr>
          <w:rFonts w:cs="Courier New"/>
          <w:color w:val="000000"/>
          <w:sz w:val="22"/>
          <w:szCs w:val="24"/>
          <w:lang w:eastAsia="en-GB"/>
        </w:rPr>
        <w:t>Construction of two additional storeys to provide 6x1 bed flats (10</w:t>
      </w:r>
      <w:r w:rsidR="009263BB">
        <w:rPr>
          <w:rFonts w:cs="Courier New"/>
          <w:color w:val="000000"/>
          <w:sz w:val="22"/>
          <w:szCs w:val="24"/>
          <w:lang w:eastAsia="en-GB"/>
        </w:rPr>
        <w:t xml:space="preserve"> </w:t>
      </w:r>
      <w:r w:rsidR="009263BB" w:rsidRPr="009263BB">
        <w:rPr>
          <w:rFonts w:cs="Courier New"/>
          <w:color w:val="000000"/>
          <w:sz w:val="22"/>
          <w:szCs w:val="24"/>
          <w:lang w:eastAsia="en-GB"/>
        </w:rPr>
        <w:t>flats in total).</w:t>
      </w:r>
      <w:r w:rsidR="009263BB">
        <w:rPr>
          <w:rFonts w:cs="Courier New"/>
          <w:color w:val="000000"/>
          <w:sz w:val="22"/>
          <w:szCs w:val="24"/>
          <w:lang w:eastAsia="en-GB"/>
        </w:rPr>
        <w:t xml:space="preserve"> P</w:t>
      </w:r>
      <w:r w:rsidR="009263BB" w:rsidRPr="009263BB">
        <w:rPr>
          <w:rFonts w:cs="Courier New"/>
          <w:color w:val="000000"/>
          <w:sz w:val="22"/>
          <w:szCs w:val="24"/>
          <w:lang w:eastAsia="en-GB"/>
        </w:rPr>
        <w:t>rior Notification under Class A, Part 20 of Schedule 2 of the Town and Country Planning (General Permitted Development) Order 2015</w:t>
      </w:r>
      <w:r w:rsidR="008D0E55">
        <w:rPr>
          <w:rFonts w:cs="Courier New"/>
          <w:color w:val="000000"/>
          <w:sz w:val="22"/>
          <w:szCs w:val="24"/>
          <w:lang w:eastAsia="en-GB"/>
        </w:rPr>
        <w:t xml:space="preserve"> (as amended)</w:t>
      </w:r>
    </w:p>
    <w:p w:rsidR="00EA7F8A" w:rsidRPr="002A1982" w:rsidRDefault="00EA7F8A" w:rsidP="00EA7F8A">
      <w:pPr>
        <w:rPr>
          <w:rFonts w:cs="Courier New"/>
          <w:color w:val="000000"/>
          <w:sz w:val="22"/>
          <w:szCs w:val="24"/>
          <w:lang w:eastAsia="en-GB"/>
        </w:rPr>
      </w:pPr>
      <w:r w:rsidRPr="002A1982">
        <w:rPr>
          <w:rFonts w:cs="Courier New"/>
          <w:b/>
          <w:color w:val="000000"/>
          <w:sz w:val="22"/>
          <w:szCs w:val="24"/>
          <w:lang w:eastAsia="en-GB"/>
        </w:rPr>
        <w:t xml:space="preserve">Case officer: </w:t>
      </w:r>
      <w:r w:rsidRPr="002A1982">
        <w:rPr>
          <w:rFonts w:cs="Courier New"/>
          <w:color w:val="000000"/>
          <w:sz w:val="22"/>
          <w:szCs w:val="24"/>
          <w:lang w:eastAsia="en-GB"/>
        </w:rPr>
        <w:t>Tom Hughes</w:t>
      </w:r>
    </w:p>
    <w:p w:rsidR="00EA7F8A" w:rsidRPr="002A1982" w:rsidRDefault="00EA7F8A" w:rsidP="00EA7F8A">
      <w:pPr>
        <w:rPr>
          <w:color w:val="000000"/>
          <w:sz w:val="22"/>
          <w:szCs w:val="24"/>
        </w:rPr>
      </w:pPr>
    </w:p>
    <w:p w:rsidR="00EA7F8A" w:rsidRPr="002A1982" w:rsidRDefault="00EA7F8A" w:rsidP="00EA7F8A">
      <w:pPr>
        <w:pStyle w:val="Heading3"/>
        <w:rPr>
          <w:color w:val="000000"/>
          <w:szCs w:val="24"/>
        </w:rPr>
      </w:pPr>
      <w:r w:rsidRPr="002A1982">
        <w:rPr>
          <w:color w:val="000000"/>
          <w:szCs w:val="24"/>
        </w:rPr>
        <w:t>Introduction</w:t>
      </w:r>
    </w:p>
    <w:p w:rsidR="00EA7F8A" w:rsidRDefault="00EA7F8A" w:rsidP="00EA7F8A">
      <w:pPr>
        <w:jc w:val="both"/>
        <w:rPr>
          <w:color w:val="000000"/>
          <w:sz w:val="22"/>
          <w:szCs w:val="24"/>
        </w:rPr>
      </w:pPr>
      <w:r>
        <w:rPr>
          <w:color w:val="000000"/>
          <w:sz w:val="22"/>
          <w:szCs w:val="24"/>
        </w:rPr>
        <w:t>The site comprises a</w:t>
      </w:r>
      <w:r w:rsidR="00A353C9">
        <w:rPr>
          <w:color w:val="000000"/>
          <w:sz w:val="22"/>
          <w:szCs w:val="24"/>
        </w:rPr>
        <w:t xml:space="preserve"> </w:t>
      </w:r>
      <w:proofErr w:type="gramStart"/>
      <w:r w:rsidR="00F25661">
        <w:rPr>
          <w:color w:val="000000"/>
          <w:sz w:val="22"/>
          <w:szCs w:val="24"/>
        </w:rPr>
        <w:t>three storey</w:t>
      </w:r>
      <w:proofErr w:type="gramEnd"/>
      <w:r w:rsidR="00F25661">
        <w:rPr>
          <w:color w:val="000000"/>
          <w:sz w:val="22"/>
          <w:szCs w:val="24"/>
        </w:rPr>
        <w:t xml:space="preserve"> detached building</w:t>
      </w:r>
      <w:r w:rsidR="00E32191">
        <w:rPr>
          <w:color w:val="000000"/>
          <w:sz w:val="22"/>
          <w:szCs w:val="24"/>
        </w:rPr>
        <w:t xml:space="preserve"> with a dormered roof</w:t>
      </w:r>
      <w:r w:rsidR="00F25661">
        <w:rPr>
          <w:color w:val="000000"/>
          <w:sz w:val="22"/>
          <w:szCs w:val="24"/>
        </w:rPr>
        <w:t>, subdivided into 4x2 bed flats. The building was constructed in 2018, on the site of a former swimming pool</w:t>
      </w:r>
      <w:r w:rsidR="00983940">
        <w:rPr>
          <w:color w:val="000000"/>
          <w:sz w:val="22"/>
          <w:szCs w:val="24"/>
        </w:rPr>
        <w:t xml:space="preserve">, and is rendered white at the first floor. </w:t>
      </w:r>
      <w:r w:rsidR="00016F26">
        <w:rPr>
          <w:color w:val="000000"/>
          <w:sz w:val="22"/>
          <w:szCs w:val="24"/>
        </w:rPr>
        <w:t xml:space="preserve">Four parking spaces are located to the front of the building. </w:t>
      </w:r>
      <w:r w:rsidR="00F25661">
        <w:rPr>
          <w:color w:val="000000"/>
          <w:sz w:val="22"/>
          <w:szCs w:val="24"/>
        </w:rPr>
        <w:t xml:space="preserve">Admirals Court is a planned development of flatted blocks, up to four storeys in height, </w:t>
      </w:r>
      <w:r w:rsidR="00016F26">
        <w:rPr>
          <w:color w:val="000000"/>
          <w:sz w:val="22"/>
          <w:szCs w:val="24"/>
        </w:rPr>
        <w:t xml:space="preserve">located to the west of Rose Kiln Lane. The site is located within Flood Zone 1. </w:t>
      </w:r>
      <w:r>
        <w:rPr>
          <w:color w:val="000000"/>
          <w:sz w:val="22"/>
          <w:szCs w:val="24"/>
        </w:rPr>
        <w:t>The building is not a Listed Building, nor is it located within a Conservation Area.</w:t>
      </w:r>
    </w:p>
    <w:p w:rsidR="00F11A4B" w:rsidRPr="002A1982" w:rsidRDefault="00F11A4B" w:rsidP="00EA7F8A">
      <w:pPr>
        <w:jc w:val="both"/>
        <w:rPr>
          <w:color w:val="000000"/>
          <w:sz w:val="22"/>
          <w:szCs w:val="24"/>
        </w:rPr>
      </w:pPr>
    </w:p>
    <w:p w:rsidR="00EA7F8A" w:rsidRPr="002A1982" w:rsidRDefault="00EA7F8A" w:rsidP="00EA7F8A">
      <w:pPr>
        <w:pStyle w:val="Heading3"/>
        <w:rPr>
          <w:color w:val="000000"/>
          <w:szCs w:val="24"/>
        </w:rPr>
      </w:pPr>
      <w:r w:rsidRPr="002A1982">
        <w:rPr>
          <w:color w:val="000000"/>
          <w:szCs w:val="24"/>
        </w:rPr>
        <w:t>Proposal</w:t>
      </w:r>
    </w:p>
    <w:p w:rsidR="00983940" w:rsidRDefault="00EA7F8A" w:rsidP="00983940">
      <w:pPr>
        <w:rPr>
          <w:sz w:val="22"/>
        </w:rPr>
      </w:pPr>
      <w:r>
        <w:rPr>
          <w:sz w:val="22"/>
        </w:rPr>
        <w:t xml:space="preserve">The application seeks Prior Approval, under Class </w:t>
      </w:r>
      <w:r w:rsidR="00F11A4B">
        <w:rPr>
          <w:sz w:val="22"/>
        </w:rPr>
        <w:t>A</w:t>
      </w:r>
      <w:r>
        <w:rPr>
          <w:sz w:val="22"/>
        </w:rPr>
        <w:t xml:space="preserve">, Part </w:t>
      </w:r>
      <w:r w:rsidR="00F11A4B">
        <w:rPr>
          <w:sz w:val="22"/>
        </w:rPr>
        <w:t>20</w:t>
      </w:r>
      <w:r>
        <w:rPr>
          <w:sz w:val="22"/>
        </w:rPr>
        <w:t xml:space="preserve"> of Schedule 2 to the Town and Country Planning (General Permitted Development) Order 2015 (as amended) for the</w:t>
      </w:r>
      <w:r w:rsidR="008D0E55">
        <w:rPr>
          <w:sz w:val="22"/>
        </w:rPr>
        <w:t xml:space="preserve"> construction of two additional storeys to provide 6x1 bed flats (10 flats in total).</w:t>
      </w:r>
      <w:r>
        <w:rPr>
          <w:sz w:val="22"/>
        </w:rPr>
        <w:t xml:space="preserve"> The</w:t>
      </w:r>
      <w:r w:rsidR="00983940">
        <w:rPr>
          <w:sz w:val="22"/>
        </w:rPr>
        <w:t xml:space="preserve"> proposed storeys would match the existing first floor in terms of design, materials and fenestration. The existing roof form would be replicated. To the rear of the building would be located bin and bicycle stores. </w:t>
      </w:r>
    </w:p>
    <w:p w:rsidR="00983940" w:rsidRPr="00983940" w:rsidRDefault="00983940" w:rsidP="00983940">
      <w:pPr>
        <w:rPr>
          <w:sz w:val="22"/>
        </w:rPr>
      </w:pPr>
    </w:p>
    <w:p w:rsidR="00EA7F8A" w:rsidRPr="002A1982" w:rsidRDefault="00EA7F8A" w:rsidP="00EA7F8A">
      <w:pPr>
        <w:rPr>
          <w:sz w:val="22"/>
        </w:rPr>
      </w:pPr>
      <w:r w:rsidRPr="002A1982">
        <w:rPr>
          <w:b/>
          <w:color w:val="000000"/>
          <w:sz w:val="22"/>
          <w:szCs w:val="24"/>
        </w:rPr>
        <w:t>Plans Submitted</w:t>
      </w:r>
    </w:p>
    <w:p w:rsidR="00EA7F8A" w:rsidRDefault="00EA7F8A" w:rsidP="00F11A4B">
      <w:pPr>
        <w:jc w:val="both"/>
        <w:rPr>
          <w:color w:val="000000"/>
          <w:sz w:val="22"/>
          <w:szCs w:val="24"/>
        </w:rPr>
      </w:pPr>
      <w:r w:rsidRPr="002A1982">
        <w:rPr>
          <w:color w:val="000000"/>
          <w:sz w:val="22"/>
          <w:szCs w:val="24"/>
        </w:rPr>
        <w:t>The agent su</w:t>
      </w:r>
      <w:r w:rsidR="007847F8">
        <w:rPr>
          <w:color w:val="000000"/>
          <w:sz w:val="22"/>
          <w:szCs w:val="24"/>
        </w:rPr>
        <w:t>ppli</w:t>
      </w:r>
      <w:r w:rsidRPr="002A1982">
        <w:rPr>
          <w:color w:val="000000"/>
          <w:sz w:val="22"/>
          <w:szCs w:val="24"/>
        </w:rPr>
        <w:t xml:space="preserve">ed the following, received on </w:t>
      </w:r>
      <w:r w:rsidR="003C3C98">
        <w:rPr>
          <w:color w:val="000000"/>
          <w:sz w:val="22"/>
          <w:szCs w:val="24"/>
        </w:rPr>
        <w:t>21/10/</w:t>
      </w:r>
      <w:r w:rsidR="00003452">
        <w:rPr>
          <w:color w:val="000000"/>
          <w:sz w:val="22"/>
          <w:szCs w:val="24"/>
        </w:rPr>
        <w:t>20:</w:t>
      </w:r>
    </w:p>
    <w:p w:rsidR="00003452" w:rsidRDefault="00003452" w:rsidP="00F11A4B">
      <w:pPr>
        <w:jc w:val="both"/>
        <w:rPr>
          <w:color w:val="000000"/>
          <w:sz w:val="22"/>
          <w:szCs w:val="24"/>
        </w:rPr>
      </w:pPr>
      <w:r>
        <w:rPr>
          <w:color w:val="000000"/>
          <w:sz w:val="22"/>
          <w:szCs w:val="24"/>
        </w:rPr>
        <w:t>Covering Letter</w:t>
      </w:r>
    </w:p>
    <w:p w:rsidR="00003452" w:rsidRDefault="00003452" w:rsidP="00F11A4B">
      <w:pPr>
        <w:jc w:val="both"/>
        <w:rPr>
          <w:color w:val="000000"/>
          <w:sz w:val="22"/>
          <w:szCs w:val="24"/>
        </w:rPr>
      </w:pPr>
    </w:p>
    <w:p w:rsidR="00003452" w:rsidRDefault="00003452" w:rsidP="00F11A4B">
      <w:pPr>
        <w:jc w:val="both"/>
        <w:rPr>
          <w:color w:val="000000"/>
          <w:sz w:val="22"/>
          <w:szCs w:val="24"/>
        </w:rPr>
      </w:pPr>
      <w:r>
        <w:rPr>
          <w:color w:val="000000"/>
          <w:sz w:val="22"/>
          <w:szCs w:val="24"/>
        </w:rPr>
        <w:t>Subsequently the agent supplied the following, received on 26/10/20:</w:t>
      </w:r>
    </w:p>
    <w:p w:rsidR="00003452" w:rsidRDefault="00003452" w:rsidP="00F11A4B">
      <w:pPr>
        <w:jc w:val="both"/>
        <w:rPr>
          <w:color w:val="000000"/>
          <w:sz w:val="22"/>
          <w:szCs w:val="24"/>
        </w:rPr>
      </w:pPr>
      <w:r>
        <w:rPr>
          <w:color w:val="000000"/>
          <w:sz w:val="22"/>
          <w:szCs w:val="24"/>
        </w:rPr>
        <w:t>Drawing No: 1375-P3-B – Site Location and Proposed Site Plan</w:t>
      </w:r>
    </w:p>
    <w:p w:rsidR="00003452" w:rsidRDefault="00003452" w:rsidP="00F11A4B">
      <w:pPr>
        <w:jc w:val="both"/>
        <w:rPr>
          <w:color w:val="000000"/>
          <w:sz w:val="22"/>
          <w:szCs w:val="24"/>
        </w:rPr>
      </w:pPr>
      <w:r>
        <w:rPr>
          <w:color w:val="000000"/>
          <w:sz w:val="22"/>
          <w:szCs w:val="24"/>
        </w:rPr>
        <w:t>Drawing No: 1375-SUR1-A – Existing Floor Plans and Elevations</w:t>
      </w:r>
    </w:p>
    <w:p w:rsidR="00003452" w:rsidRDefault="00003452" w:rsidP="00F11A4B">
      <w:pPr>
        <w:jc w:val="both"/>
        <w:rPr>
          <w:color w:val="000000"/>
          <w:sz w:val="22"/>
          <w:szCs w:val="24"/>
        </w:rPr>
      </w:pPr>
      <w:r>
        <w:rPr>
          <w:color w:val="000000"/>
          <w:sz w:val="22"/>
          <w:szCs w:val="24"/>
        </w:rPr>
        <w:t>Drawing No: 1375-P1-B – Proposed Floor Plans</w:t>
      </w:r>
    </w:p>
    <w:p w:rsidR="00003452" w:rsidRDefault="00003452" w:rsidP="00F11A4B">
      <w:pPr>
        <w:jc w:val="both"/>
        <w:rPr>
          <w:color w:val="000000"/>
          <w:sz w:val="22"/>
          <w:szCs w:val="24"/>
        </w:rPr>
      </w:pPr>
      <w:r>
        <w:rPr>
          <w:color w:val="000000"/>
          <w:sz w:val="22"/>
          <w:szCs w:val="24"/>
        </w:rPr>
        <w:t>Drawing No: 1375-P2-B – Proposed Elevations</w:t>
      </w:r>
    </w:p>
    <w:p w:rsidR="00003452" w:rsidRDefault="00003452" w:rsidP="00F11A4B">
      <w:pPr>
        <w:jc w:val="both"/>
        <w:rPr>
          <w:color w:val="000000"/>
          <w:sz w:val="22"/>
          <w:szCs w:val="24"/>
        </w:rPr>
      </w:pPr>
    </w:p>
    <w:p w:rsidR="00003452" w:rsidRDefault="00003452" w:rsidP="00F11A4B">
      <w:pPr>
        <w:jc w:val="both"/>
        <w:rPr>
          <w:color w:val="000000"/>
          <w:sz w:val="22"/>
          <w:szCs w:val="24"/>
        </w:rPr>
      </w:pPr>
      <w:r>
        <w:rPr>
          <w:color w:val="000000"/>
          <w:sz w:val="22"/>
          <w:szCs w:val="24"/>
        </w:rPr>
        <w:t>Subsequently the agent supplied the following, received on 15/12/20:</w:t>
      </w:r>
    </w:p>
    <w:p w:rsidR="00003452" w:rsidRPr="002A1982" w:rsidRDefault="00003452" w:rsidP="00F11A4B">
      <w:pPr>
        <w:jc w:val="both"/>
        <w:rPr>
          <w:color w:val="000000"/>
          <w:sz w:val="22"/>
          <w:szCs w:val="24"/>
        </w:rPr>
      </w:pPr>
      <w:r>
        <w:rPr>
          <w:color w:val="000000"/>
          <w:sz w:val="22"/>
          <w:szCs w:val="24"/>
        </w:rPr>
        <w:t>Flood Risk Assessment by STM Environmental, dated 08/12/20</w:t>
      </w:r>
    </w:p>
    <w:p w:rsidR="00EA7F8A" w:rsidRPr="002A1982" w:rsidRDefault="00EA7F8A" w:rsidP="00EA7F8A">
      <w:pPr>
        <w:jc w:val="both"/>
        <w:rPr>
          <w:color w:val="000000"/>
          <w:sz w:val="22"/>
          <w:szCs w:val="24"/>
        </w:rPr>
      </w:pPr>
    </w:p>
    <w:p w:rsidR="00EA7F8A" w:rsidRDefault="00EA7F8A" w:rsidP="00EA7F8A">
      <w:pPr>
        <w:jc w:val="both"/>
        <w:rPr>
          <w:b/>
          <w:bCs/>
          <w:color w:val="000000"/>
          <w:sz w:val="22"/>
          <w:szCs w:val="24"/>
        </w:rPr>
      </w:pPr>
      <w:r w:rsidRPr="002A1982">
        <w:rPr>
          <w:b/>
          <w:bCs/>
          <w:color w:val="000000"/>
          <w:sz w:val="22"/>
          <w:szCs w:val="24"/>
        </w:rPr>
        <w:t>Planning History</w:t>
      </w:r>
    </w:p>
    <w:p w:rsidR="00B907F1" w:rsidRDefault="00B907F1" w:rsidP="00EA7F8A">
      <w:pPr>
        <w:jc w:val="both"/>
        <w:rPr>
          <w:bCs/>
          <w:color w:val="000000"/>
          <w:sz w:val="22"/>
          <w:szCs w:val="24"/>
        </w:rPr>
      </w:pPr>
      <w:r>
        <w:rPr>
          <w:bCs/>
          <w:color w:val="000000"/>
          <w:sz w:val="22"/>
          <w:szCs w:val="24"/>
        </w:rPr>
        <w:t xml:space="preserve">140603/FUL </w:t>
      </w:r>
      <w:r w:rsidR="007847F8">
        <w:rPr>
          <w:bCs/>
          <w:color w:val="000000"/>
          <w:sz w:val="22"/>
          <w:szCs w:val="24"/>
        </w:rPr>
        <w:t>–</w:t>
      </w:r>
      <w:r>
        <w:rPr>
          <w:bCs/>
          <w:color w:val="000000"/>
          <w:sz w:val="22"/>
          <w:szCs w:val="24"/>
        </w:rPr>
        <w:t xml:space="preserve"> </w:t>
      </w:r>
      <w:r w:rsidR="007847F8">
        <w:rPr>
          <w:bCs/>
          <w:color w:val="000000"/>
          <w:sz w:val="22"/>
          <w:szCs w:val="24"/>
        </w:rPr>
        <w:t>Demolition of pool complex and erection of building comprising 4x2 bed flats, with associated car parking – Permitted 17/03/17</w:t>
      </w:r>
    </w:p>
    <w:p w:rsidR="007847F8" w:rsidRDefault="007847F8" w:rsidP="00EA7F8A">
      <w:pPr>
        <w:jc w:val="both"/>
        <w:rPr>
          <w:bCs/>
          <w:color w:val="000000"/>
          <w:sz w:val="22"/>
          <w:szCs w:val="24"/>
        </w:rPr>
      </w:pPr>
      <w:r>
        <w:rPr>
          <w:bCs/>
          <w:color w:val="000000"/>
          <w:sz w:val="22"/>
          <w:szCs w:val="24"/>
        </w:rPr>
        <w:t>160803/FUL – Demolition of swimming pool complex and erection of building comprising 6x1 bed flats – Withdrawn 01/11/16</w:t>
      </w:r>
    </w:p>
    <w:p w:rsidR="007847F8" w:rsidRPr="00B907F1" w:rsidRDefault="007847F8" w:rsidP="00EA7F8A">
      <w:pPr>
        <w:jc w:val="both"/>
        <w:rPr>
          <w:bCs/>
          <w:color w:val="000000"/>
          <w:sz w:val="22"/>
          <w:szCs w:val="24"/>
        </w:rPr>
      </w:pPr>
      <w:r>
        <w:rPr>
          <w:bCs/>
          <w:color w:val="000000"/>
          <w:sz w:val="22"/>
          <w:szCs w:val="24"/>
        </w:rPr>
        <w:t>170556/APC – Approval of details reserved by conditions 3, 4, 7, 8, 9, 10, 11, 12 and 13 of planning permission 140603/FUL – Discharged 28/06/17</w:t>
      </w:r>
    </w:p>
    <w:p w:rsidR="00EA7F8A" w:rsidRDefault="00EA7F8A" w:rsidP="00EA7F8A">
      <w:pPr>
        <w:rPr>
          <w:rFonts w:cs="Courier New"/>
          <w:color w:val="000000"/>
          <w:sz w:val="22"/>
          <w:szCs w:val="24"/>
          <w:lang w:eastAsia="en-GB"/>
        </w:rPr>
      </w:pPr>
    </w:p>
    <w:p w:rsidR="00EA7F8A" w:rsidRPr="001737BF" w:rsidRDefault="00EA7F8A" w:rsidP="00EA7F8A">
      <w:pPr>
        <w:rPr>
          <w:b/>
          <w:sz w:val="22"/>
          <w:szCs w:val="22"/>
        </w:rPr>
      </w:pPr>
      <w:r w:rsidRPr="001737BF">
        <w:rPr>
          <w:b/>
          <w:sz w:val="22"/>
          <w:szCs w:val="22"/>
        </w:rPr>
        <w:t>Relevant Policies and Supplementary Planning Guidance</w:t>
      </w:r>
    </w:p>
    <w:p w:rsidR="00EA7F8A" w:rsidRPr="001737BF" w:rsidRDefault="00EA7F8A" w:rsidP="00EA7F8A">
      <w:pPr>
        <w:rPr>
          <w:sz w:val="22"/>
          <w:szCs w:val="22"/>
          <w:u w:val="single"/>
        </w:rPr>
      </w:pPr>
      <w:r w:rsidRPr="001737BF">
        <w:rPr>
          <w:sz w:val="22"/>
          <w:szCs w:val="22"/>
          <w:u w:val="single"/>
        </w:rPr>
        <w:t xml:space="preserve">Legal context </w:t>
      </w:r>
    </w:p>
    <w:p w:rsidR="002953E0" w:rsidRDefault="00EA7F8A" w:rsidP="00EA7F8A">
      <w:pPr>
        <w:rPr>
          <w:i/>
          <w:sz w:val="22"/>
          <w:szCs w:val="22"/>
        </w:rPr>
      </w:pPr>
      <w:r w:rsidRPr="001737BF">
        <w:rPr>
          <w:sz w:val="22"/>
          <w:szCs w:val="22"/>
        </w:rPr>
        <w:t xml:space="preserve">Class </w:t>
      </w:r>
      <w:r w:rsidR="008D0E55">
        <w:rPr>
          <w:sz w:val="22"/>
          <w:szCs w:val="22"/>
        </w:rPr>
        <w:t>A, Part 20</w:t>
      </w:r>
      <w:r w:rsidRPr="001737BF">
        <w:rPr>
          <w:sz w:val="22"/>
          <w:szCs w:val="22"/>
        </w:rPr>
        <w:t xml:space="preserve"> allows for </w:t>
      </w:r>
      <w:r w:rsidR="008D0E55">
        <w:rPr>
          <w:sz w:val="22"/>
          <w:szCs w:val="22"/>
        </w:rPr>
        <w:t>d</w:t>
      </w:r>
      <w:r w:rsidRPr="001737BF">
        <w:rPr>
          <w:sz w:val="22"/>
          <w:szCs w:val="22"/>
        </w:rPr>
        <w:t>evelopment consisting of</w:t>
      </w:r>
      <w:r w:rsidR="002953E0">
        <w:rPr>
          <w:sz w:val="22"/>
          <w:szCs w:val="22"/>
        </w:rPr>
        <w:t xml:space="preserve"> </w:t>
      </w:r>
      <w:r w:rsidR="002953E0">
        <w:rPr>
          <w:i/>
          <w:sz w:val="22"/>
          <w:szCs w:val="22"/>
        </w:rPr>
        <w:t>new dwellinghouses on detached blocks of flats</w:t>
      </w:r>
      <w:r w:rsidR="0097172A">
        <w:rPr>
          <w:i/>
          <w:sz w:val="22"/>
          <w:szCs w:val="22"/>
        </w:rPr>
        <w:t>.</w:t>
      </w:r>
    </w:p>
    <w:p w:rsidR="002953E0" w:rsidRPr="003D4C49" w:rsidRDefault="00314BFF" w:rsidP="002953E0">
      <w:pPr>
        <w:rPr>
          <w:sz w:val="22"/>
          <w:szCs w:val="22"/>
        </w:rPr>
      </w:pPr>
      <w:r>
        <w:rPr>
          <w:sz w:val="22"/>
          <w:szCs w:val="22"/>
        </w:rPr>
        <w:t xml:space="preserve">A. </w:t>
      </w:r>
      <w:proofErr w:type="gramStart"/>
      <w:r w:rsidR="002953E0" w:rsidRPr="003D4C49">
        <w:rPr>
          <w:sz w:val="22"/>
          <w:szCs w:val="22"/>
        </w:rPr>
        <w:t xml:space="preserve">Development </w:t>
      </w:r>
      <w:r w:rsidR="00EA7F8A" w:rsidRPr="003D4C49">
        <w:rPr>
          <w:sz w:val="22"/>
          <w:szCs w:val="22"/>
        </w:rPr>
        <w:t xml:space="preserve"> </w:t>
      </w:r>
      <w:r w:rsidR="002953E0" w:rsidRPr="003D4C49">
        <w:rPr>
          <w:sz w:val="22"/>
          <w:szCs w:val="22"/>
        </w:rPr>
        <w:t>consisting</w:t>
      </w:r>
      <w:proofErr w:type="gramEnd"/>
      <w:r w:rsidR="002953E0" w:rsidRPr="003D4C49">
        <w:rPr>
          <w:sz w:val="22"/>
          <w:szCs w:val="22"/>
        </w:rPr>
        <w:t xml:space="preserve"> of works for the construction of up to two additional storeys of new dwellinghouses immediately above the existing topmost residential storey on a building which is a purpose-built, detached block of flats, together with any or all-</w:t>
      </w:r>
    </w:p>
    <w:p w:rsidR="002953E0" w:rsidRPr="003D4C49" w:rsidRDefault="003D4C49" w:rsidP="003D4C49">
      <w:pPr>
        <w:rPr>
          <w:sz w:val="22"/>
          <w:szCs w:val="22"/>
        </w:rPr>
      </w:pPr>
      <w:r w:rsidRPr="003D4C49">
        <w:rPr>
          <w:sz w:val="22"/>
          <w:szCs w:val="22"/>
        </w:rPr>
        <w:t xml:space="preserve">(a) </w:t>
      </w:r>
      <w:r w:rsidR="002953E0" w:rsidRPr="003D4C49">
        <w:rPr>
          <w:sz w:val="22"/>
          <w:szCs w:val="22"/>
        </w:rPr>
        <w:t>en</w:t>
      </w:r>
      <w:r w:rsidRPr="003D4C49">
        <w:rPr>
          <w:sz w:val="22"/>
          <w:szCs w:val="22"/>
        </w:rPr>
        <w:t>gineering operations reasonably necessary to construct the additional storeys and new dwellinghouses;</w:t>
      </w:r>
    </w:p>
    <w:p w:rsidR="003D4C49" w:rsidRDefault="003D4C49" w:rsidP="003D4C49">
      <w:pPr>
        <w:rPr>
          <w:sz w:val="22"/>
          <w:szCs w:val="22"/>
        </w:rPr>
      </w:pPr>
      <w:r w:rsidRPr="003D4C49">
        <w:rPr>
          <w:sz w:val="22"/>
          <w:szCs w:val="22"/>
        </w:rPr>
        <w:lastRenderedPageBreak/>
        <w:t>(b)</w:t>
      </w:r>
      <w:r>
        <w:rPr>
          <w:sz w:val="22"/>
          <w:szCs w:val="22"/>
        </w:rPr>
        <w:t xml:space="preserve"> works for the replacement of existing plant or installation of additional plant on the roof of the extended building reasonably necessary to service the new dwellinghouses;</w:t>
      </w:r>
    </w:p>
    <w:p w:rsidR="003D4C49" w:rsidRDefault="003D4C49" w:rsidP="003D4C49">
      <w:pPr>
        <w:rPr>
          <w:sz w:val="22"/>
          <w:szCs w:val="22"/>
        </w:rPr>
      </w:pPr>
      <w:r>
        <w:rPr>
          <w:sz w:val="22"/>
          <w:szCs w:val="22"/>
        </w:rPr>
        <w:t>(c) works for the construction of appropriate and safe access and egress to the new and existing dwellinghouses, including means of escape from fire, via additional external doors or external staircases;</w:t>
      </w:r>
    </w:p>
    <w:p w:rsidR="003D4C49" w:rsidRPr="003D4C49" w:rsidRDefault="003D4C49" w:rsidP="003D4C49">
      <w:pPr>
        <w:rPr>
          <w:sz w:val="22"/>
          <w:szCs w:val="22"/>
        </w:rPr>
      </w:pPr>
      <w:r>
        <w:rPr>
          <w:sz w:val="22"/>
          <w:szCs w:val="22"/>
        </w:rPr>
        <w:t>(d) works for the construction of storage, waste or other ancillary facilities reasonably necessary to support the new dwellinghouses</w:t>
      </w:r>
      <w:r w:rsidR="00B50F93">
        <w:rPr>
          <w:sz w:val="22"/>
          <w:szCs w:val="22"/>
        </w:rPr>
        <w:t>.</w:t>
      </w:r>
      <w:r>
        <w:rPr>
          <w:sz w:val="22"/>
          <w:szCs w:val="22"/>
        </w:rPr>
        <w:t xml:space="preserve"> </w:t>
      </w:r>
    </w:p>
    <w:p w:rsidR="00EA7F8A" w:rsidRPr="001737BF" w:rsidRDefault="00EA7F8A" w:rsidP="00EA7F8A">
      <w:pPr>
        <w:rPr>
          <w:sz w:val="22"/>
          <w:szCs w:val="22"/>
        </w:rPr>
      </w:pPr>
    </w:p>
    <w:p w:rsidR="00EA7F8A" w:rsidRPr="00B50F93" w:rsidRDefault="00B50F93" w:rsidP="00EA7F8A">
      <w:pPr>
        <w:rPr>
          <w:sz w:val="22"/>
          <w:szCs w:val="22"/>
        </w:rPr>
      </w:pPr>
      <w:r w:rsidRPr="00B50F93">
        <w:rPr>
          <w:sz w:val="22"/>
          <w:szCs w:val="22"/>
        </w:rPr>
        <w:t>Where any development under Class A is proposed</w:t>
      </w:r>
      <w:r w:rsidR="00EA7F8A" w:rsidRPr="00B50F93">
        <w:rPr>
          <w:sz w:val="22"/>
          <w:szCs w:val="22"/>
        </w:rPr>
        <w:t xml:space="preserve">, </w:t>
      </w:r>
      <w:r w:rsidRPr="00B50F93">
        <w:rPr>
          <w:sz w:val="22"/>
          <w:szCs w:val="22"/>
        </w:rPr>
        <w:t xml:space="preserve">development is permitted subject to </w:t>
      </w:r>
      <w:r w:rsidR="00EA7F8A" w:rsidRPr="00B50F93">
        <w:rPr>
          <w:sz w:val="22"/>
          <w:szCs w:val="22"/>
        </w:rPr>
        <w:t>the</w:t>
      </w:r>
      <w:r w:rsidRPr="00B50F93">
        <w:rPr>
          <w:sz w:val="22"/>
          <w:szCs w:val="22"/>
        </w:rPr>
        <w:t xml:space="preserve"> condition that before beginning the development,</w:t>
      </w:r>
      <w:r w:rsidR="00EA7F8A" w:rsidRPr="00B50F93">
        <w:rPr>
          <w:sz w:val="22"/>
          <w:szCs w:val="22"/>
        </w:rPr>
        <w:t xml:space="preserve"> developer must apply</w:t>
      </w:r>
      <w:r w:rsidRPr="00B50F93">
        <w:rPr>
          <w:sz w:val="22"/>
          <w:szCs w:val="22"/>
        </w:rPr>
        <w:t xml:space="preserve"> to the local planning authority</w:t>
      </w:r>
      <w:r w:rsidR="00EA7F8A" w:rsidRPr="00B50F93">
        <w:rPr>
          <w:sz w:val="22"/>
          <w:szCs w:val="22"/>
        </w:rPr>
        <w:t xml:space="preserve"> for prior approval</w:t>
      </w:r>
      <w:r w:rsidRPr="00B50F93">
        <w:rPr>
          <w:sz w:val="22"/>
          <w:szCs w:val="22"/>
        </w:rPr>
        <w:t xml:space="preserve"> of the authority as to-</w:t>
      </w:r>
    </w:p>
    <w:p w:rsidR="00EA7F8A" w:rsidRPr="00B50F93" w:rsidRDefault="00B50F93" w:rsidP="00B50F93">
      <w:pPr>
        <w:rPr>
          <w:sz w:val="22"/>
          <w:szCs w:val="22"/>
        </w:rPr>
      </w:pPr>
      <w:r w:rsidRPr="00B50F93">
        <w:rPr>
          <w:sz w:val="22"/>
          <w:szCs w:val="22"/>
        </w:rPr>
        <w:t xml:space="preserve">(a) </w:t>
      </w:r>
      <w:r w:rsidR="00EA7F8A" w:rsidRPr="00B50F93">
        <w:rPr>
          <w:sz w:val="22"/>
          <w:szCs w:val="22"/>
        </w:rPr>
        <w:t xml:space="preserve">transport and highways </w:t>
      </w:r>
      <w:proofErr w:type="gramStart"/>
      <w:r w:rsidR="00EA7F8A" w:rsidRPr="00B50F93">
        <w:rPr>
          <w:sz w:val="22"/>
          <w:szCs w:val="22"/>
        </w:rPr>
        <w:t>impacts</w:t>
      </w:r>
      <w:proofErr w:type="gramEnd"/>
      <w:r w:rsidR="00EA7F8A" w:rsidRPr="00B50F93">
        <w:rPr>
          <w:sz w:val="22"/>
          <w:szCs w:val="22"/>
        </w:rPr>
        <w:t xml:space="preserve"> of the development</w:t>
      </w:r>
      <w:r w:rsidRPr="00B50F93">
        <w:rPr>
          <w:sz w:val="22"/>
          <w:szCs w:val="22"/>
        </w:rPr>
        <w:t>;</w:t>
      </w:r>
    </w:p>
    <w:p w:rsidR="00B50F93" w:rsidRPr="00B50F93" w:rsidRDefault="00B50F93" w:rsidP="00B50F93">
      <w:pPr>
        <w:rPr>
          <w:sz w:val="22"/>
          <w:szCs w:val="22"/>
        </w:rPr>
      </w:pPr>
      <w:r w:rsidRPr="00B50F93">
        <w:rPr>
          <w:sz w:val="22"/>
          <w:szCs w:val="22"/>
        </w:rPr>
        <w:t>(b) air traffic and defence asset impacts of the development;</w:t>
      </w:r>
    </w:p>
    <w:p w:rsidR="00EA7F8A" w:rsidRPr="00B50F93" w:rsidRDefault="00EA7F8A" w:rsidP="00EA7F8A">
      <w:pPr>
        <w:rPr>
          <w:sz w:val="22"/>
          <w:szCs w:val="22"/>
        </w:rPr>
      </w:pPr>
      <w:r w:rsidRPr="00B50F93">
        <w:rPr>
          <w:sz w:val="22"/>
          <w:szCs w:val="22"/>
        </w:rPr>
        <w:t>(</w:t>
      </w:r>
      <w:r w:rsidR="00B50F93" w:rsidRPr="00B50F93">
        <w:rPr>
          <w:sz w:val="22"/>
          <w:szCs w:val="22"/>
        </w:rPr>
        <w:t>c</w:t>
      </w:r>
      <w:r w:rsidRPr="00B50F93">
        <w:rPr>
          <w:sz w:val="22"/>
          <w:szCs w:val="22"/>
        </w:rPr>
        <w:t>) contamination risks in relation to the building</w:t>
      </w:r>
      <w:r w:rsidR="00B50F93" w:rsidRPr="00B50F93">
        <w:rPr>
          <w:sz w:val="22"/>
          <w:szCs w:val="22"/>
        </w:rPr>
        <w:t>;</w:t>
      </w:r>
    </w:p>
    <w:p w:rsidR="00EA7F8A" w:rsidRPr="00B50F93" w:rsidRDefault="00EA7F8A" w:rsidP="00EA7F8A">
      <w:pPr>
        <w:rPr>
          <w:sz w:val="22"/>
          <w:szCs w:val="22"/>
        </w:rPr>
      </w:pPr>
      <w:r w:rsidRPr="00B50F93">
        <w:rPr>
          <w:sz w:val="22"/>
          <w:szCs w:val="22"/>
        </w:rPr>
        <w:t>(</w:t>
      </w:r>
      <w:r w:rsidR="00B50F93" w:rsidRPr="00B50F93">
        <w:rPr>
          <w:sz w:val="22"/>
          <w:szCs w:val="22"/>
        </w:rPr>
        <w:t>d</w:t>
      </w:r>
      <w:r w:rsidRPr="00B50F93">
        <w:rPr>
          <w:sz w:val="22"/>
          <w:szCs w:val="22"/>
        </w:rPr>
        <w:t>) flooding risks in relation to the building</w:t>
      </w:r>
      <w:r w:rsidR="00B50F93" w:rsidRPr="00B50F93">
        <w:rPr>
          <w:sz w:val="22"/>
          <w:szCs w:val="22"/>
        </w:rPr>
        <w:t>;</w:t>
      </w:r>
    </w:p>
    <w:p w:rsidR="00B50F93" w:rsidRPr="00B50F93" w:rsidRDefault="00B50F93" w:rsidP="00EA7F8A">
      <w:pPr>
        <w:rPr>
          <w:sz w:val="22"/>
          <w:szCs w:val="22"/>
        </w:rPr>
      </w:pPr>
      <w:r w:rsidRPr="00B50F93">
        <w:rPr>
          <w:sz w:val="22"/>
          <w:szCs w:val="22"/>
        </w:rPr>
        <w:t>(e) the external appearance of the building;</w:t>
      </w:r>
    </w:p>
    <w:p w:rsidR="00B50F93" w:rsidRPr="00B50F93" w:rsidRDefault="00B50F93" w:rsidP="00EA7F8A">
      <w:pPr>
        <w:rPr>
          <w:sz w:val="22"/>
          <w:szCs w:val="22"/>
        </w:rPr>
      </w:pPr>
      <w:r w:rsidRPr="00B50F93">
        <w:rPr>
          <w:sz w:val="22"/>
          <w:szCs w:val="22"/>
        </w:rPr>
        <w:t>(f) the provision of adequate natural light in all habitable rooms of the new dwellinghouses;</w:t>
      </w:r>
    </w:p>
    <w:p w:rsidR="00B50F93" w:rsidRPr="00B50F93" w:rsidRDefault="00B50F93" w:rsidP="00EA7F8A">
      <w:pPr>
        <w:rPr>
          <w:sz w:val="22"/>
          <w:szCs w:val="22"/>
        </w:rPr>
      </w:pPr>
      <w:r w:rsidRPr="00B50F93">
        <w:rPr>
          <w:sz w:val="22"/>
          <w:szCs w:val="22"/>
        </w:rPr>
        <w:t>(g) impact on the amenity of existing buildings and neighbouring premises including overlooking, privacy and the loss of light;</w:t>
      </w:r>
    </w:p>
    <w:p w:rsidR="00EA7F8A" w:rsidRDefault="00B50F93" w:rsidP="00EA7F8A">
      <w:pPr>
        <w:rPr>
          <w:sz w:val="22"/>
          <w:szCs w:val="22"/>
        </w:rPr>
      </w:pPr>
      <w:r w:rsidRPr="00B50F93">
        <w:rPr>
          <w:sz w:val="22"/>
          <w:szCs w:val="22"/>
        </w:rPr>
        <w:t>(h) whether because of the siting of the building</w:t>
      </w:r>
      <w:r>
        <w:rPr>
          <w:sz w:val="22"/>
          <w:szCs w:val="22"/>
        </w:rPr>
        <w:t>, the development will impact on a protected view identified in the Directions Relating to Protected Vistas dated 15 March 2012(1) issued by the Secretary of State</w:t>
      </w:r>
      <w:r w:rsidR="00574755">
        <w:rPr>
          <w:sz w:val="22"/>
          <w:szCs w:val="22"/>
        </w:rPr>
        <w:t>.</w:t>
      </w:r>
    </w:p>
    <w:p w:rsidR="00574755" w:rsidRPr="001737BF" w:rsidRDefault="00574755" w:rsidP="00EA7F8A">
      <w:pPr>
        <w:rPr>
          <w:sz w:val="22"/>
          <w:szCs w:val="22"/>
        </w:rPr>
      </w:pPr>
    </w:p>
    <w:p w:rsidR="00EA7F8A" w:rsidRPr="001737BF" w:rsidRDefault="00574755" w:rsidP="00EA7F8A">
      <w:pPr>
        <w:rPr>
          <w:sz w:val="22"/>
          <w:szCs w:val="22"/>
        </w:rPr>
      </w:pPr>
      <w:r>
        <w:rPr>
          <w:sz w:val="22"/>
          <w:szCs w:val="22"/>
        </w:rPr>
        <w:t>T</w:t>
      </w:r>
      <w:r w:rsidR="00EA7F8A" w:rsidRPr="001737BF">
        <w:rPr>
          <w:sz w:val="22"/>
          <w:szCs w:val="22"/>
        </w:rPr>
        <w:t xml:space="preserve">he provisions of paragraph W (prior approval) of this Part apply in relation to that application. </w:t>
      </w:r>
    </w:p>
    <w:p w:rsidR="00EA7F8A" w:rsidRDefault="00EA7F8A" w:rsidP="00EA7F8A">
      <w:pPr>
        <w:rPr>
          <w:sz w:val="22"/>
          <w:szCs w:val="22"/>
        </w:rPr>
      </w:pPr>
    </w:p>
    <w:p w:rsidR="00EA7F8A" w:rsidRPr="001737BF" w:rsidRDefault="00EA7F8A" w:rsidP="00EA7F8A">
      <w:pPr>
        <w:rPr>
          <w:sz w:val="22"/>
          <w:szCs w:val="22"/>
        </w:rPr>
      </w:pPr>
      <w:r w:rsidRPr="001737BF">
        <w:rPr>
          <w:sz w:val="22"/>
          <w:szCs w:val="22"/>
        </w:rPr>
        <w:t xml:space="preserve">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 </w:t>
      </w:r>
    </w:p>
    <w:p w:rsidR="00EA7F8A" w:rsidRDefault="00EA7F8A" w:rsidP="00EA7F8A">
      <w:pPr>
        <w:rPr>
          <w:sz w:val="22"/>
          <w:szCs w:val="22"/>
        </w:rPr>
      </w:pPr>
    </w:p>
    <w:p w:rsidR="004A096B" w:rsidRPr="004A096B" w:rsidRDefault="004A096B" w:rsidP="004A096B">
      <w:pPr>
        <w:rPr>
          <w:sz w:val="22"/>
          <w:szCs w:val="22"/>
          <w:u w:val="single"/>
        </w:rPr>
      </w:pPr>
      <w:r w:rsidRPr="004A096B">
        <w:rPr>
          <w:sz w:val="22"/>
          <w:szCs w:val="22"/>
          <w:u w:val="single"/>
        </w:rPr>
        <w:t>National Planning Policy Framework</w:t>
      </w:r>
    </w:p>
    <w:p w:rsidR="00504DC1" w:rsidRDefault="00504DC1" w:rsidP="00504DC1">
      <w:pPr>
        <w:rPr>
          <w:sz w:val="22"/>
          <w:szCs w:val="22"/>
          <w:u w:val="single"/>
        </w:rPr>
      </w:pPr>
    </w:p>
    <w:p w:rsidR="004A096B" w:rsidRPr="004A096B" w:rsidRDefault="004A096B" w:rsidP="00504DC1">
      <w:pPr>
        <w:rPr>
          <w:sz w:val="22"/>
          <w:szCs w:val="22"/>
          <w:u w:val="single"/>
        </w:rPr>
      </w:pPr>
      <w:r w:rsidRPr="004A096B">
        <w:rPr>
          <w:sz w:val="22"/>
          <w:szCs w:val="22"/>
          <w:u w:val="single"/>
        </w:rPr>
        <w:t>Reading Borough Local Plan (2019)</w:t>
      </w:r>
    </w:p>
    <w:p w:rsidR="004A096B" w:rsidRPr="004A096B" w:rsidRDefault="004A096B" w:rsidP="00504DC1">
      <w:pPr>
        <w:rPr>
          <w:sz w:val="22"/>
          <w:szCs w:val="22"/>
        </w:rPr>
      </w:pPr>
      <w:r w:rsidRPr="004A096B">
        <w:rPr>
          <w:sz w:val="22"/>
          <w:szCs w:val="22"/>
        </w:rPr>
        <w:t>Policy CC1 – Presumption in Favour of Sustainable Development</w:t>
      </w:r>
    </w:p>
    <w:p w:rsidR="004A096B" w:rsidRPr="004A096B" w:rsidRDefault="004A096B" w:rsidP="00504DC1">
      <w:pPr>
        <w:rPr>
          <w:sz w:val="22"/>
          <w:szCs w:val="22"/>
        </w:rPr>
      </w:pPr>
      <w:r w:rsidRPr="004A096B">
        <w:rPr>
          <w:sz w:val="22"/>
          <w:szCs w:val="22"/>
        </w:rPr>
        <w:t>Policy CC2 – Sustainable Design and Construction</w:t>
      </w:r>
    </w:p>
    <w:p w:rsidR="004A096B" w:rsidRPr="004A096B" w:rsidRDefault="004A096B" w:rsidP="00504DC1">
      <w:pPr>
        <w:rPr>
          <w:sz w:val="22"/>
          <w:szCs w:val="22"/>
        </w:rPr>
      </w:pPr>
      <w:r w:rsidRPr="004A096B">
        <w:rPr>
          <w:sz w:val="22"/>
          <w:szCs w:val="22"/>
        </w:rPr>
        <w:t>Policy CC3 – Adaption to Climate Change</w:t>
      </w:r>
    </w:p>
    <w:p w:rsidR="004A096B" w:rsidRPr="004A096B" w:rsidRDefault="004A096B" w:rsidP="00504DC1">
      <w:pPr>
        <w:rPr>
          <w:sz w:val="22"/>
          <w:szCs w:val="22"/>
        </w:rPr>
      </w:pPr>
      <w:r w:rsidRPr="004A096B">
        <w:rPr>
          <w:sz w:val="22"/>
          <w:szCs w:val="22"/>
        </w:rPr>
        <w:t>Policy CC5 – Waste Minimisation and Storage</w:t>
      </w:r>
    </w:p>
    <w:p w:rsidR="004A096B" w:rsidRPr="004A096B" w:rsidRDefault="004A096B" w:rsidP="00504DC1">
      <w:pPr>
        <w:rPr>
          <w:sz w:val="22"/>
          <w:szCs w:val="22"/>
        </w:rPr>
      </w:pPr>
      <w:r w:rsidRPr="004A096B">
        <w:rPr>
          <w:sz w:val="22"/>
          <w:szCs w:val="22"/>
        </w:rPr>
        <w:t>Policy CC6 – Accessibility and the Intensity of Development</w:t>
      </w:r>
    </w:p>
    <w:p w:rsidR="004A096B" w:rsidRPr="004A096B" w:rsidRDefault="004A096B" w:rsidP="00504DC1">
      <w:pPr>
        <w:rPr>
          <w:sz w:val="22"/>
          <w:szCs w:val="22"/>
        </w:rPr>
      </w:pPr>
      <w:r w:rsidRPr="004A096B">
        <w:rPr>
          <w:sz w:val="22"/>
          <w:szCs w:val="22"/>
        </w:rPr>
        <w:t>Policy CC7 – Design and the Public Realm</w:t>
      </w:r>
    </w:p>
    <w:p w:rsidR="004A096B" w:rsidRPr="004A096B" w:rsidRDefault="004A096B" w:rsidP="00504DC1">
      <w:pPr>
        <w:rPr>
          <w:sz w:val="22"/>
          <w:szCs w:val="22"/>
        </w:rPr>
      </w:pPr>
      <w:r w:rsidRPr="004A096B">
        <w:rPr>
          <w:sz w:val="22"/>
          <w:szCs w:val="22"/>
        </w:rPr>
        <w:t>Policy CC8 – Safeguarding Amenity</w:t>
      </w:r>
    </w:p>
    <w:p w:rsidR="004A096B" w:rsidRPr="004A096B" w:rsidRDefault="004A096B" w:rsidP="00504DC1">
      <w:pPr>
        <w:rPr>
          <w:sz w:val="22"/>
          <w:szCs w:val="22"/>
        </w:rPr>
      </w:pPr>
      <w:r w:rsidRPr="004A096B">
        <w:rPr>
          <w:sz w:val="22"/>
          <w:szCs w:val="22"/>
        </w:rPr>
        <w:t>Policy EN1 – Protection and Enhancement of the Historic Environment</w:t>
      </w:r>
    </w:p>
    <w:p w:rsidR="004A096B" w:rsidRPr="004A096B" w:rsidRDefault="004A096B" w:rsidP="00504DC1">
      <w:pPr>
        <w:rPr>
          <w:sz w:val="22"/>
          <w:szCs w:val="22"/>
        </w:rPr>
      </w:pPr>
      <w:r w:rsidRPr="004A096B">
        <w:rPr>
          <w:sz w:val="22"/>
          <w:szCs w:val="22"/>
        </w:rPr>
        <w:t>Policy EN3 – Enhancement of Conservation Areas</w:t>
      </w:r>
    </w:p>
    <w:p w:rsidR="004A096B" w:rsidRPr="004A096B" w:rsidRDefault="004A096B" w:rsidP="00504DC1">
      <w:pPr>
        <w:rPr>
          <w:sz w:val="22"/>
          <w:szCs w:val="22"/>
        </w:rPr>
      </w:pPr>
      <w:r w:rsidRPr="004A096B">
        <w:rPr>
          <w:sz w:val="22"/>
          <w:szCs w:val="22"/>
        </w:rPr>
        <w:t>Policy EN12 – Biodiversity and the Green Network</w:t>
      </w:r>
    </w:p>
    <w:p w:rsidR="004A096B" w:rsidRPr="004A096B" w:rsidRDefault="004A096B" w:rsidP="00504DC1">
      <w:pPr>
        <w:rPr>
          <w:sz w:val="22"/>
          <w:szCs w:val="22"/>
        </w:rPr>
      </w:pPr>
      <w:r w:rsidRPr="004A096B">
        <w:rPr>
          <w:sz w:val="22"/>
          <w:szCs w:val="22"/>
        </w:rPr>
        <w:t>Policy EN14 – Trees, Hedges and Woodland</w:t>
      </w:r>
    </w:p>
    <w:p w:rsidR="004A096B" w:rsidRPr="004A096B" w:rsidRDefault="004A096B" w:rsidP="00504DC1">
      <w:pPr>
        <w:rPr>
          <w:sz w:val="22"/>
          <w:szCs w:val="22"/>
        </w:rPr>
      </w:pPr>
      <w:r w:rsidRPr="004A096B">
        <w:rPr>
          <w:sz w:val="22"/>
          <w:szCs w:val="22"/>
        </w:rPr>
        <w:t>Policy EN15 – Air Quality</w:t>
      </w:r>
    </w:p>
    <w:p w:rsidR="004A096B" w:rsidRPr="004A096B" w:rsidRDefault="004A096B" w:rsidP="00504DC1">
      <w:pPr>
        <w:rPr>
          <w:sz w:val="22"/>
          <w:szCs w:val="22"/>
        </w:rPr>
      </w:pPr>
      <w:r w:rsidRPr="004A096B">
        <w:rPr>
          <w:sz w:val="22"/>
          <w:szCs w:val="22"/>
        </w:rPr>
        <w:t>Policy EN16 – Pollution and Water Resources</w:t>
      </w:r>
    </w:p>
    <w:p w:rsidR="004A096B" w:rsidRPr="004A096B" w:rsidRDefault="004A096B" w:rsidP="00504DC1">
      <w:pPr>
        <w:rPr>
          <w:sz w:val="22"/>
          <w:szCs w:val="22"/>
        </w:rPr>
      </w:pPr>
      <w:r w:rsidRPr="004A096B">
        <w:rPr>
          <w:sz w:val="22"/>
          <w:szCs w:val="22"/>
        </w:rPr>
        <w:t>Policy H1 – Provision of Housing</w:t>
      </w:r>
    </w:p>
    <w:p w:rsidR="004A096B" w:rsidRPr="004A096B" w:rsidRDefault="004A096B" w:rsidP="00504DC1">
      <w:pPr>
        <w:rPr>
          <w:sz w:val="22"/>
          <w:szCs w:val="22"/>
        </w:rPr>
      </w:pPr>
      <w:r w:rsidRPr="004A096B">
        <w:rPr>
          <w:sz w:val="22"/>
          <w:szCs w:val="22"/>
        </w:rPr>
        <w:t>Policy H2 – Density and Mix</w:t>
      </w:r>
    </w:p>
    <w:p w:rsidR="004A096B" w:rsidRPr="004A096B" w:rsidRDefault="004A096B" w:rsidP="00504DC1">
      <w:pPr>
        <w:rPr>
          <w:sz w:val="22"/>
          <w:szCs w:val="22"/>
        </w:rPr>
      </w:pPr>
      <w:r w:rsidRPr="004A096B">
        <w:rPr>
          <w:sz w:val="22"/>
          <w:szCs w:val="22"/>
        </w:rPr>
        <w:t>Policy H3 – Affordable Housing</w:t>
      </w:r>
    </w:p>
    <w:p w:rsidR="004A096B" w:rsidRPr="004A096B" w:rsidRDefault="004A096B" w:rsidP="00504DC1">
      <w:pPr>
        <w:rPr>
          <w:sz w:val="22"/>
          <w:szCs w:val="22"/>
        </w:rPr>
      </w:pPr>
      <w:r w:rsidRPr="004A096B">
        <w:rPr>
          <w:sz w:val="22"/>
          <w:szCs w:val="22"/>
        </w:rPr>
        <w:t>Policy H5 – Standards for New Housing</w:t>
      </w:r>
    </w:p>
    <w:p w:rsidR="004A096B" w:rsidRPr="004A096B" w:rsidRDefault="004A096B" w:rsidP="00504DC1">
      <w:pPr>
        <w:rPr>
          <w:sz w:val="22"/>
          <w:szCs w:val="22"/>
        </w:rPr>
      </w:pPr>
      <w:r w:rsidRPr="004A096B">
        <w:rPr>
          <w:sz w:val="22"/>
          <w:szCs w:val="22"/>
        </w:rPr>
        <w:t>Policy H9 – House Extensions and Ancillary Accommodation</w:t>
      </w:r>
    </w:p>
    <w:p w:rsidR="004A096B" w:rsidRPr="004A096B" w:rsidRDefault="004A096B" w:rsidP="00504DC1">
      <w:pPr>
        <w:rPr>
          <w:sz w:val="22"/>
          <w:szCs w:val="22"/>
        </w:rPr>
      </w:pPr>
      <w:r w:rsidRPr="004A096B">
        <w:rPr>
          <w:sz w:val="22"/>
          <w:szCs w:val="22"/>
        </w:rPr>
        <w:t>Policy H10 – Private and Communal Outdoor Space</w:t>
      </w:r>
    </w:p>
    <w:p w:rsidR="004A096B" w:rsidRPr="004A096B" w:rsidRDefault="004A096B" w:rsidP="00504DC1">
      <w:pPr>
        <w:rPr>
          <w:sz w:val="22"/>
          <w:szCs w:val="22"/>
        </w:rPr>
      </w:pPr>
      <w:r w:rsidRPr="004A096B">
        <w:rPr>
          <w:sz w:val="22"/>
          <w:szCs w:val="22"/>
        </w:rPr>
        <w:t>Policy TR1 – Achieving the Transport Strategy</w:t>
      </w:r>
    </w:p>
    <w:p w:rsidR="004A096B" w:rsidRPr="004A096B" w:rsidRDefault="004A096B" w:rsidP="00504DC1">
      <w:pPr>
        <w:rPr>
          <w:sz w:val="22"/>
          <w:szCs w:val="22"/>
        </w:rPr>
      </w:pPr>
      <w:r w:rsidRPr="004A096B">
        <w:rPr>
          <w:sz w:val="22"/>
          <w:szCs w:val="22"/>
        </w:rPr>
        <w:lastRenderedPageBreak/>
        <w:t>Policy TR3 – Access, Traffic and Highway-Related Matters</w:t>
      </w:r>
    </w:p>
    <w:p w:rsidR="004A096B" w:rsidRPr="004A096B" w:rsidRDefault="004A096B" w:rsidP="00504DC1">
      <w:pPr>
        <w:rPr>
          <w:sz w:val="22"/>
          <w:szCs w:val="22"/>
        </w:rPr>
      </w:pPr>
      <w:r w:rsidRPr="004A096B">
        <w:rPr>
          <w:sz w:val="22"/>
          <w:szCs w:val="22"/>
        </w:rPr>
        <w:t>Policy TR5 – Car and Cycle Parking and Electric Vehicle Charging</w:t>
      </w:r>
    </w:p>
    <w:p w:rsidR="00504DC1" w:rsidRDefault="00504DC1" w:rsidP="00504DC1">
      <w:pPr>
        <w:rPr>
          <w:sz w:val="22"/>
          <w:szCs w:val="22"/>
          <w:u w:val="single"/>
        </w:rPr>
      </w:pPr>
    </w:p>
    <w:p w:rsidR="004A096B" w:rsidRPr="004A096B" w:rsidRDefault="004A096B" w:rsidP="00504DC1">
      <w:pPr>
        <w:rPr>
          <w:sz w:val="22"/>
          <w:szCs w:val="22"/>
          <w:u w:val="single"/>
        </w:rPr>
      </w:pPr>
      <w:r w:rsidRPr="004A096B">
        <w:rPr>
          <w:sz w:val="22"/>
          <w:szCs w:val="22"/>
          <w:u w:val="single"/>
        </w:rPr>
        <w:t>Affordable Housing Supplementary Planning Document (2013)</w:t>
      </w:r>
    </w:p>
    <w:p w:rsidR="004A096B" w:rsidRPr="004A096B" w:rsidRDefault="004A096B" w:rsidP="00504DC1">
      <w:pPr>
        <w:rPr>
          <w:sz w:val="22"/>
          <w:szCs w:val="22"/>
          <w:u w:val="single"/>
        </w:rPr>
      </w:pPr>
      <w:r w:rsidRPr="004A096B">
        <w:rPr>
          <w:sz w:val="22"/>
          <w:szCs w:val="22"/>
          <w:u w:val="single"/>
        </w:rPr>
        <w:t>Supplementary Planning Guidance – A Design Guide to House Extensions (2003)</w:t>
      </w:r>
    </w:p>
    <w:p w:rsidR="004A096B" w:rsidRPr="004A096B" w:rsidRDefault="004A096B" w:rsidP="00504DC1">
      <w:pPr>
        <w:rPr>
          <w:sz w:val="22"/>
          <w:szCs w:val="22"/>
          <w:u w:val="single"/>
        </w:rPr>
      </w:pPr>
      <w:r w:rsidRPr="004A096B">
        <w:rPr>
          <w:sz w:val="22"/>
          <w:szCs w:val="22"/>
          <w:u w:val="single"/>
        </w:rPr>
        <w:t>Revised Parking Standards and Design Supplementary Planning Document (2011)</w:t>
      </w:r>
    </w:p>
    <w:p w:rsidR="004A096B" w:rsidRPr="004A096B" w:rsidRDefault="004A096B" w:rsidP="00504DC1">
      <w:pPr>
        <w:rPr>
          <w:sz w:val="22"/>
          <w:szCs w:val="22"/>
          <w:u w:val="single"/>
        </w:rPr>
      </w:pPr>
      <w:r w:rsidRPr="004A096B">
        <w:rPr>
          <w:sz w:val="22"/>
          <w:szCs w:val="22"/>
          <w:u w:val="single"/>
        </w:rPr>
        <w:t>Sustainable Design and Construction Supplementary Planning Document (2019)</w:t>
      </w:r>
    </w:p>
    <w:p w:rsidR="00EA7F8A" w:rsidRDefault="00EA7F8A" w:rsidP="00EA7F8A">
      <w:pPr>
        <w:rPr>
          <w:sz w:val="22"/>
          <w:szCs w:val="22"/>
        </w:rPr>
      </w:pPr>
    </w:p>
    <w:p w:rsidR="00EA7F8A" w:rsidRPr="00F61E13" w:rsidRDefault="00EA7F8A" w:rsidP="00EA7F8A">
      <w:pPr>
        <w:rPr>
          <w:b/>
          <w:sz w:val="22"/>
          <w:szCs w:val="22"/>
        </w:rPr>
      </w:pPr>
      <w:r>
        <w:rPr>
          <w:b/>
          <w:sz w:val="22"/>
          <w:szCs w:val="22"/>
        </w:rPr>
        <w:t xml:space="preserve">Consultations </w:t>
      </w:r>
    </w:p>
    <w:p w:rsidR="00D60829" w:rsidRDefault="00FD5970" w:rsidP="00EA7F8A">
      <w:pPr>
        <w:rPr>
          <w:sz w:val="22"/>
          <w:szCs w:val="22"/>
        </w:rPr>
      </w:pPr>
      <w:r>
        <w:rPr>
          <w:sz w:val="22"/>
          <w:szCs w:val="22"/>
        </w:rPr>
        <w:t xml:space="preserve">Neighbour consultation letters were sent </w:t>
      </w:r>
      <w:r w:rsidR="00D60829">
        <w:rPr>
          <w:sz w:val="22"/>
          <w:szCs w:val="22"/>
        </w:rPr>
        <w:t xml:space="preserve">to 1-39 and 64-76 Admirals Court and 35-49 (odds) St Saviours Road on 18/12/20. A </w:t>
      </w:r>
      <w:r w:rsidR="00EA7F8A" w:rsidRPr="001737BF">
        <w:rPr>
          <w:sz w:val="22"/>
          <w:szCs w:val="22"/>
        </w:rPr>
        <w:t xml:space="preserve">site notice was </w:t>
      </w:r>
      <w:r w:rsidR="00EA7F8A">
        <w:rPr>
          <w:sz w:val="22"/>
          <w:szCs w:val="22"/>
        </w:rPr>
        <w:t xml:space="preserve">sent to the agent for display </w:t>
      </w:r>
      <w:r w:rsidR="00D60829">
        <w:rPr>
          <w:sz w:val="22"/>
          <w:szCs w:val="22"/>
        </w:rPr>
        <w:t>on the same date</w:t>
      </w:r>
      <w:r w:rsidR="00EA7F8A">
        <w:rPr>
          <w:sz w:val="22"/>
          <w:szCs w:val="22"/>
        </w:rPr>
        <w:t xml:space="preserve">. </w:t>
      </w:r>
      <w:r w:rsidR="00D60829">
        <w:rPr>
          <w:sz w:val="22"/>
          <w:szCs w:val="22"/>
        </w:rPr>
        <w:t>16</w:t>
      </w:r>
      <w:r w:rsidR="00EA7F8A">
        <w:rPr>
          <w:sz w:val="22"/>
          <w:szCs w:val="22"/>
        </w:rPr>
        <w:t xml:space="preserve"> representations were received</w:t>
      </w:r>
      <w:r w:rsidR="00D60829">
        <w:rPr>
          <w:sz w:val="22"/>
          <w:szCs w:val="22"/>
        </w:rPr>
        <w:t xml:space="preserve">, </w:t>
      </w:r>
      <w:proofErr w:type="gramStart"/>
      <w:r w:rsidR="00D60829">
        <w:rPr>
          <w:sz w:val="22"/>
          <w:szCs w:val="22"/>
        </w:rPr>
        <w:t>with regard to</w:t>
      </w:r>
      <w:proofErr w:type="gramEnd"/>
      <w:r w:rsidR="00D60829">
        <w:rPr>
          <w:sz w:val="22"/>
          <w:szCs w:val="22"/>
        </w:rPr>
        <w:t xml:space="preserve"> the following:</w:t>
      </w:r>
    </w:p>
    <w:p w:rsidR="002B2340" w:rsidRDefault="0032790F" w:rsidP="002B2340">
      <w:pPr>
        <w:pStyle w:val="ListParagraph"/>
        <w:numPr>
          <w:ilvl w:val="0"/>
          <w:numId w:val="7"/>
        </w:numPr>
        <w:rPr>
          <w:sz w:val="22"/>
          <w:szCs w:val="22"/>
        </w:rPr>
      </w:pPr>
      <w:r w:rsidRPr="002B2340">
        <w:rPr>
          <w:sz w:val="22"/>
          <w:szCs w:val="22"/>
        </w:rPr>
        <w:t xml:space="preserve">The proposals would </w:t>
      </w:r>
      <w:r w:rsidR="002B2340" w:rsidRPr="002B2340">
        <w:rPr>
          <w:sz w:val="22"/>
          <w:szCs w:val="22"/>
        </w:rPr>
        <w:t>exacerbate existing parking pressures – increased demand for parking bays</w:t>
      </w:r>
      <w:r w:rsidR="002B2340">
        <w:rPr>
          <w:sz w:val="22"/>
          <w:szCs w:val="22"/>
        </w:rPr>
        <w:t>, insufficient parking provision, increase in on-street parking/inappropriate parking potentially obstructing emergency vehicles/refuse collection</w:t>
      </w:r>
    </w:p>
    <w:p w:rsidR="002B2340" w:rsidRDefault="002B2340" w:rsidP="002B2340">
      <w:pPr>
        <w:pStyle w:val="ListParagraph"/>
        <w:numPr>
          <w:ilvl w:val="0"/>
          <w:numId w:val="7"/>
        </w:numPr>
        <w:rPr>
          <w:sz w:val="22"/>
          <w:szCs w:val="22"/>
        </w:rPr>
      </w:pPr>
      <w:r>
        <w:rPr>
          <w:sz w:val="22"/>
          <w:szCs w:val="22"/>
        </w:rPr>
        <w:t>Overlooking would occur to the rear of properties on St Saviours Road and to properties in the adjacent block at Admirals Court</w:t>
      </w:r>
    </w:p>
    <w:p w:rsidR="002B2340" w:rsidRDefault="002B2340" w:rsidP="002B2340">
      <w:pPr>
        <w:pStyle w:val="ListParagraph"/>
        <w:numPr>
          <w:ilvl w:val="0"/>
          <w:numId w:val="7"/>
        </w:numPr>
        <w:rPr>
          <w:sz w:val="22"/>
          <w:szCs w:val="22"/>
        </w:rPr>
      </w:pPr>
      <w:r>
        <w:rPr>
          <w:sz w:val="22"/>
          <w:szCs w:val="22"/>
        </w:rPr>
        <w:t>Loss of light would occur to the rear of properties on St Saviours Road and to properties in the adjacent block at Admirals Court</w:t>
      </w:r>
    </w:p>
    <w:p w:rsidR="004A67E7" w:rsidRDefault="004A67E7" w:rsidP="002B2340">
      <w:pPr>
        <w:pStyle w:val="ListParagraph"/>
        <w:numPr>
          <w:ilvl w:val="0"/>
          <w:numId w:val="7"/>
        </w:numPr>
        <w:rPr>
          <w:sz w:val="22"/>
          <w:szCs w:val="22"/>
        </w:rPr>
      </w:pPr>
      <w:r>
        <w:rPr>
          <w:sz w:val="22"/>
          <w:szCs w:val="22"/>
        </w:rPr>
        <w:t>Additional unnatural light would further deter bats</w:t>
      </w:r>
    </w:p>
    <w:p w:rsidR="004A67E7" w:rsidRDefault="004A67E7" w:rsidP="004A67E7">
      <w:pPr>
        <w:pStyle w:val="ListParagraph"/>
        <w:numPr>
          <w:ilvl w:val="0"/>
          <w:numId w:val="7"/>
        </w:numPr>
        <w:rPr>
          <w:sz w:val="22"/>
          <w:szCs w:val="22"/>
        </w:rPr>
      </w:pPr>
      <w:r>
        <w:rPr>
          <w:sz w:val="22"/>
          <w:szCs w:val="22"/>
        </w:rPr>
        <w:t>Harmful impact of development on the environment</w:t>
      </w:r>
    </w:p>
    <w:p w:rsidR="004A67E7" w:rsidRDefault="004A67E7" w:rsidP="004A67E7">
      <w:pPr>
        <w:pStyle w:val="ListParagraph"/>
        <w:numPr>
          <w:ilvl w:val="0"/>
          <w:numId w:val="7"/>
        </w:numPr>
        <w:rPr>
          <w:sz w:val="22"/>
          <w:szCs w:val="22"/>
        </w:rPr>
      </w:pPr>
      <w:r>
        <w:rPr>
          <w:sz w:val="22"/>
          <w:szCs w:val="22"/>
        </w:rPr>
        <w:t>Negative impact on value of neighbouring properties</w:t>
      </w:r>
      <w:r w:rsidR="002B34B9">
        <w:rPr>
          <w:sz w:val="22"/>
          <w:szCs w:val="22"/>
        </w:rPr>
        <w:t xml:space="preserve"> </w:t>
      </w:r>
      <w:r w:rsidR="002B34B9">
        <w:rPr>
          <w:i/>
          <w:sz w:val="22"/>
          <w:szCs w:val="22"/>
        </w:rPr>
        <w:t>Officer note: not a material planning consideration</w:t>
      </w:r>
    </w:p>
    <w:p w:rsidR="004A67E7" w:rsidRDefault="004A67E7" w:rsidP="004A67E7">
      <w:pPr>
        <w:pStyle w:val="ListParagraph"/>
        <w:numPr>
          <w:ilvl w:val="0"/>
          <w:numId w:val="7"/>
        </w:numPr>
        <w:rPr>
          <w:sz w:val="22"/>
          <w:szCs w:val="22"/>
        </w:rPr>
      </w:pPr>
      <w:r>
        <w:rPr>
          <w:sz w:val="22"/>
          <w:szCs w:val="22"/>
        </w:rPr>
        <w:t>Inadequate refuse/recycling storage provision</w:t>
      </w:r>
    </w:p>
    <w:p w:rsidR="004A67E7" w:rsidRDefault="004A67E7" w:rsidP="004A67E7">
      <w:pPr>
        <w:pStyle w:val="ListParagraph"/>
        <w:numPr>
          <w:ilvl w:val="0"/>
          <w:numId w:val="7"/>
        </w:numPr>
        <w:rPr>
          <w:sz w:val="22"/>
          <w:szCs w:val="22"/>
        </w:rPr>
      </w:pPr>
      <w:r>
        <w:rPr>
          <w:sz w:val="22"/>
          <w:szCs w:val="22"/>
        </w:rPr>
        <w:t>Overdevelopment of the site – not consistent with the prevailing height and form of neighbouring properties</w:t>
      </w:r>
    </w:p>
    <w:p w:rsidR="004A67E7" w:rsidRDefault="004A67E7" w:rsidP="004A67E7">
      <w:pPr>
        <w:pStyle w:val="ListParagraph"/>
        <w:numPr>
          <w:ilvl w:val="0"/>
          <w:numId w:val="7"/>
        </w:numPr>
        <w:rPr>
          <w:sz w:val="22"/>
          <w:szCs w:val="22"/>
        </w:rPr>
      </w:pPr>
      <w:r>
        <w:rPr>
          <w:sz w:val="22"/>
          <w:szCs w:val="22"/>
        </w:rPr>
        <w:t>Bland, unapologetically uniform building</w:t>
      </w:r>
      <w:r w:rsidR="0037143C">
        <w:rPr>
          <w:sz w:val="22"/>
          <w:szCs w:val="22"/>
        </w:rPr>
        <w:t xml:space="preserve"> – an incongruous landmark block </w:t>
      </w:r>
    </w:p>
    <w:p w:rsidR="00302346" w:rsidRDefault="0037143C" w:rsidP="004A67E7">
      <w:pPr>
        <w:pStyle w:val="ListParagraph"/>
        <w:numPr>
          <w:ilvl w:val="0"/>
          <w:numId w:val="7"/>
        </w:numPr>
        <w:rPr>
          <w:sz w:val="22"/>
          <w:szCs w:val="22"/>
        </w:rPr>
      </w:pPr>
      <w:r>
        <w:rPr>
          <w:sz w:val="22"/>
          <w:szCs w:val="22"/>
        </w:rPr>
        <w:t>Amount of render</w:t>
      </w:r>
      <w:r w:rsidR="00302346">
        <w:rPr>
          <w:sz w:val="22"/>
          <w:szCs w:val="22"/>
        </w:rPr>
        <w:t xml:space="preserve"> proposed</w:t>
      </w:r>
      <w:r>
        <w:rPr>
          <w:sz w:val="22"/>
          <w:szCs w:val="22"/>
        </w:rPr>
        <w:t xml:space="preserve"> would detract from</w:t>
      </w:r>
      <w:r w:rsidR="00302346">
        <w:rPr>
          <w:sz w:val="22"/>
          <w:szCs w:val="22"/>
        </w:rPr>
        <w:t xml:space="preserve"> character and appearance of area</w:t>
      </w:r>
    </w:p>
    <w:p w:rsidR="0037143C" w:rsidRDefault="00C3615A" w:rsidP="004A67E7">
      <w:pPr>
        <w:pStyle w:val="ListParagraph"/>
        <w:numPr>
          <w:ilvl w:val="0"/>
          <w:numId w:val="7"/>
        </w:numPr>
        <w:rPr>
          <w:sz w:val="22"/>
          <w:szCs w:val="22"/>
        </w:rPr>
      </w:pPr>
      <w:r>
        <w:rPr>
          <w:sz w:val="22"/>
          <w:szCs w:val="22"/>
        </w:rPr>
        <w:t xml:space="preserve">Lack of detail contained within submission – no justification for the appropriateness of the development </w:t>
      </w:r>
      <w:r w:rsidR="0037143C">
        <w:rPr>
          <w:sz w:val="22"/>
          <w:szCs w:val="22"/>
        </w:rPr>
        <w:t xml:space="preserve"> </w:t>
      </w:r>
    </w:p>
    <w:p w:rsidR="00C3615A" w:rsidRDefault="00C3615A" w:rsidP="004A67E7">
      <w:pPr>
        <w:pStyle w:val="ListParagraph"/>
        <w:numPr>
          <w:ilvl w:val="0"/>
          <w:numId w:val="7"/>
        </w:numPr>
        <w:rPr>
          <w:sz w:val="22"/>
          <w:szCs w:val="22"/>
        </w:rPr>
      </w:pPr>
      <w:r>
        <w:rPr>
          <w:sz w:val="22"/>
          <w:szCs w:val="22"/>
        </w:rPr>
        <w:t>The timing of the delivery of the neighbour consultation letters was unreasonable</w:t>
      </w:r>
    </w:p>
    <w:p w:rsidR="00C3615A" w:rsidRDefault="00C3615A" w:rsidP="004A67E7">
      <w:pPr>
        <w:pStyle w:val="ListParagraph"/>
        <w:numPr>
          <w:ilvl w:val="0"/>
          <w:numId w:val="7"/>
        </w:numPr>
        <w:rPr>
          <w:sz w:val="22"/>
          <w:szCs w:val="22"/>
        </w:rPr>
      </w:pPr>
      <w:r>
        <w:rPr>
          <w:sz w:val="22"/>
          <w:szCs w:val="22"/>
        </w:rPr>
        <w:t>Discrepancies between the existing building and the development as approved under 140603</w:t>
      </w:r>
      <w:r w:rsidR="002B34B9">
        <w:rPr>
          <w:sz w:val="22"/>
          <w:szCs w:val="22"/>
        </w:rPr>
        <w:t>/FUL</w:t>
      </w:r>
    </w:p>
    <w:p w:rsidR="00C3615A" w:rsidRDefault="00C3615A" w:rsidP="004A67E7">
      <w:pPr>
        <w:pStyle w:val="ListParagraph"/>
        <w:numPr>
          <w:ilvl w:val="0"/>
          <w:numId w:val="7"/>
        </w:numPr>
        <w:rPr>
          <w:sz w:val="22"/>
          <w:szCs w:val="22"/>
        </w:rPr>
      </w:pPr>
      <w:r>
        <w:rPr>
          <w:sz w:val="22"/>
          <w:szCs w:val="22"/>
        </w:rPr>
        <w:t>Inaccuracies with the submitted drawings</w:t>
      </w:r>
    </w:p>
    <w:p w:rsidR="00C3615A" w:rsidRDefault="00C3615A" w:rsidP="004A67E7">
      <w:pPr>
        <w:pStyle w:val="ListParagraph"/>
        <w:numPr>
          <w:ilvl w:val="0"/>
          <w:numId w:val="7"/>
        </w:numPr>
        <w:rPr>
          <w:sz w:val="22"/>
          <w:szCs w:val="22"/>
        </w:rPr>
      </w:pPr>
      <w:r>
        <w:rPr>
          <w:sz w:val="22"/>
          <w:szCs w:val="22"/>
        </w:rPr>
        <w:t>The development is outside the scope of Class A as the building was not constructed till late 2018</w:t>
      </w:r>
    </w:p>
    <w:p w:rsidR="00C3615A" w:rsidRDefault="00C3615A" w:rsidP="004A67E7">
      <w:pPr>
        <w:pStyle w:val="ListParagraph"/>
        <w:numPr>
          <w:ilvl w:val="0"/>
          <w:numId w:val="7"/>
        </w:numPr>
        <w:rPr>
          <w:sz w:val="22"/>
          <w:szCs w:val="22"/>
        </w:rPr>
      </w:pPr>
      <w:r>
        <w:rPr>
          <w:sz w:val="22"/>
          <w:szCs w:val="22"/>
        </w:rPr>
        <w:t>Further incorrect interpretation of regulations by applicant</w:t>
      </w:r>
    </w:p>
    <w:p w:rsidR="00C3615A" w:rsidRDefault="00C3615A" w:rsidP="004A67E7">
      <w:pPr>
        <w:pStyle w:val="ListParagraph"/>
        <w:numPr>
          <w:ilvl w:val="0"/>
          <w:numId w:val="7"/>
        </w:numPr>
        <w:rPr>
          <w:sz w:val="22"/>
          <w:szCs w:val="22"/>
        </w:rPr>
      </w:pPr>
      <w:r>
        <w:rPr>
          <w:sz w:val="22"/>
          <w:szCs w:val="22"/>
        </w:rPr>
        <w:t>Inadequate floorspace provided – harmful to amenity of future occupiers</w:t>
      </w:r>
    </w:p>
    <w:p w:rsidR="00C3615A" w:rsidRDefault="00C3615A" w:rsidP="00C3615A">
      <w:pPr>
        <w:pStyle w:val="ListParagraph"/>
        <w:numPr>
          <w:ilvl w:val="0"/>
          <w:numId w:val="7"/>
        </w:numPr>
        <w:rPr>
          <w:sz w:val="22"/>
          <w:szCs w:val="22"/>
        </w:rPr>
      </w:pPr>
      <w:r>
        <w:rPr>
          <w:sz w:val="22"/>
          <w:szCs w:val="22"/>
        </w:rPr>
        <w:t>Uncertainty of how the upper floors would be ‘accessible’, as defined by Part M of Building Regulations</w:t>
      </w:r>
    </w:p>
    <w:p w:rsidR="00C3615A" w:rsidRDefault="00C3615A" w:rsidP="00C3615A">
      <w:pPr>
        <w:pStyle w:val="ListParagraph"/>
        <w:numPr>
          <w:ilvl w:val="0"/>
          <w:numId w:val="7"/>
        </w:numPr>
        <w:rPr>
          <w:sz w:val="22"/>
          <w:szCs w:val="22"/>
        </w:rPr>
      </w:pPr>
      <w:r>
        <w:rPr>
          <w:sz w:val="22"/>
          <w:szCs w:val="22"/>
        </w:rPr>
        <w:t>Quality of existing external amenity space compromised by height of proposal</w:t>
      </w:r>
    </w:p>
    <w:p w:rsidR="00C3615A" w:rsidRDefault="00C3615A" w:rsidP="00C3615A">
      <w:pPr>
        <w:pStyle w:val="ListParagraph"/>
        <w:numPr>
          <w:ilvl w:val="0"/>
          <w:numId w:val="7"/>
        </w:numPr>
        <w:rPr>
          <w:sz w:val="22"/>
          <w:szCs w:val="22"/>
        </w:rPr>
      </w:pPr>
      <w:r>
        <w:rPr>
          <w:sz w:val="22"/>
          <w:szCs w:val="22"/>
        </w:rPr>
        <w:t>Questioning whether the development could be constructed without full demolition/rebuild</w:t>
      </w:r>
    </w:p>
    <w:p w:rsidR="00C3615A" w:rsidRDefault="00C3615A" w:rsidP="00C3615A">
      <w:pPr>
        <w:pStyle w:val="ListParagraph"/>
        <w:numPr>
          <w:ilvl w:val="0"/>
          <w:numId w:val="7"/>
        </w:numPr>
        <w:rPr>
          <w:sz w:val="22"/>
          <w:szCs w:val="22"/>
        </w:rPr>
      </w:pPr>
      <w:r>
        <w:rPr>
          <w:sz w:val="22"/>
          <w:szCs w:val="22"/>
        </w:rPr>
        <w:t>Development would cause safety issues for children playing outside</w:t>
      </w:r>
    </w:p>
    <w:p w:rsidR="00C3615A" w:rsidRPr="00C3615A" w:rsidRDefault="00C3615A" w:rsidP="00C3615A">
      <w:pPr>
        <w:pStyle w:val="ListParagraph"/>
        <w:numPr>
          <w:ilvl w:val="0"/>
          <w:numId w:val="7"/>
        </w:numPr>
        <w:rPr>
          <w:sz w:val="22"/>
          <w:szCs w:val="22"/>
        </w:rPr>
      </w:pPr>
      <w:r>
        <w:rPr>
          <w:sz w:val="22"/>
          <w:szCs w:val="22"/>
        </w:rPr>
        <w:t xml:space="preserve">Support for proposals as more homes are always welcome, subject to parking matters being addressed </w:t>
      </w:r>
    </w:p>
    <w:p w:rsidR="002B2340" w:rsidRPr="002B2340" w:rsidRDefault="002B2340" w:rsidP="002B2340">
      <w:pPr>
        <w:pStyle w:val="ListParagraph"/>
        <w:rPr>
          <w:sz w:val="22"/>
          <w:szCs w:val="22"/>
        </w:rPr>
      </w:pPr>
    </w:p>
    <w:p w:rsidR="00EA7F8A" w:rsidRDefault="00EA7F8A" w:rsidP="00EA7F8A">
      <w:pPr>
        <w:rPr>
          <w:sz w:val="22"/>
          <w:szCs w:val="22"/>
          <w:u w:val="single"/>
        </w:rPr>
      </w:pPr>
      <w:r>
        <w:rPr>
          <w:sz w:val="22"/>
          <w:szCs w:val="22"/>
          <w:u w:val="single"/>
        </w:rPr>
        <w:t>Reading Borough Council Transport Development Control</w:t>
      </w:r>
    </w:p>
    <w:p w:rsidR="00504DC1" w:rsidRPr="00504DC1" w:rsidRDefault="00504DC1" w:rsidP="00504DC1">
      <w:pPr>
        <w:widowControl w:val="0"/>
        <w:autoSpaceDE w:val="0"/>
        <w:autoSpaceDN w:val="0"/>
        <w:rPr>
          <w:rFonts w:cs="Trebuchet MS"/>
          <w:sz w:val="22"/>
          <w:szCs w:val="24"/>
        </w:rPr>
      </w:pPr>
      <w:r w:rsidRPr="00504DC1">
        <w:rPr>
          <w:rFonts w:cs="Trebuchet MS"/>
          <w:sz w:val="22"/>
          <w:szCs w:val="24"/>
        </w:rPr>
        <w:t>The site achieved full planning permission in March 2017 for the d</w:t>
      </w:r>
      <w:r w:rsidRPr="00504DC1">
        <w:rPr>
          <w:rFonts w:cs="Arial"/>
          <w:color w:val="000000"/>
          <w:sz w:val="22"/>
          <w:szCs w:val="24"/>
        </w:rPr>
        <w:t>emolition of pool complex and erection of a building comprising of four 2x bed flats and four car parking spaces under application ref 140603.</w:t>
      </w:r>
      <w:r>
        <w:rPr>
          <w:rFonts w:cs="Arial"/>
          <w:color w:val="000000"/>
          <w:sz w:val="22"/>
          <w:szCs w:val="24"/>
        </w:rPr>
        <w:t xml:space="preserve"> </w:t>
      </w:r>
      <w:r w:rsidRPr="00504DC1">
        <w:rPr>
          <w:rFonts w:cs="Arial"/>
          <w:color w:val="000000"/>
          <w:sz w:val="22"/>
          <w:szCs w:val="24"/>
        </w:rPr>
        <w:t xml:space="preserve">This application is for the construction of two additional storeys to </w:t>
      </w:r>
      <w:r w:rsidRPr="00504DC1">
        <w:rPr>
          <w:rFonts w:cs="Trebuchet MS"/>
          <w:sz w:val="22"/>
          <w:szCs w:val="24"/>
        </w:rPr>
        <w:t xml:space="preserve">provide an additional 6x1 bed flats. No additional parking spaces are provided for the new flats. </w:t>
      </w:r>
    </w:p>
    <w:p w:rsidR="00504DC1" w:rsidRPr="00504DC1" w:rsidRDefault="00504DC1" w:rsidP="00504DC1">
      <w:pPr>
        <w:autoSpaceDE w:val="0"/>
        <w:autoSpaceDN w:val="0"/>
        <w:rPr>
          <w:rFonts w:cs="Trebuchet MS"/>
          <w:sz w:val="22"/>
          <w:szCs w:val="24"/>
          <w:lang w:val="en-US"/>
        </w:rPr>
      </w:pPr>
    </w:p>
    <w:p w:rsidR="00504DC1" w:rsidRPr="00504DC1" w:rsidRDefault="00504DC1" w:rsidP="00504DC1">
      <w:pPr>
        <w:rPr>
          <w:rFonts w:cs="Frutiger-Light"/>
          <w:sz w:val="22"/>
          <w:szCs w:val="24"/>
          <w:lang w:val="en-US" w:eastAsia="en-GB"/>
        </w:rPr>
      </w:pPr>
      <w:r w:rsidRPr="00504DC1">
        <w:rPr>
          <w:sz w:val="22"/>
          <w:szCs w:val="24"/>
          <w:lang w:val="en-US"/>
        </w:rPr>
        <w:t xml:space="preserve">In accordance with the NPPF, development should provide car parking and cycle parking that is appropriate to the </w:t>
      </w:r>
      <w:r w:rsidRPr="00504DC1">
        <w:rPr>
          <w:rFonts w:cs="Frutiger-Light"/>
          <w:sz w:val="22"/>
          <w:szCs w:val="24"/>
          <w:lang w:val="en-US" w:eastAsia="en-GB"/>
        </w:rPr>
        <w:t>type, mix and use of development;</w:t>
      </w:r>
      <w:r w:rsidRPr="00504DC1">
        <w:rPr>
          <w:sz w:val="22"/>
          <w:szCs w:val="24"/>
          <w:lang w:val="en-US"/>
        </w:rPr>
        <w:t xml:space="preserve"> accessibility of locations within the Borough to sustainable transport facilities, particularly public transport; and </w:t>
      </w:r>
      <w:r w:rsidRPr="00504DC1">
        <w:rPr>
          <w:rFonts w:cs="Frutiger-Light"/>
          <w:sz w:val="22"/>
          <w:szCs w:val="24"/>
          <w:lang w:val="en-US" w:eastAsia="en-GB"/>
        </w:rPr>
        <w:t xml:space="preserve">local car ownership levels.  </w:t>
      </w:r>
    </w:p>
    <w:p w:rsidR="00504DC1" w:rsidRPr="00504DC1" w:rsidRDefault="00504DC1" w:rsidP="00504DC1">
      <w:pPr>
        <w:rPr>
          <w:rFonts w:cs="Frutiger-Light"/>
          <w:sz w:val="22"/>
          <w:szCs w:val="24"/>
          <w:lang w:val="en-US" w:eastAsia="en-GB"/>
        </w:rPr>
      </w:pPr>
    </w:p>
    <w:p w:rsidR="00504DC1" w:rsidRPr="00504DC1" w:rsidRDefault="00504DC1" w:rsidP="00504DC1">
      <w:pPr>
        <w:autoSpaceDE w:val="0"/>
        <w:autoSpaceDN w:val="0"/>
        <w:rPr>
          <w:sz w:val="22"/>
          <w:szCs w:val="24"/>
          <w:lang w:val="en-US"/>
        </w:rPr>
      </w:pPr>
      <w:r w:rsidRPr="00504DC1">
        <w:rPr>
          <w:bCs/>
          <w:sz w:val="22"/>
          <w:szCs w:val="24"/>
          <w:lang w:val="en-US" w:eastAsia="en-GB"/>
        </w:rPr>
        <w:t>The National Planning Policy Guidance (NPPG) states that “</w:t>
      </w:r>
      <w:r w:rsidRPr="00504DC1">
        <w:rPr>
          <w:rFonts w:cs="Arial"/>
          <w:color w:val="0B0C0C"/>
          <w:sz w:val="22"/>
          <w:szCs w:val="24"/>
          <w:shd w:val="clear" w:color="auto" w:fill="FFFFFF"/>
          <w:lang w:val="en-US"/>
        </w:rPr>
        <w:t xml:space="preserve">Maximum parking standards can lead to poor quality development and congested </w:t>
      </w:r>
      <w:proofErr w:type="gramStart"/>
      <w:r w:rsidRPr="00504DC1">
        <w:rPr>
          <w:rFonts w:cs="Arial"/>
          <w:color w:val="0B0C0C"/>
          <w:sz w:val="22"/>
          <w:szCs w:val="24"/>
          <w:shd w:val="clear" w:color="auto" w:fill="FFFFFF"/>
          <w:lang w:val="en-US"/>
        </w:rPr>
        <w:t>streets,</w:t>
      </w:r>
      <w:proofErr w:type="gramEnd"/>
      <w:r w:rsidRPr="00504DC1">
        <w:rPr>
          <w:rFonts w:cs="Arial"/>
          <w:color w:val="0B0C0C"/>
          <w:sz w:val="22"/>
          <w:szCs w:val="24"/>
          <w:shd w:val="clear" w:color="auto" w:fill="FFFFFF"/>
          <w:lang w:val="en-US"/>
        </w:rPr>
        <w:t xml:space="preserve"> local planning authorities should seek to ensure parking provision is appropriate to the needs of the development and not reduced below a level that could be considered reasonable.”</w:t>
      </w:r>
      <w:r w:rsidRPr="00504DC1">
        <w:rPr>
          <w:sz w:val="22"/>
          <w:szCs w:val="24"/>
          <w:lang w:val="en-US"/>
        </w:rPr>
        <w:tab/>
      </w:r>
    </w:p>
    <w:p w:rsidR="00504DC1" w:rsidRPr="00504DC1" w:rsidRDefault="00504DC1" w:rsidP="00504DC1">
      <w:pPr>
        <w:rPr>
          <w:rFonts w:cs="Frutiger-Light"/>
          <w:sz w:val="22"/>
          <w:szCs w:val="24"/>
          <w:lang w:val="en-US" w:eastAsia="en-GB"/>
        </w:rPr>
      </w:pPr>
    </w:p>
    <w:p w:rsidR="00504DC1" w:rsidRPr="00504DC1" w:rsidRDefault="00504DC1" w:rsidP="00504DC1">
      <w:pPr>
        <w:rPr>
          <w:sz w:val="22"/>
          <w:szCs w:val="24"/>
          <w:lang w:val="en-US"/>
        </w:rPr>
      </w:pPr>
      <w:r w:rsidRPr="00504DC1">
        <w:rPr>
          <w:sz w:val="22"/>
          <w:szCs w:val="24"/>
          <w:lang w:val="en-US"/>
        </w:rPr>
        <w:t xml:space="preserve">The Council has produced a Parking Standards and Design Supplementary Planning Document (SPD), which includes different standards in four different zones according to the accessibility of those zones. </w:t>
      </w:r>
    </w:p>
    <w:p w:rsidR="00504DC1" w:rsidRPr="00504DC1" w:rsidRDefault="00504DC1" w:rsidP="00504DC1">
      <w:pPr>
        <w:rPr>
          <w:sz w:val="22"/>
          <w:szCs w:val="24"/>
          <w:lang w:val="en-US"/>
        </w:rPr>
      </w:pPr>
    </w:p>
    <w:p w:rsidR="00504DC1" w:rsidRPr="00504DC1" w:rsidRDefault="00504DC1" w:rsidP="00504DC1">
      <w:pPr>
        <w:rPr>
          <w:sz w:val="22"/>
          <w:szCs w:val="24"/>
        </w:rPr>
      </w:pPr>
      <w:r w:rsidRPr="00504DC1">
        <w:rPr>
          <w:sz w:val="22"/>
          <w:szCs w:val="24"/>
        </w:rPr>
        <w:t xml:space="preserve">The site </w:t>
      </w:r>
      <w:proofErr w:type="gramStart"/>
      <w:r w:rsidRPr="00504DC1">
        <w:rPr>
          <w:sz w:val="22"/>
          <w:szCs w:val="24"/>
        </w:rPr>
        <w:t>is located in</w:t>
      </w:r>
      <w:proofErr w:type="gramEnd"/>
      <w:r w:rsidRPr="00504DC1">
        <w:rPr>
          <w:sz w:val="22"/>
          <w:szCs w:val="24"/>
        </w:rPr>
        <w:t xml:space="preserve"> Zone 2, Primary Core Area, of the Revised Parking Standards and Design SPD.  This zone directly surrounds the Central Core Area and extends to walking distances of 2 kilometres from the centre of Reading. </w:t>
      </w:r>
      <w:proofErr w:type="gramStart"/>
      <w:r w:rsidRPr="00504DC1">
        <w:rPr>
          <w:sz w:val="22"/>
          <w:szCs w:val="24"/>
        </w:rPr>
        <w:t>Typically</w:t>
      </w:r>
      <w:proofErr w:type="gramEnd"/>
      <w:r w:rsidRPr="00504DC1">
        <w:rPr>
          <w:sz w:val="22"/>
          <w:szCs w:val="24"/>
        </w:rPr>
        <w:t xml:space="preserve"> this zone is well served by public transport, with buses continuing either into or out of the Central Core Area via this zone.  In accordance with the adopted Parking Standards and Design SPD, the development would be required to provide a parking provision of 1 space per unit.  </w:t>
      </w:r>
    </w:p>
    <w:p w:rsidR="00504DC1" w:rsidRPr="00504DC1" w:rsidRDefault="00504DC1" w:rsidP="00504DC1">
      <w:pPr>
        <w:rPr>
          <w:sz w:val="22"/>
          <w:szCs w:val="24"/>
        </w:rPr>
      </w:pPr>
    </w:p>
    <w:p w:rsidR="00504DC1" w:rsidRPr="00504DC1" w:rsidRDefault="00504DC1" w:rsidP="00504DC1">
      <w:pPr>
        <w:rPr>
          <w:rFonts w:cs="Arial"/>
          <w:sz w:val="22"/>
          <w:szCs w:val="24"/>
          <w:shd w:val="clear" w:color="auto" w:fill="FFFFFF"/>
          <w:lang w:val="en-US"/>
        </w:rPr>
      </w:pPr>
      <w:r w:rsidRPr="00504DC1">
        <w:rPr>
          <w:sz w:val="22"/>
          <w:szCs w:val="24"/>
        </w:rPr>
        <w:t xml:space="preserve">The applicant states that the development is of a </w:t>
      </w:r>
      <w:r w:rsidRPr="00504DC1">
        <w:rPr>
          <w:rFonts w:cs="MyriadPro-Regular"/>
          <w:sz w:val="22"/>
          <w:szCs w:val="24"/>
          <w:lang w:eastAsia="en-GB"/>
        </w:rPr>
        <w:t xml:space="preserve">modest scale and will give rise to a very small number of additional traffic movements. The applicant also </w:t>
      </w:r>
      <w:proofErr w:type="gramStart"/>
      <w:r w:rsidRPr="00504DC1">
        <w:rPr>
          <w:rFonts w:cs="MyriadPro-Regular"/>
          <w:sz w:val="22"/>
          <w:szCs w:val="24"/>
          <w:lang w:eastAsia="en-GB"/>
        </w:rPr>
        <w:t>makes reference</w:t>
      </w:r>
      <w:proofErr w:type="gramEnd"/>
      <w:r w:rsidRPr="00504DC1">
        <w:rPr>
          <w:rFonts w:cs="MyriadPro-Regular"/>
          <w:sz w:val="22"/>
          <w:szCs w:val="24"/>
          <w:lang w:eastAsia="en-GB"/>
        </w:rPr>
        <w:t xml:space="preserve"> to the accessibility of the site and the availability of public transport. However, I do not consider that the non-provision of car parking for the 6 additional flats to be reasonable or justified in the context of local car ownership.</w:t>
      </w:r>
      <w:r>
        <w:rPr>
          <w:rFonts w:cs="MyriadPro-Regular"/>
          <w:sz w:val="22"/>
          <w:szCs w:val="24"/>
          <w:lang w:eastAsia="en-GB"/>
        </w:rPr>
        <w:t xml:space="preserve"> </w:t>
      </w:r>
      <w:r w:rsidRPr="00504DC1">
        <w:rPr>
          <w:rFonts w:cs="MyriadPro-Regular"/>
          <w:sz w:val="22"/>
          <w:szCs w:val="24"/>
          <w:lang w:eastAsia="en-GB"/>
        </w:rPr>
        <w:t xml:space="preserve">This is likely to lead to a </w:t>
      </w:r>
      <w:proofErr w:type="gramStart"/>
      <w:r w:rsidRPr="00504DC1">
        <w:rPr>
          <w:rFonts w:cs="MyriadPro-Regular"/>
          <w:sz w:val="22"/>
          <w:szCs w:val="24"/>
          <w:lang w:eastAsia="en-GB"/>
        </w:rPr>
        <w:t>poor quality</w:t>
      </w:r>
      <w:proofErr w:type="gramEnd"/>
      <w:r w:rsidRPr="00504DC1">
        <w:rPr>
          <w:rFonts w:cs="MyriadPro-Regular"/>
          <w:sz w:val="22"/>
          <w:szCs w:val="24"/>
          <w:lang w:eastAsia="en-GB"/>
        </w:rPr>
        <w:t xml:space="preserve"> development and congested streets which will result in a material change </w:t>
      </w:r>
      <w:r w:rsidRPr="00504DC1">
        <w:rPr>
          <w:rFonts w:cs="Arial"/>
          <w:sz w:val="22"/>
          <w:szCs w:val="24"/>
          <w:shd w:val="clear" w:color="auto" w:fill="FFFFFF"/>
          <w:lang w:val="en-US"/>
        </w:rPr>
        <w:t>in the character of traffic in the vicinity of the site.</w:t>
      </w:r>
    </w:p>
    <w:p w:rsidR="00504DC1" w:rsidRPr="00504DC1" w:rsidRDefault="00504DC1" w:rsidP="00504DC1">
      <w:pPr>
        <w:rPr>
          <w:rFonts w:cs="Arial"/>
          <w:sz w:val="22"/>
          <w:szCs w:val="24"/>
          <w:shd w:val="clear" w:color="auto" w:fill="FFFFFF"/>
          <w:lang w:val="en-US"/>
        </w:rPr>
      </w:pPr>
    </w:p>
    <w:p w:rsidR="00504DC1" w:rsidRPr="00504DC1" w:rsidRDefault="00504DC1" w:rsidP="00504DC1">
      <w:pPr>
        <w:rPr>
          <w:sz w:val="22"/>
          <w:szCs w:val="24"/>
          <w:lang w:val="en-US"/>
        </w:rPr>
      </w:pPr>
      <w:r w:rsidRPr="00504DC1">
        <w:rPr>
          <w:rFonts w:cs="Arial"/>
          <w:sz w:val="22"/>
          <w:szCs w:val="24"/>
          <w:shd w:val="clear" w:color="auto" w:fill="FFFFFF"/>
          <w:lang w:val="en-US"/>
        </w:rPr>
        <w:t xml:space="preserve">The proposed development is </w:t>
      </w:r>
      <w:r w:rsidRPr="00504DC1">
        <w:rPr>
          <w:rFonts w:cs="MyriadPro-Regular"/>
          <w:sz w:val="22"/>
          <w:szCs w:val="24"/>
          <w:lang w:eastAsia="en-GB"/>
        </w:rPr>
        <w:t xml:space="preserve">contrary to </w:t>
      </w:r>
      <w:r w:rsidRPr="00504DC1">
        <w:rPr>
          <w:sz w:val="22"/>
          <w:szCs w:val="24"/>
          <w:lang w:val="en-US"/>
        </w:rPr>
        <w:t>Policy TR5 of the Reading Local Plan and I object on this basis.</w:t>
      </w:r>
    </w:p>
    <w:p w:rsidR="00EA7F8A" w:rsidRDefault="00EA7F8A" w:rsidP="00EA7F8A">
      <w:pPr>
        <w:rPr>
          <w:sz w:val="22"/>
          <w:szCs w:val="22"/>
        </w:rPr>
      </w:pPr>
    </w:p>
    <w:p w:rsidR="00EA7F8A" w:rsidRPr="00504DC1" w:rsidRDefault="00EA7F8A" w:rsidP="00EA7F8A">
      <w:pPr>
        <w:rPr>
          <w:sz w:val="22"/>
          <w:szCs w:val="22"/>
          <w:u w:val="single"/>
        </w:rPr>
      </w:pPr>
      <w:r w:rsidRPr="00504DC1">
        <w:rPr>
          <w:sz w:val="22"/>
          <w:szCs w:val="22"/>
          <w:u w:val="single"/>
        </w:rPr>
        <w:t xml:space="preserve">Reading Borough Council Environmental Protection  </w:t>
      </w:r>
    </w:p>
    <w:p w:rsidR="00504DC1" w:rsidRPr="00504DC1" w:rsidRDefault="00504DC1" w:rsidP="00504DC1">
      <w:pPr>
        <w:autoSpaceDE w:val="0"/>
        <w:autoSpaceDN w:val="0"/>
        <w:adjustRightInd w:val="0"/>
        <w:spacing w:before="100" w:after="100"/>
        <w:rPr>
          <w:rFonts w:eastAsiaTheme="minorHAnsi"/>
          <w:sz w:val="22"/>
          <w:szCs w:val="22"/>
        </w:rPr>
      </w:pPr>
      <w:r w:rsidRPr="00504DC1">
        <w:rPr>
          <w:rFonts w:eastAsiaTheme="minorHAnsi"/>
          <w:sz w:val="22"/>
          <w:szCs w:val="22"/>
        </w:rPr>
        <w:t xml:space="preserve">To minimise the disturbance by noise of future residential occupiers of the flats and its effect on neighbouring residents, residential accommodation must be designed and constructed or converted </w:t>
      </w:r>
      <w:proofErr w:type="gramStart"/>
      <w:r w:rsidRPr="00504DC1">
        <w:rPr>
          <w:rFonts w:eastAsiaTheme="minorHAnsi"/>
          <w:sz w:val="22"/>
          <w:szCs w:val="22"/>
        </w:rPr>
        <w:t>so as to</w:t>
      </w:r>
      <w:proofErr w:type="gramEnd"/>
      <w:r w:rsidRPr="00504DC1">
        <w:rPr>
          <w:rFonts w:eastAsiaTheme="minorHAnsi"/>
          <w:sz w:val="22"/>
          <w:szCs w:val="22"/>
        </w:rPr>
        <w:t xml:space="preserve"> achieve the insulation requirements set out in Building Regulations Approved Document E. </w:t>
      </w:r>
    </w:p>
    <w:p w:rsidR="00504DC1" w:rsidRPr="00504DC1" w:rsidRDefault="00504DC1" w:rsidP="00504DC1">
      <w:pPr>
        <w:autoSpaceDE w:val="0"/>
        <w:autoSpaceDN w:val="0"/>
        <w:adjustRightInd w:val="0"/>
        <w:spacing w:before="100" w:after="100"/>
        <w:rPr>
          <w:rFonts w:eastAsiaTheme="minorHAnsi"/>
          <w:sz w:val="22"/>
          <w:szCs w:val="22"/>
        </w:rPr>
      </w:pPr>
      <w:r w:rsidRPr="00504DC1">
        <w:rPr>
          <w:rFonts w:eastAsiaTheme="minorHAnsi"/>
          <w:sz w:val="22"/>
          <w:szCs w:val="22"/>
        </w:rPr>
        <w:t>We commonly receive complaints about noise and dust caused by construction and demolition works, particularly working outside reasonable hours and about smoke from bonfires associated with the burning of waste on site of minor developments.</w:t>
      </w:r>
      <w:r>
        <w:rPr>
          <w:rFonts w:eastAsiaTheme="minorHAnsi"/>
          <w:sz w:val="22"/>
          <w:szCs w:val="22"/>
        </w:rPr>
        <w:t xml:space="preserve"> </w:t>
      </w:r>
      <w:r w:rsidRPr="00504DC1">
        <w:rPr>
          <w:rFonts w:eastAsiaTheme="minorHAnsi"/>
          <w:sz w:val="22"/>
          <w:szCs w:val="22"/>
        </w:rPr>
        <w:t>Noisy construction, demolition and associated activities should be restricted to between the hours of 08:00hrs to 18:00hrs Mondays to Fridays, and 09:00hrs to 13:00hrs on Saturdays, with no noisy works taking place at any time on Sundays and Bank or Statutory Holidays.</w:t>
      </w:r>
    </w:p>
    <w:p w:rsidR="00504DC1" w:rsidRPr="00504DC1" w:rsidRDefault="00504DC1" w:rsidP="00504DC1">
      <w:pPr>
        <w:autoSpaceDE w:val="0"/>
        <w:autoSpaceDN w:val="0"/>
        <w:adjustRightInd w:val="0"/>
        <w:spacing w:before="100" w:after="100"/>
        <w:rPr>
          <w:rFonts w:eastAsiaTheme="minorHAnsi"/>
          <w:sz w:val="22"/>
          <w:szCs w:val="22"/>
        </w:rPr>
      </w:pPr>
      <w:r w:rsidRPr="00504DC1">
        <w:rPr>
          <w:rFonts w:eastAsiaTheme="minorHAnsi"/>
          <w:sz w:val="22"/>
          <w:szCs w:val="22"/>
        </w:rPr>
        <w:t>There should be no burning of waste on the site.</w:t>
      </w:r>
    </w:p>
    <w:p w:rsidR="00EA7F8A" w:rsidRPr="00925B9D" w:rsidRDefault="00EA7F8A" w:rsidP="00EA7F8A">
      <w:pPr>
        <w:rPr>
          <w:b/>
          <w:sz w:val="22"/>
          <w:szCs w:val="22"/>
        </w:rPr>
      </w:pPr>
      <w:r>
        <w:rPr>
          <w:b/>
          <w:sz w:val="22"/>
          <w:szCs w:val="22"/>
        </w:rPr>
        <w:t xml:space="preserve">Appraisal </w:t>
      </w:r>
    </w:p>
    <w:p w:rsidR="00EA7F8A" w:rsidRDefault="00585D45" w:rsidP="00EA7F8A">
      <w:pPr>
        <w:rPr>
          <w:iCs/>
          <w:sz w:val="22"/>
          <w:szCs w:val="22"/>
        </w:rPr>
      </w:pPr>
      <w:r>
        <w:rPr>
          <w:iCs/>
          <w:sz w:val="22"/>
          <w:szCs w:val="22"/>
        </w:rPr>
        <w:t xml:space="preserve">A.1. </w:t>
      </w:r>
      <w:r w:rsidR="00EA7F8A" w:rsidRPr="00AF5234">
        <w:rPr>
          <w:iCs/>
          <w:sz w:val="22"/>
          <w:szCs w:val="22"/>
        </w:rPr>
        <w:t xml:space="preserve">Development is not permitted by Class </w:t>
      </w:r>
      <w:r w:rsidR="0097172A">
        <w:rPr>
          <w:iCs/>
          <w:sz w:val="22"/>
          <w:szCs w:val="22"/>
        </w:rPr>
        <w:t>A if-</w:t>
      </w:r>
    </w:p>
    <w:p w:rsidR="00EA7F8A" w:rsidRPr="00503EF3" w:rsidRDefault="0097172A" w:rsidP="00EA7F8A">
      <w:pPr>
        <w:rPr>
          <w:b/>
          <w:iCs/>
          <w:sz w:val="22"/>
          <w:szCs w:val="22"/>
        </w:rPr>
      </w:pPr>
      <w:r>
        <w:rPr>
          <w:iCs/>
          <w:sz w:val="22"/>
          <w:szCs w:val="22"/>
        </w:rPr>
        <w:t>(a) the permission to use any building as a dwellinghouse has been granted only by virtue of Class M, N, O, P, PA or Q of Part 3 of this Schedule;</w:t>
      </w:r>
      <w:r w:rsidR="007B0342">
        <w:rPr>
          <w:iCs/>
          <w:sz w:val="22"/>
          <w:szCs w:val="22"/>
        </w:rPr>
        <w:t xml:space="preserve"> </w:t>
      </w:r>
      <w:r w:rsidR="00503EF3">
        <w:rPr>
          <w:b/>
          <w:iCs/>
          <w:sz w:val="22"/>
          <w:szCs w:val="22"/>
        </w:rPr>
        <w:t>complies, it was not</w:t>
      </w:r>
    </w:p>
    <w:p w:rsidR="0097172A" w:rsidRPr="00503EF3" w:rsidRDefault="0097172A" w:rsidP="00EA7F8A">
      <w:pPr>
        <w:rPr>
          <w:b/>
          <w:iCs/>
          <w:sz w:val="22"/>
          <w:szCs w:val="22"/>
        </w:rPr>
      </w:pPr>
      <w:r>
        <w:rPr>
          <w:iCs/>
          <w:sz w:val="22"/>
          <w:szCs w:val="22"/>
        </w:rPr>
        <w:t xml:space="preserve">(b) above ground level, the building is less than 3 </w:t>
      </w:r>
      <w:proofErr w:type="spellStart"/>
      <w:r>
        <w:rPr>
          <w:iCs/>
          <w:sz w:val="22"/>
          <w:szCs w:val="22"/>
        </w:rPr>
        <w:t>storeys</w:t>
      </w:r>
      <w:proofErr w:type="spellEnd"/>
      <w:r>
        <w:rPr>
          <w:iCs/>
          <w:sz w:val="22"/>
          <w:szCs w:val="22"/>
        </w:rPr>
        <w:t xml:space="preserve"> in height;</w:t>
      </w:r>
      <w:r w:rsidR="00503EF3">
        <w:rPr>
          <w:iCs/>
          <w:sz w:val="22"/>
          <w:szCs w:val="22"/>
        </w:rPr>
        <w:t xml:space="preserve"> </w:t>
      </w:r>
      <w:r w:rsidR="00503EF3">
        <w:rPr>
          <w:b/>
          <w:iCs/>
          <w:sz w:val="22"/>
          <w:szCs w:val="22"/>
        </w:rPr>
        <w:t>complies, the building has three storeys</w:t>
      </w:r>
    </w:p>
    <w:p w:rsidR="0097172A" w:rsidRPr="00503EF3" w:rsidRDefault="0097172A" w:rsidP="00EA7F8A">
      <w:pPr>
        <w:rPr>
          <w:b/>
          <w:iCs/>
          <w:sz w:val="22"/>
          <w:szCs w:val="22"/>
        </w:rPr>
      </w:pPr>
      <w:r>
        <w:rPr>
          <w:iCs/>
          <w:sz w:val="22"/>
          <w:szCs w:val="22"/>
        </w:rPr>
        <w:t>(c) the building was constructed before 1</w:t>
      </w:r>
      <w:r w:rsidRPr="0097172A">
        <w:rPr>
          <w:iCs/>
          <w:sz w:val="22"/>
          <w:szCs w:val="22"/>
          <w:vertAlign w:val="superscript"/>
        </w:rPr>
        <w:t>st</w:t>
      </w:r>
      <w:r>
        <w:rPr>
          <w:iCs/>
          <w:sz w:val="22"/>
          <w:szCs w:val="22"/>
        </w:rPr>
        <w:t xml:space="preserve"> July 1948, or after 5</w:t>
      </w:r>
      <w:r w:rsidRPr="0097172A">
        <w:rPr>
          <w:iCs/>
          <w:sz w:val="22"/>
          <w:szCs w:val="22"/>
          <w:vertAlign w:val="superscript"/>
        </w:rPr>
        <w:t>th</w:t>
      </w:r>
      <w:r>
        <w:rPr>
          <w:iCs/>
          <w:sz w:val="22"/>
          <w:szCs w:val="22"/>
        </w:rPr>
        <w:t xml:space="preserve"> March 2018;</w:t>
      </w:r>
      <w:r w:rsidR="00503EF3">
        <w:rPr>
          <w:iCs/>
          <w:sz w:val="22"/>
          <w:szCs w:val="22"/>
        </w:rPr>
        <w:t xml:space="preserve"> </w:t>
      </w:r>
      <w:r w:rsidR="00503EF3">
        <w:rPr>
          <w:b/>
          <w:iCs/>
          <w:sz w:val="22"/>
          <w:szCs w:val="22"/>
        </w:rPr>
        <w:t xml:space="preserve">does not comply. The building was constructed during 2018. Google Maps data, accessed on </w:t>
      </w:r>
      <w:r w:rsidR="00503EF3">
        <w:rPr>
          <w:b/>
          <w:iCs/>
          <w:sz w:val="22"/>
          <w:szCs w:val="22"/>
        </w:rPr>
        <w:lastRenderedPageBreak/>
        <w:t>09/02/21, show the building still to be under construction at July 2018. This has been corroborated by local resident representation to this application. Officers requested evidence on the date of construction of the building, which has not been forthcoming. Officers are therefore of the opinion that insufficient information has been provided to enable the authority to establish the accurate date of construction. On this basis, the application is subject for refusal</w:t>
      </w:r>
    </w:p>
    <w:p w:rsidR="0097172A" w:rsidRPr="00503EF3" w:rsidRDefault="0097172A" w:rsidP="00EA7F8A">
      <w:pPr>
        <w:rPr>
          <w:b/>
          <w:iCs/>
          <w:sz w:val="22"/>
          <w:szCs w:val="22"/>
        </w:rPr>
      </w:pPr>
      <w:r>
        <w:rPr>
          <w:iCs/>
          <w:sz w:val="22"/>
          <w:szCs w:val="22"/>
        </w:rPr>
        <w:t>(d) the additional storeys are constructed other than on the principle part of the building;</w:t>
      </w:r>
      <w:r w:rsidR="00503EF3">
        <w:rPr>
          <w:iCs/>
          <w:sz w:val="22"/>
          <w:szCs w:val="22"/>
        </w:rPr>
        <w:t xml:space="preserve"> </w:t>
      </w:r>
      <w:r w:rsidR="00503EF3">
        <w:rPr>
          <w:b/>
          <w:iCs/>
          <w:sz w:val="22"/>
          <w:szCs w:val="22"/>
        </w:rPr>
        <w:t>complies, they would be constructed on the principal part of the building</w:t>
      </w:r>
    </w:p>
    <w:p w:rsidR="0097172A" w:rsidRDefault="0097172A" w:rsidP="00EA7F8A">
      <w:pPr>
        <w:rPr>
          <w:iCs/>
          <w:sz w:val="22"/>
          <w:szCs w:val="22"/>
        </w:rPr>
      </w:pPr>
      <w:r>
        <w:rPr>
          <w:iCs/>
          <w:sz w:val="22"/>
          <w:szCs w:val="22"/>
        </w:rPr>
        <w:t>(e) the floor to ceiling height of any additional storey is-</w:t>
      </w:r>
    </w:p>
    <w:p w:rsidR="0097172A" w:rsidRDefault="0097172A" w:rsidP="00EA7F8A">
      <w:pPr>
        <w:rPr>
          <w:iCs/>
          <w:sz w:val="22"/>
          <w:szCs w:val="22"/>
        </w:rPr>
      </w:pPr>
      <w:r>
        <w:rPr>
          <w:iCs/>
          <w:sz w:val="22"/>
          <w:szCs w:val="22"/>
        </w:rPr>
        <w:tab/>
        <w:t>(</w:t>
      </w:r>
      <w:proofErr w:type="spellStart"/>
      <w:r>
        <w:rPr>
          <w:iCs/>
          <w:sz w:val="22"/>
          <w:szCs w:val="22"/>
        </w:rPr>
        <w:t>i</w:t>
      </w:r>
      <w:proofErr w:type="spellEnd"/>
      <w:r>
        <w:rPr>
          <w:iCs/>
          <w:sz w:val="22"/>
          <w:szCs w:val="22"/>
        </w:rPr>
        <w:t xml:space="preserve">) more than 3 metres in height; </w:t>
      </w:r>
      <w:r w:rsidR="00503EF3">
        <w:rPr>
          <w:b/>
          <w:iCs/>
          <w:sz w:val="22"/>
          <w:szCs w:val="22"/>
        </w:rPr>
        <w:t xml:space="preserve">complies </w:t>
      </w:r>
      <w:r>
        <w:rPr>
          <w:iCs/>
          <w:sz w:val="22"/>
          <w:szCs w:val="22"/>
        </w:rPr>
        <w:t>or</w:t>
      </w:r>
    </w:p>
    <w:p w:rsidR="0097172A" w:rsidRPr="00503EF3" w:rsidRDefault="0097172A" w:rsidP="00503EF3">
      <w:pPr>
        <w:ind w:left="720"/>
        <w:rPr>
          <w:b/>
          <w:iCs/>
          <w:sz w:val="22"/>
          <w:szCs w:val="22"/>
        </w:rPr>
      </w:pPr>
      <w:r>
        <w:rPr>
          <w:iCs/>
          <w:sz w:val="22"/>
          <w:szCs w:val="22"/>
        </w:rPr>
        <w:t>(ii) more than the floor to ceiling height of any of the existing storeys,</w:t>
      </w:r>
      <w:r w:rsidR="00503EF3">
        <w:rPr>
          <w:iCs/>
          <w:sz w:val="22"/>
          <w:szCs w:val="22"/>
        </w:rPr>
        <w:t xml:space="preserve"> </w:t>
      </w:r>
      <w:r>
        <w:rPr>
          <w:iCs/>
          <w:sz w:val="22"/>
          <w:szCs w:val="22"/>
        </w:rPr>
        <w:t>whichever is the lesser, where such heights are measured internally;</w:t>
      </w:r>
      <w:r w:rsidR="00503EF3">
        <w:rPr>
          <w:iCs/>
          <w:sz w:val="22"/>
          <w:szCs w:val="22"/>
        </w:rPr>
        <w:t xml:space="preserve"> </w:t>
      </w:r>
      <w:r w:rsidR="00503EF3">
        <w:rPr>
          <w:b/>
          <w:iCs/>
          <w:sz w:val="22"/>
          <w:szCs w:val="22"/>
        </w:rPr>
        <w:t>complies</w:t>
      </w:r>
    </w:p>
    <w:p w:rsidR="007009FC" w:rsidRPr="00503EF3" w:rsidRDefault="0097172A" w:rsidP="00EA7F8A">
      <w:pPr>
        <w:rPr>
          <w:b/>
          <w:iCs/>
          <w:sz w:val="22"/>
          <w:szCs w:val="22"/>
        </w:rPr>
      </w:pPr>
      <w:r>
        <w:rPr>
          <w:iCs/>
          <w:sz w:val="22"/>
          <w:szCs w:val="22"/>
        </w:rPr>
        <w:t xml:space="preserve">(f) </w:t>
      </w:r>
      <w:r w:rsidR="007009FC">
        <w:rPr>
          <w:iCs/>
          <w:sz w:val="22"/>
          <w:szCs w:val="22"/>
        </w:rPr>
        <w:t>the new dwellinghouses are not flats;</w:t>
      </w:r>
      <w:r w:rsidR="00503EF3">
        <w:rPr>
          <w:iCs/>
          <w:sz w:val="22"/>
          <w:szCs w:val="22"/>
        </w:rPr>
        <w:t xml:space="preserve"> </w:t>
      </w:r>
      <w:r w:rsidR="00503EF3">
        <w:rPr>
          <w:b/>
          <w:iCs/>
          <w:sz w:val="22"/>
          <w:szCs w:val="22"/>
        </w:rPr>
        <w:t>complies</w:t>
      </w:r>
    </w:p>
    <w:p w:rsidR="007009FC" w:rsidRPr="00764766" w:rsidRDefault="007009FC" w:rsidP="00EA7F8A">
      <w:pPr>
        <w:rPr>
          <w:b/>
          <w:iCs/>
          <w:sz w:val="22"/>
          <w:szCs w:val="22"/>
        </w:rPr>
      </w:pPr>
      <w:r>
        <w:rPr>
          <w:iCs/>
          <w:sz w:val="22"/>
          <w:szCs w:val="22"/>
        </w:rPr>
        <w:t>(g) the overall height of the roof of the extended building would be greater than 7 metres higher than the highest part of the existing roof (not including existing plant);</w:t>
      </w:r>
      <w:r w:rsidR="00764766">
        <w:rPr>
          <w:iCs/>
          <w:sz w:val="22"/>
          <w:szCs w:val="22"/>
        </w:rPr>
        <w:t xml:space="preserve"> </w:t>
      </w:r>
      <w:r w:rsidR="00764766">
        <w:rPr>
          <w:b/>
          <w:iCs/>
          <w:sz w:val="22"/>
          <w:szCs w:val="22"/>
        </w:rPr>
        <w:t>complies, the proposed ridge height is approximately 5m higher than that of the existing building</w:t>
      </w:r>
    </w:p>
    <w:p w:rsidR="007009FC" w:rsidRPr="00764766" w:rsidRDefault="007009FC" w:rsidP="00EA7F8A">
      <w:pPr>
        <w:rPr>
          <w:b/>
          <w:iCs/>
          <w:sz w:val="22"/>
          <w:szCs w:val="22"/>
        </w:rPr>
      </w:pPr>
      <w:r>
        <w:rPr>
          <w:iCs/>
          <w:sz w:val="22"/>
          <w:szCs w:val="22"/>
        </w:rPr>
        <w:t>(h) the extended building (not including plant) would be greater than 30 metres in height;</w:t>
      </w:r>
      <w:r w:rsidR="00764766">
        <w:rPr>
          <w:iCs/>
          <w:sz w:val="22"/>
          <w:szCs w:val="22"/>
        </w:rPr>
        <w:t xml:space="preserve"> </w:t>
      </w:r>
      <w:r w:rsidR="00764766">
        <w:rPr>
          <w:b/>
          <w:iCs/>
          <w:sz w:val="22"/>
          <w:szCs w:val="22"/>
        </w:rPr>
        <w:t>complies</w:t>
      </w:r>
    </w:p>
    <w:p w:rsidR="007009FC" w:rsidRPr="00764766" w:rsidRDefault="007009FC" w:rsidP="00EA7F8A">
      <w:pPr>
        <w:rPr>
          <w:b/>
          <w:iCs/>
          <w:sz w:val="22"/>
          <w:szCs w:val="22"/>
        </w:rPr>
      </w:pPr>
      <w:r>
        <w:rPr>
          <w:iCs/>
          <w:sz w:val="22"/>
          <w:szCs w:val="22"/>
        </w:rPr>
        <w:t>(</w:t>
      </w:r>
      <w:proofErr w:type="spellStart"/>
      <w:r>
        <w:rPr>
          <w:iCs/>
          <w:sz w:val="22"/>
          <w:szCs w:val="22"/>
        </w:rPr>
        <w:t>i</w:t>
      </w:r>
      <w:proofErr w:type="spellEnd"/>
      <w:r>
        <w:rPr>
          <w:iCs/>
          <w:sz w:val="22"/>
          <w:szCs w:val="22"/>
        </w:rPr>
        <w:t>) development under Class A. (a) would include the provision of visible support structures on or attached to the exterior of the building upon completion of the development;</w:t>
      </w:r>
      <w:r w:rsidR="00764766">
        <w:rPr>
          <w:iCs/>
          <w:sz w:val="22"/>
          <w:szCs w:val="22"/>
        </w:rPr>
        <w:t xml:space="preserve"> </w:t>
      </w:r>
      <w:r w:rsidR="00764766">
        <w:rPr>
          <w:b/>
          <w:iCs/>
          <w:sz w:val="22"/>
          <w:szCs w:val="22"/>
        </w:rPr>
        <w:t>complies</w:t>
      </w:r>
    </w:p>
    <w:p w:rsidR="007009FC" w:rsidRDefault="007009FC" w:rsidP="00EA7F8A">
      <w:pPr>
        <w:rPr>
          <w:iCs/>
          <w:sz w:val="22"/>
          <w:szCs w:val="22"/>
        </w:rPr>
      </w:pPr>
      <w:r>
        <w:rPr>
          <w:iCs/>
          <w:sz w:val="22"/>
          <w:szCs w:val="22"/>
        </w:rPr>
        <w:t>(j) development under Class A. (a) would consist of engineering operations other than works within the existing curtilage of the building to-</w:t>
      </w:r>
    </w:p>
    <w:p w:rsidR="007009FC" w:rsidRPr="00764766" w:rsidRDefault="007009FC" w:rsidP="00764766">
      <w:pPr>
        <w:ind w:left="720"/>
        <w:rPr>
          <w:b/>
          <w:iCs/>
          <w:sz w:val="22"/>
          <w:szCs w:val="22"/>
        </w:rPr>
      </w:pPr>
      <w:r>
        <w:rPr>
          <w:iCs/>
          <w:sz w:val="22"/>
          <w:szCs w:val="22"/>
        </w:rPr>
        <w:t>(</w:t>
      </w:r>
      <w:proofErr w:type="spellStart"/>
      <w:r>
        <w:rPr>
          <w:iCs/>
          <w:sz w:val="22"/>
          <w:szCs w:val="22"/>
        </w:rPr>
        <w:t>i</w:t>
      </w:r>
      <w:proofErr w:type="spellEnd"/>
      <w:r>
        <w:rPr>
          <w:iCs/>
          <w:sz w:val="22"/>
          <w:szCs w:val="22"/>
        </w:rPr>
        <w:t>) strengthen existing walls;</w:t>
      </w:r>
      <w:r w:rsidR="00764766">
        <w:rPr>
          <w:iCs/>
          <w:sz w:val="22"/>
          <w:szCs w:val="22"/>
        </w:rPr>
        <w:t xml:space="preserve"> </w:t>
      </w:r>
      <w:r w:rsidR="00764766">
        <w:rPr>
          <w:b/>
          <w:iCs/>
          <w:sz w:val="22"/>
          <w:szCs w:val="22"/>
        </w:rPr>
        <w:t>complies, as per details provided with the application. Were the development to be approved, it would be subject to compliance with building control regulations</w:t>
      </w:r>
    </w:p>
    <w:p w:rsidR="007009FC" w:rsidRDefault="007009FC" w:rsidP="00764766">
      <w:pPr>
        <w:ind w:left="720"/>
        <w:rPr>
          <w:iCs/>
          <w:sz w:val="22"/>
          <w:szCs w:val="22"/>
        </w:rPr>
      </w:pPr>
      <w:r>
        <w:rPr>
          <w:iCs/>
          <w:sz w:val="22"/>
          <w:szCs w:val="22"/>
        </w:rPr>
        <w:t>(ii) strengthen existing foundations;</w:t>
      </w:r>
      <w:r w:rsidR="00764766">
        <w:rPr>
          <w:iCs/>
          <w:sz w:val="22"/>
          <w:szCs w:val="22"/>
        </w:rPr>
        <w:t xml:space="preserve"> </w:t>
      </w:r>
      <w:r w:rsidR="00764766">
        <w:rPr>
          <w:b/>
          <w:iCs/>
          <w:sz w:val="22"/>
          <w:szCs w:val="22"/>
        </w:rPr>
        <w:t>complies, as per details provided with the application. Were the development to be approved, it would be subject to compliance with building control regulations</w:t>
      </w:r>
    </w:p>
    <w:p w:rsidR="007009FC" w:rsidRDefault="007009FC" w:rsidP="00764766">
      <w:pPr>
        <w:ind w:left="720"/>
        <w:rPr>
          <w:iCs/>
          <w:sz w:val="22"/>
          <w:szCs w:val="22"/>
        </w:rPr>
      </w:pPr>
      <w:r>
        <w:rPr>
          <w:iCs/>
          <w:sz w:val="22"/>
          <w:szCs w:val="22"/>
        </w:rPr>
        <w:t>(iii) install or replace water, drainage, electricity, gas or other services;</w:t>
      </w:r>
      <w:r w:rsidR="00764766">
        <w:rPr>
          <w:iCs/>
          <w:sz w:val="22"/>
          <w:szCs w:val="22"/>
        </w:rPr>
        <w:t xml:space="preserve"> </w:t>
      </w:r>
      <w:r w:rsidR="00764766">
        <w:rPr>
          <w:b/>
          <w:iCs/>
          <w:sz w:val="22"/>
          <w:szCs w:val="22"/>
        </w:rPr>
        <w:t>complies, as per details provided with the application. Were the development to be approved, it would be subject to compliance with building control regulations</w:t>
      </w:r>
    </w:p>
    <w:p w:rsidR="0097172A" w:rsidRPr="00764766" w:rsidRDefault="007009FC" w:rsidP="007009FC">
      <w:pPr>
        <w:rPr>
          <w:b/>
          <w:iCs/>
          <w:sz w:val="22"/>
          <w:szCs w:val="22"/>
        </w:rPr>
      </w:pPr>
      <w:r>
        <w:rPr>
          <w:iCs/>
          <w:sz w:val="22"/>
          <w:szCs w:val="22"/>
        </w:rPr>
        <w:t xml:space="preserve">(k) in the case of Class A. (b) development there is no </w:t>
      </w:r>
      <w:r w:rsidR="00A248A9">
        <w:rPr>
          <w:iCs/>
          <w:sz w:val="22"/>
          <w:szCs w:val="22"/>
        </w:rPr>
        <w:t>existing plant on the building;</w:t>
      </w:r>
      <w:r w:rsidR="00764766">
        <w:rPr>
          <w:iCs/>
          <w:sz w:val="22"/>
          <w:szCs w:val="22"/>
        </w:rPr>
        <w:t xml:space="preserve"> </w:t>
      </w:r>
      <w:r w:rsidR="00764766">
        <w:rPr>
          <w:b/>
          <w:iCs/>
          <w:sz w:val="22"/>
          <w:szCs w:val="22"/>
        </w:rPr>
        <w:t>complies</w:t>
      </w:r>
    </w:p>
    <w:p w:rsidR="00A248A9" w:rsidRPr="00764766" w:rsidRDefault="00A248A9" w:rsidP="007009FC">
      <w:pPr>
        <w:rPr>
          <w:b/>
          <w:iCs/>
          <w:sz w:val="22"/>
          <w:szCs w:val="22"/>
        </w:rPr>
      </w:pPr>
      <w:r>
        <w:rPr>
          <w:iCs/>
          <w:sz w:val="22"/>
          <w:szCs w:val="22"/>
        </w:rPr>
        <w:t>(l) in the case of Class A. (b) development the height of any replaced or additional plant as measured from the lowest surface of the new roof on the principle part of the new building would exceed the height of any existing plant as measured from the lowest surface of the existing roof on the principal part of the existing building;</w:t>
      </w:r>
      <w:r w:rsidR="00764766">
        <w:rPr>
          <w:iCs/>
          <w:sz w:val="22"/>
          <w:szCs w:val="22"/>
        </w:rPr>
        <w:t xml:space="preserve"> </w:t>
      </w:r>
      <w:r w:rsidR="00764766">
        <w:rPr>
          <w:b/>
          <w:iCs/>
          <w:sz w:val="22"/>
          <w:szCs w:val="22"/>
        </w:rPr>
        <w:t>complies</w:t>
      </w:r>
    </w:p>
    <w:p w:rsidR="00A248A9" w:rsidRPr="00764766" w:rsidRDefault="00A248A9" w:rsidP="007009FC">
      <w:pPr>
        <w:rPr>
          <w:b/>
          <w:iCs/>
          <w:sz w:val="22"/>
          <w:szCs w:val="22"/>
        </w:rPr>
      </w:pPr>
      <w:r>
        <w:rPr>
          <w:iCs/>
          <w:sz w:val="22"/>
          <w:szCs w:val="22"/>
        </w:rPr>
        <w:t>(m) development under Class A. (c) would extend beyond the curtilage of the existing building;</w:t>
      </w:r>
      <w:r w:rsidR="00764766">
        <w:rPr>
          <w:iCs/>
          <w:sz w:val="22"/>
          <w:szCs w:val="22"/>
        </w:rPr>
        <w:t xml:space="preserve"> </w:t>
      </w:r>
      <w:r w:rsidR="00764766">
        <w:rPr>
          <w:b/>
          <w:iCs/>
          <w:sz w:val="22"/>
          <w:szCs w:val="22"/>
        </w:rPr>
        <w:t>complies</w:t>
      </w:r>
    </w:p>
    <w:p w:rsidR="00A248A9" w:rsidRDefault="00A248A9" w:rsidP="007009FC">
      <w:pPr>
        <w:rPr>
          <w:iCs/>
          <w:sz w:val="22"/>
          <w:szCs w:val="22"/>
        </w:rPr>
      </w:pPr>
      <w:r>
        <w:rPr>
          <w:iCs/>
          <w:sz w:val="22"/>
          <w:szCs w:val="22"/>
        </w:rPr>
        <w:t>(n) development under Class A. (d) would-</w:t>
      </w:r>
    </w:p>
    <w:p w:rsidR="00A248A9" w:rsidRPr="00764766" w:rsidRDefault="00A248A9" w:rsidP="007009FC">
      <w:pPr>
        <w:rPr>
          <w:b/>
          <w:iCs/>
          <w:sz w:val="22"/>
          <w:szCs w:val="22"/>
        </w:rPr>
      </w:pPr>
      <w:r>
        <w:rPr>
          <w:iCs/>
          <w:sz w:val="22"/>
          <w:szCs w:val="22"/>
        </w:rPr>
        <w:tab/>
        <w:t>(</w:t>
      </w:r>
      <w:proofErr w:type="spellStart"/>
      <w:r>
        <w:rPr>
          <w:iCs/>
          <w:sz w:val="22"/>
          <w:szCs w:val="22"/>
        </w:rPr>
        <w:t>i</w:t>
      </w:r>
      <w:proofErr w:type="spellEnd"/>
      <w:r>
        <w:rPr>
          <w:iCs/>
          <w:sz w:val="22"/>
          <w:szCs w:val="22"/>
        </w:rPr>
        <w:t>) extend beyond the curtilage of the existing building;</w:t>
      </w:r>
      <w:r w:rsidR="00764766">
        <w:rPr>
          <w:iCs/>
          <w:sz w:val="22"/>
          <w:szCs w:val="22"/>
        </w:rPr>
        <w:t xml:space="preserve"> </w:t>
      </w:r>
      <w:r w:rsidR="00764766">
        <w:rPr>
          <w:b/>
          <w:iCs/>
          <w:sz w:val="22"/>
          <w:szCs w:val="22"/>
        </w:rPr>
        <w:t>complies</w:t>
      </w:r>
    </w:p>
    <w:p w:rsidR="00A248A9" w:rsidRPr="00764766" w:rsidRDefault="00A248A9" w:rsidP="00BD0A74">
      <w:pPr>
        <w:ind w:left="720"/>
        <w:rPr>
          <w:b/>
          <w:iCs/>
          <w:sz w:val="22"/>
          <w:szCs w:val="22"/>
        </w:rPr>
      </w:pPr>
      <w:r>
        <w:rPr>
          <w:iCs/>
          <w:sz w:val="22"/>
          <w:szCs w:val="22"/>
        </w:rPr>
        <w:t>(ii) be situated on land forward of a wall</w:t>
      </w:r>
      <w:r w:rsidR="00BD0A74">
        <w:rPr>
          <w:iCs/>
          <w:sz w:val="22"/>
          <w:szCs w:val="22"/>
        </w:rPr>
        <w:t xml:space="preserve"> forming the principal elevation of the existing building;</w:t>
      </w:r>
      <w:r w:rsidR="00764766">
        <w:rPr>
          <w:iCs/>
          <w:sz w:val="22"/>
          <w:szCs w:val="22"/>
        </w:rPr>
        <w:t xml:space="preserve"> </w:t>
      </w:r>
      <w:r w:rsidR="00764766">
        <w:rPr>
          <w:b/>
          <w:iCs/>
          <w:sz w:val="22"/>
          <w:szCs w:val="22"/>
        </w:rPr>
        <w:t>complies, the proposed storage is located to the rear of the building</w:t>
      </w:r>
    </w:p>
    <w:p w:rsidR="00BD0A74" w:rsidRPr="00764766" w:rsidRDefault="00BD0A74" w:rsidP="00BD0A74">
      <w:pPr>
        <w:ind w:left="720"/>
        <w:rPr>
          <w:b/>
          <w:iCs/>
          <w:sz w:val="22"/>
          <w:szCs w:val="22"/>
        </w:rPr>
      </w:pPr>
      <w:r>
        <w:rPr>
          <w:iCs/>
          <w:sz w:val="22"/>
          <w:szCs w:val="22"/>
        </w:rPr>
        <w:t>(iii) be situated on land forward of a wall fronting a highway and forming a side elevation of the existing building;</w:t>
      </w:r>
      <w:r w:rsidR="00764766">
        <w:rPr>
          <w:iCs/>
          <w:sz w:val="22"/>
          <w:szCs w:val="22"/>
        </w:rPr>
        <w:t xml:space="preserve"> </w:t>
      </w:r>
      <w:r w:rsidR="00764766">
        <w:rPr>
          <w:b/>
          <w:iCs/>
          <w:sz w:val="22"/>
          <w:szCs w:val="22"/>
        </w:rPr>
        <w:t>complies</w:t>
      </w:r>
    </w:p>
    <w:p w:rsidR="00BD0A74" w:rsidRDefault="00BD0A74" w:rsidP="00BD0A74">
      <w:pPr>
        <w:rPr>
          <w:iCs/>
          <w:sz w:val="22"/>
          <w:szCs w:val="22"/>
        </w:rPr>
      </w:pPr>
      <w:r>
        <w:rPr>
          <w:iCs/>
          <w:sz w:val="22"/>
          <w:szCs w:val="22"/>
        </w:rPr>
        <w:t>(o) the land or site on which the building is located, is or forms part of-</w:t>
      </w:r>
    </w:p>
    <w:p w:rsidR="00BD0A74" w:rsidRPr="00764766" w:rsidRDefault="00BD0A74" w:rsidP="00BD0A74">
      <w:pPr>
        <w:rPr>
          <w:b/>
          <w:iCs/>
          <w:sz w:val="22"/>
          <w:szCs w:val="22"/>
        </w:rPr>
      </w:pPr>
      <w:r>
        <w:rPr>
          <w:iCs/>
          <w:sz w:val="22"/>
          <w:szCs w:val="22"/>
        </w:rPr>
        <w:tab/>
        <w:t>(</w:t>
      </w:r>
      <w:proofErr w:type="spellStart"/>
      <w:r>
        <w:rPr>
          <w:iCs/>
          <w:sz w:val="22"/>
          <w:szCs w:val="22"/>
        </w:rPr>
        <w:t>i</w:t>
      </w:r>
      <w:proofErr w:type="spellEnd"/>
      <w:r>
        <w:rPr>
          <w:iCs/>
          <w:sz w:val="22"/>
          <w:szCs w:val="22"/>
        </w:rPr>
        <w:t>) article 2(3) land;</w:t>
      </w:r>
      <w:r w:rsidR="00764766">
        <w:rPr>
          <w:iCs/>
          <w:sz w:val="22"/>
          <w:szCs w:val="22"/>
        </w:rPr>
        <w:t xml:space="preserve"> </w:t>
      </w:r>
      <w:r w:rsidR="00764766">
        <w:rPr>
          <w:b/>
          <w:iCs/>
          <w:sz w:val="22"/>
          <w:szCs w:val="22"/>
        </w:rPr>
        <w:t>complies</w:t>
      </w:r>
    </w:p>
    <w:p w:rsidR="00BD0A74" w:rsidRPr="00764766" w:rsidRDefault="00BD0A74" w:rsidP="00BD0A74">
      <w:pPr>
        <w:rPr>
          <w:b/>
          <w:iCs/>
          <w:sz w:val="22"/>
          <w:szCs w:val="22"/>
        </w:rPr>
      </w:pPr>
      <w:r>
        <w:rPr>
          <w:iCs/>
          <w:sz w:val="22"/>
          <w:szCs w:val="22"/>
        </w:rPr>
        <w:tab/>
        <w:t>(ii) a site of special scientific interest;</w:t>
      </w:r>
      <w:r w:rsidR="00764766">
        <w:rPr>
          <w:iCs/>
          <w:sz w:val="22"/>
          <w:szCs w:val="22"/>
        </w:rPr>
        <w:t xml:space="preserve"> </w:t>
      </w:r>
      <w:r w:rsidR="00764766">
        <w:rPr>
          <w:b/>
          <w:iCs/>
          <w:sz w:val="22"/>
          <w:szCs w:val="22"/>
        </w:rPr>
        <w:t>complies</w:t>
      </w:r>
    </w:p>
    <w:p w:rsidR="00BD0A74" w:rsidRPr="00764766" w:rsidRDefault="00BD0A74" w:rsidP="00BD0A74">
      <w:pPr>
        <w:rPr>
          <w:b/>
          <w:iCs/>
          <w:sz w:val="22"/>
          <w:szCs w:val="22"/>
        </w:rPr>
      </w:pPr>
      <w:r>
        <w:rPr>
          <w:iCs/>
          <w:sz w:val="22"/>
          <w:szCs w:val="22"/>
        </w:rPr>
        <w:tab/>
        <w:t>(iii) a listed building or land within its curtilage;</w:t>
      </w:r>
      <w:r w:rsidR="00764766">
        <w:rPr>
          <w:iCs/>
          <w:sz w:val="22"/>
          <w:szCs w:val="22"/>
        </w:rPr>
        <w:t xml:space="preserve"> </w:t>
      </w:r>
      <w:r w:rsidR="00764766">
        <w:rPr>
          <w:b/>
          <w:iCs/>
          <w:sz w:val="22"/>
          <w:szCs w:val="22"/>
        </w:rPr>
        <w:t>complies</w:t>
      </w:r>
    </w:p>
    <w:p w:rsidR="00BD0A74" w:rsidRPr="00764766" w:rsidRDefault="00BD0A74" w:rsidP="00BD0A74">
      <w:pPr>
        <w:rPr>
          <w:b/>
          <w:iCs/>
          <w:sz w:val="22"/>
          <w:szCs w:val="22"/>
        </w:rPr>
      </w:pPr>
      <w:r>
        <w:rPr>
          <w:iCs/>
          <w:sz w:val="22"/>
          <w:szCs w:val="22"/>
        </w:rPr>
        <w:tab/>
        <w:t>(iv) a scheduled monument or land within its curtilage;</w:t>
      </w:r>
      <w:r w:rsidR="00764766">
        <w:rPr>
          <w:iCs/>
          <w:sz w:val="22"/>
          <w:szCs w:val="22"/>
        </w:rPr>
        <w:t xml:space="preserve"> </w:t>
      </w:r>
      <w:r w:rsidR="00764766">
        <w:rPr>
          <w:b/>
          <w:iCs/>
          <w:sz w:val="22"/>
          <w:szCs w:val="22"/>
        </w:rPr>
        <w:t>complies</w:t>
      </w:r>
    </w:p>
    <w:p w:rsidR="00BD0A74" w:rsidRPr="00764766" w:rsidRDefault="00BD0A74" w:rsidP="00BD0A74">
      <w:pPr>
        <w:rPr>
          <w:b/>
          <w:iCs/>
          <w:sz w:val="22"/>
          <w:szCs w:val="22"/>
        </w:rPr>
      </w:pPr>
      <w:r>
        <w:rPr>
          <w:iCs/>
          <w:sz w:val="22"/>
          <w:szCs w:val="22"/>
        </w:rPr>
        <w:tab/>
        <w:t>(v) a safety hazard area;</w:t>
      </w:r>
      <w:r w:rsidR="00764766">
        <w:rPr>
          <w:iCs/>
          <w:sz w:val="22"/>
          <w:szCs w:val="22"/>
        </w:rPr>
        <w:t xml:space="preserve"> </w:t>
      </w:r>
      <w:r w:rsidR="00764766">
        <w:rPr>
          <w:b/>
          <w:iCs/>
          <w:sz w:val="22"/>
          <w:szCs w:val="22"/>
        </w:rPr>
        <w:t>complies</w:t>
      </w:r>
    </w:p>
    <w:p w:rsidR="00BD0A74" w:rsidRPr="00764766" w:rsidRDefault="00BD0A74" w:rsidP="00BD0A74">
      <w:pPr>
        <w:rPr>
          <w:b/>
          <w:iCs/>
          <w:sz w:val="22"/>
          <w:szCs w:val="22"/>
        </w:rPr>
      </w:pPr>
      <w:r>
        <w:rPr>
          <w:iCs/>
          <w:sz w:val="22"/>
          <w:szCs w:val="22"/>
        </w:rPr>
        <w:tab/>
        <w:t>(vi) a military explosives storage area;</w:t>
      </w:r>
      <w:r w:rsidR="00764766">
        <w:rPr>
          <w:iCs/>
          <w:sz w:val="22"/>
          <w:szCs w:val="22"/>
        </w:rPr>
        <w:t xml:space="preserve"> </w:t>
      </w:r>
      <w:r w:rsidR="00764766">
        <w:rPr>
          <w:b/>
          <w:iCs/>
          <w:sz w:val="22"/>
          <w:szCs w:val="22"/>
        </w:rPr>
        <w:t>complies</w:t>
      </w:r>
    </w:p>
    <w:p w:rsidR="00BD0A74" w:rsidRPr="00764766" w:rsidRDefault="00BD0A74" w:rsidP="00BD0A74">
      <w:pPr>
        <w:rPr>
          <w:b/>
          <w:iCs/>
          <w:sz w:val="22"/>
          <w:szCs w:val="22"/>
        </w:rPr>
      </w:pPr>
      <w:r>
        <w:rPr>
          <w:iCs/>
          <w:sz w:val="22"/>
          <w:szCs w:val="22"/>
        </w:rPr>
        <w:tab/>
        <w:t>(vii) land within 3 kilometres of the perimeter of an aerodrome.</w:t>
      </w:r>
      <w:r w:rsidR="00764766">
        <w:rPr>
          <w:iCs/>
          <w:sz w:val="22"/>
          <w:szCs w:val="22"/>
        </w:rPr>
        <w:t xml:space="preserve"> </w:t>
      </w:r>
      <w:r w:rsidR="00764766">
        <w:rPr>
          <w:b/>
          <w:iCs/>
          <w:sz w:val="22"/>
          <w:szCs w:val="22"/>
        </w:rPr>
        <w:t>complies</w:t>
      </w:r>
    </w:p>
    <w:p w:rsidR="00BD0A74" w:rsidRDefault="00BD0A74" w:rsidP="00BD0A74">
      <w:pPr>
        <w:rPr>
          <w:iCs/>
          <w:sz w:val="22"/>
          <w:szCs w:val="22"/>
        </w:rPr>
      </w:pPr>
    </w:p>
    <w:p w:rsidR="00BD0A74" w:rsidRPr="00BD0A74" w:rsidRDefault="00BD0A74" w:rsidP="00BD0A74">
      <w:pPr>
        <w:rPr>
          <w:sz w:val="22"/>
          <w:szCs w:val="22"/>
          <w:u w:val="single"/>
        </w:rPr>
      </w:pPr>
      <w:r w:rsidRPr="00BD0A74">
        <w:rPr>
          <w:sz w:val="22"/>
          <w:szCs w:val="22"/>
          <w:u w:val="single"/>
        </w:rPr>
        <w:t xml:space="preserve">Transport and highways </w:t>
      </w:r>
      <w:proofErr w:type="gramStart"/>
      <w:r w:rsidRPr="00BD0A74">
        <w:rPr>
          <w:sz w:val="22"/>
          <w:szCs w:val="22"/>
          <w:u w:val="single"/>
        </w:rPr>
        <w:t>impacts</w:t>
      </w:r>
      <w:proofErr w:type="gramEnd"/>
      <w:r w:rsidRPr="00BD0A74">
        <w:rPr>
          <w:sz w:val="22"/>
          <w:szCs w:val="22"/>
          <w:u w:val="single"/>
        </w:rPr>
        <w:t xml:space="preserve"> of the development</w:t>
      </w:r>
    </w:p>
    <w:p w:rsidR="00BD0A74" w:rsidRDefault="00551791" w:rsidP="00BD0A74">
      <w:pPr>
        <w:rPr>
          <w:sz w:val="22"/>
          <w:szCs w:val="22"/>
        </w:rPr>
      </w:pPr>
      <w:r>
        <w:rPr>
          <w:sz w:val="22"/>
          <w:szCs w:val="22"/>
        </w:rPr>
        <w:t>The proposed development makes no provision for additional car parking</w:t>
      </w:r>
      <w:r w:rsidR="00345200">
        <w:rPr>
          <w:sz w:val="22"/>
          <w:szCs w:val="22"/>
        </w:rPr>
        <w:t xml:space="preserve">, despite significantly intensifying the use of the site. The applicant asserts that due to the proximate location of the site to central Reading and the availability of local public transport, no additional car parking is required. The applicant also refers to the lack of parking restrictions at Admirals Court and the availability of on-street parking. </w:t>
      </w:r>
      <w:r w:rsidR="00044FA2">
        <w:rPr>
          <w:sz w:val="22"/>
          <w:szCs w:val="22"/>
        </w:rPr>
        <w:t>Admirals Court is not subject to parking restrictions, with residents utilising private garages, parking courts and on-street parking</w:t>
      </w:r>
      <w:r w:rsidR="00044FA2">
        <w:rPr>
          <w:sz w:val="22"/>
          <w:szCs w:val="22"/>
        </w:rPr>
        <w:t>.</w:t>
      </w:r>
    </w:p>
    <w:p w:rsidR="00345200" w:rsidRDefault="00345200" w:rsidP="00BD0A74">
      <w:pPr>
        <w:rPr>
          <w:sz w:val="22"/>
          <w:szCs w:val="22"/>
        </w:rPr>
      </w:pPr>
    </w:p>
    <w:p w:rsidR="00044FA2" w:rsidRDefault="00EA3D8A" w:rsidP="00BD0A74">
      <w:pPr>
        <w:rPr>
          <w:sz w:val="22"/>
          <w:szCs w:val="22"/>
        </w:rPr>
      </w:pPr>
      <w:r>
        <w:rPr>
          <w:sz w:val="22"/>
          <w:szCs w:val="22"/>
        </w:rPr>
        <w:t>In accordance with the Council’s adopted parking standards the proposed development would require one parking space per flat, plus one visitor parking space. Provision for electric vehicle charging should also be made. This equates to a shortfall of seven parking spaces.</w:t>
      </w:r>
      <w:r w:rsidR="00044FA2">
        <w:rPr>
          <w:sz w:val="22"/>
          <w:szCs w:val="22"/>
        </w:rPr>
        <w:t xml:space="preserve"> </w:t>
      </w:r>
    </w:p>
    <w:p w:rsidR="00044FA2" w:rsidRDefault="00044FA2" w:rsidP="00BD0A74">
      <w:pPr>
        <w:rPr>
          <w:sz w:val="22"/>
          <w:szCs w:val="22"/>
        </w:rPr>
      </w:pPr>
    </w:p>
    <w:p w:rsidR="00345200" w:rsidRPr="00630225" w:rsidRDefault="00044FA2" w:rsidP="00BD0A74">
      <w:pPr>
        <w:rPr>
          <w:sz w:val="22"/>
          <w:szCs w:val="22"/>
        </w:rPr>
      </w:pPr>
      <w:r>
        <w:rPr>
          <w:sz w:val="22"/>
          <w:szCs w:val="22"/>
        </w:rPr>
        <w:t xml:space="preserve">Admirals Court has significant parking pressures, with on-street parking prevalent. While it is accepted that the development would be well served by public transport, the justification for the lack of proposed parking is insufficient. In the context of local car ownership, and without the ability to restrict parking by future occupiers, officers are of the opinion that the proposed development would significantly intensify existing parking pressures and would have a material detrimental impact on the functioning of the transport network, compromising the safety of users including pedestrians and cyclists. </w:t>
      </w:r>
    </w:p>
    <w:p w:rsidR="00630225" w:rsidRDefault="00630225" w:rsidP="00BD0A74">
      <w:pPr>
        <w:rPr>
          <w:sz w:val="22"/>
          <w:szCs w:val="22"/>
          <w:u w:val="single"/>
        </w:rPr>
      </w:pPr>
    </w:p>
    <w:p w:rsidR="00BD0A74" w:rsidRDefault="00BD0A74" w:rsidP="00BD0A74">
      <w:pPr>
        <w:rPr>
          <w:sz w:val="22"/>
          <w:szCs w:val="22"/>
          <w:u w:val="single"/>
        </w:rPr>
      </w:pPr>
      <w:r>
        <w:rPr>
          <w:sz w:val="22"/>
          <w:szCs w:val="22"/>
          <w:u w:val="single"/>
        </w:rPr>
        <w:t>A</w:t>
      </w:r>
      <w:r w:rsidRPr="00BD0A74">
        <w:rPr>
          <w:sz w:val="22"/>
          <w:szCs w:val="22"/>
          <w:u w:val="single"/>
        </w:rPr>
        <w:t>ir traffic and defence asset impacts of the development</w:t>
      </w:r>
    </w:p>
    <w:p w:rsidR="00BD0A74" w:rsidRPr="00044FA2" w:rsidRDefault="00044FA2" w:rsidP="00BD0A74">
      <w:pPr>
        <w:rPr>
          <w:sz w:val="22"/>
          <w:szCs w:val="22"/>
        </w:rPr>
      </w:pPr>
      <w:r>
        <w:rPr>
          <w:sz w:val="22"/>
          <w:szCs w:val="22"/>
        </w:rPr>
        <w:t xml:space="preserve">No significantly harmful impact. </w:t>
      </w:r>
    </w:p>
    <w:p w:rsidR="00630225" w:rsidRPr="00BD0A74" w:rsidRDefault="00630225" w:rsidP="00BD0A74">
      <w:pPr>
        <w:rPr>
          <w:sz w:val="22"/>
          <w:szCs w:val="22"/>
          <w:u w:val="single"/>
        </w:rPr>
      </w:pPr>
    </w:p>
    <w:p w:rsidR="00BD0A74" w:rsidRDefault="00BD0A74" w:rsidP="00BD0A74">
      <w:pPr>
        <w:rPr>
          <w:sz w:val="22"/>
          <w:szCs w:val="22"/>
          <w:u w:val="single"/>
        </w:rPr>
      </w:pPr>
      <w:r>
        <w:rPr>
          <w:sz w:val="22"/>
          <w:szCs w:val="22"/>
          <w:u w:val="single"/>
        </w:rPr>
        <w:t>C</w:t>
      </w:r>
      <w:r w:rsidRPr="00BD0A74">
        <w:rPr>
          <w:sz w:val="22"/>
          <w:szCs w:val="22"/>
          <w:u w:val="single"/>
        </w:rPr>
        <w:t>ontamination risks in relation to the building</w:t>
      </w:r>
    </w:p>
    <w:p w:rsidR="00BD0A74" w:rsidRPr="00044FA2" w:rsidRDefault="00044FA2" w:rsidP="00BD0A74">
      <w:pPr>
        <w:rPr>
          <w:sz w:val="22"/>
          <w:szCs w:val="22"/>
        </w:rPr>
      </w:pPr>
      <w:r>
        <w:rPr>
          <w:sz w:val="22"/>
          <w:szCs w:val="22"/>
        </w:rPr>
        <w:t xml:space="preserve">No significantly harmful impact. </w:t>
      </w:r>
    </w:p>
    <w:p w:rsidR="00630225" w:rsidRPr="00BD0A74" w:rsidRDefault="00630225" w:rsidP="00BD0A74">
      <w:pPr>
        <w:rPr>
          <w:sz w:val="22"/>
          <w:szCs w:val="22"/>
          <w:u w:val="single"/>
        </w:rPr>
      </w:pPr>
    </w:p>
    <w:p w:rsidR="00BD0A74" w:rsidRDefault="00BD0A74" w:rsidP="00BD0A74">
      <w:pPr>
        <w:rPr>
          <w:sz w:val="22"/>
          <w:szCs w:val="22"/>
          <w:u w:val="single"/>
        </w:rPr>
      </w:pPr>
      <w:r>
        <w:rPr>
          <w:sz w:val="22"/>
          <w:szCs w:val="22"/>
          <w:u w:val="single"/>
        </w:rPr>
        <w:t>F</w:t>
      </w:r>
      <w:r w:rsidRPr="00BD0A74">
        <w:rPr>
          <w:sz w:val="22"/>
          <w:szCs w:val="22"/>
          <w:u w:val="single"/>
        </w:rPr>
        <w:t>looding risks in relation to the building</w:t>
      </w:r>
    </w:p>
    <w:p w:rsidR="00630225" w:rsidRPr="00044FA2" w:rsidRDefault="00044FA2" w:rsidP="00BD0A74">
      <w:pPr>
        <w:rPr>
          <w:sz w:val="22"/>
          <w:szCs w:val="22"/>
        </w:rPr>
      </w:pPr>
      <w:r>
        <w:rPr>
          <w:sz w:val="22"/>
          <w:szCs w:val="22"/>
        </w:rPr>
        <w:t xml:space="preserve">The site is located within Flood Zone 1. </w:t>
      </w:r>
      <w:r w:rsidR="00B270BC">
        <w:rPr>
          <w:sz w:val="22"/>
          <w:szCs w:val="22"/>
        </w:rPr>
        <w:t xml:space="preserve">Officers agree with the findings of the Flood Risk Assessment supplied with the application, that the overall flood risk of the proposed development is low. </w:t>
      </w:r>
    </w:p>
    <w:p w:rsidR="00BD0A74" w:rsidRPr="00BD0A74" w:rsidRDefault="00BD0A74" w:rsidP="00BD0A74">
      <w:pPr>
        <w:rPr>
          <w:sz w:val="22"/>
          <w:szCs w:val="22"/>
          <w:u w:val="single"/>
        </w:rPr>
      </w:pPr>
    </w:p>
    <w:p w:rsidR="00BB442D" w:rsidRDefault="00BD0A74" w:rsidP="00BB442D">
      <w:pPr>
        <w:rPr>
          <w:sz w:val="22"/>
          <w:szCs w:val="22"/>
          <w:u w:val="single"/>
        </w:rPr>
      </w:pPr>
      <w:r>
        <w:rPr>
          <w:sz w:val="22"/>
          <w:szCs w:val="22"/>
          <w:u w:val="single"/>
        </w:rPr>
        <w:t>T</w:t>
      </w:r>
      <w:r w:rsidRPr="00BD0A74">
        <w:rPr>
          <w:sz w:val="22"/>
          <w:szCs w:val="22"/>
          <w:u w:val="single"/>
        </w:rPr>
        <w:t>he external appearance of the building</w:t>
      </w:r>
    </w:p>
    <w:p w:rsidR="00630225" w:rsidRPr="00BB442D" w:rsidRDefault="00BB442D" w:rsidP="00BB442D">
      <w:pPr>
        <w:rPr>
          <w:sz w:val="22"/>
          <w:szCs w:val="22"/>
          <w:u w:val="single"/>
        </w:rPr>
      </w:pPr>
      <w:r w:rsidRPr="00BB442D">
        <w:rPr>
          <w:rFonts w:eastAsiaTheme="minorHAnsi"/>
          <w:sz w:val="22"/>
          <w:szCs w:val="22"/>
        </w:rPr>
        <w:t>The proposed building has an over-scaled appearance, disproportionate to the prevailing character of the area. The building would be at least a storey taller than any other building in the vicinity. The large, blank flank elevations are oppressive and the building lacks texture and depth.</w:t>
      </w:r>
      <w:r w:rsidR="004938F4">
        <w:rPr>
          <w:rFonts w:eastAsiaTheme="minorHAnsi"/>
          <w:sz w:val="22"/>
          <w:szCs w:val="22"/>
        </w:rPr>
        <w:t xml:space="preserve"> The extent of render to the upper floors would contrast starkly with the general appearance of blocks at Admirals Court.</w:t>
      </w:r>
      <w:r w:rsidRPr="00BB442D">
        <w:rPr>
          <w:rFonts w:eastAsiaTheme="minorHAnsi"/>
          <w:sz w:val="22"/>
          <w:szCs w:val="22"/>
        </w:rPr>
        <w:t xml:space="preserve"> This is conducive to poor design</w:t>
      </w:r>
      <w:r w:rsidRPr="00BB442D">
        <w:rPr>
          <w:rFonts w:eastAsiaTheme="minorHAnsi"/>
          <w:sz w:val="22"/>
          <w:szCs w:val="22"/>
        </w:rPr>
        <w:t>.</w:t>
      </w:r>
    </w:p>
    <w:p w:rsidR="00BD0A74" w:rsidRPr="00BB442D" w:rsidRDefault="00BD0A74" w:rsidP="00BB442D">
      <w:pPr>
        <w:rPr>
          <w:sz w:val="22"/>
          <w:szCs w:val="22"/>
          <w:u w:val="single"/>
        </w:rPr>
      </w:pPr>
    </w:p>
    <w:p w:rsidR="00BD0A74" w:rsidRDefault="00BD0A74" w:rsidP="00BD0A74">
      <w:pPr>
        <w:rPr>
          <w:sz w:val="22"/>
          <w:szCs w:val="22"/>
          <w:u w:val="single"/>
        </w:rPr>
      </w:pPr>
      <w:r>
        <w:rPr>
          <w:sz w:val="22"/>
          <w:szCs w:val="22"/>
          <w:u w:val="single"/>
        </w:rPr>
        <w:t>T</w:t>
      </w:r>
      <w:r w:rsidRPr="00BD0A74">
        <w:rPr>
          <w:sz w:val="22"/>
          <w:szCs w:val="22"/>
          <w:u w:val="single"/>
        </w:rPr>
        <w:t>he provision of adequate natural light in all habitable rooms of the new dwellinghouses</w:t>
      </w:r>
    </w:p>
    <w:p w:rsidR="00630225" w:rsidRPr="004938F4" w:rsidRDefault="004938F4" w:rsidP="00BD0A74">
      <w:pPr>
        <w:rPr>
          <w:sz w:val="22"/>
          <w:szCs w:val="22"/>
        </w:rPr>
      </w:pPr>
      <w:r>
        <w:rPr>
          <w:sz w:val="22"/>
          <w:szCs w:val="22"/>
        </w:rPr>
        <w:t xml:space="preserve">Though all proposed habitable rooms would benefit from windows, the amount of light afforded to flats at the fourth floor would be limited. While officers have concerns in this regard, it is not deemed significant to constitute a reason for refusal. </w:t>
      </w:r>
    </w:p>
    <w:p w:rsidR="00BD0A74" w:rsidRPr="00BD0A74" w:rsidRDefault="00BD0A74" w:rsidP="00BD0A74">
      <w:pPr>
        <w:rPr>
          <w:sz w:val="22"/>
          <w:szCs w:val="22"/>
          <w:u w:val="single"/>
        </w:rPr>
      </w:pPr>
    </w:p>
    <w:p w:rsidR="004938F4" w:rsidRDefault="00BD0A74" w:rsidP="004938F4">
      <w:pPr>
        <w:rPr>
          <w:sz w:val="22"/>
          <w:szCs w:val="22"/>
          <w:u w:val="single"/>
        </w:rPr>
      </w:pPr>
      <w:r>
        <w:rPr>
          <w:sz w:val="22"/>
          <w:szCs w:val="22"/>
          <w:u w:val="single"/>
        </w:rPr>
        <w:t>I</w:t>
      </w:r>
      <w:r w:rsidRPr="00BD0A74">
        <w:rPr>
          <w:sz w:val="22"/>
          <w:szCs w:val="22"/>
          <w:u w:val="single"/>
        </w:rPr>
        <w:t xml:space="preserve">mpact on the amenity of existing buildings and neighbouring premises </w:t>
      </w:r>
    </w:p>
    <w:p w:rsidR="00BD0A74" w:rsidRDefault="004938F4" w:rsidP="00BD0A74">
      <w:pPr>
        <w:rPr>
          <w:sz w:val="22"/>
          <w:szCs w:val="22"/>
          <w:u w:val="single"/>
        </w:rPr>
      </w:pPr>
      <w:r w:rsidRPr="004938F4">
        <w:rPr>
          <w:rFonts w:eastAsiaTheme="minorHAnsi"/>
          <w:sz w:val="22"/>
          <w:szCs w:val="24"/>
        </w:rPr>
        <w:t>By virtue of its additional height, the propos</w:t>
      </w:r>
      <w:r>
        <w:rPr>
          <w:rFonts w:eastAsiaTheme="minorHAnsi"/>
          <w:sz w:val="22"/>
          <w:szCs w:val="24"/>
        </w:rPr>
        <w:t xml:space="preserve">ed development </w:t>
      </w:r>
      <w:r w:rsidRPr="004938F4">
        <w:rPr>
          <w:rFonts w:eastAsiaTheme="minorHAnsi"/>
          <w:sz w:val="22"/>
          <w:szCs w:val="24"/>
        </w:rPr>
        <w:t>would cause detrimental harm to the residential amenities of the occupiers of flats with windows to the northward elevation of Block 64-72 Admirals Court in terms of visual dominance</w:t>
      </w:r>
      <w:r>
        <w:rPr>
          <w:rFonts w:eastAsiaTheme="minorHAnsi"/>
          <w:sz w:val="22"/>
          <w:szCs w:val="24"/>
        </w:rPr>
        <w:t>,</w:t>
      </w:r>
      <w:r w:rsidRPr="004938F4">
        <w:rPr>
          <w:rFonts w:eastAsiaTheme="minorHAnsi"/>
          <w:sz w:val="22"/>
          <w:szCs w:val="24"/>
        </w:rPr>
        <w:t xml:space="preserve"> overbearing effects</w:t>
      </w:r>
      <w:r>
        <w:rPr>
          <w:rFonts w:eastAsiaTheme="minorHAnsi"/>
          <w:sz w:val="22"/>
          <w:szCs w:val="24"/>
        </w:rPr>
        <w:t xml:space="preserve"> </w:t>
      </w:r>
      <w:r w:rsidRPr="004938F4">
        <w:rPr>
          <w:rFonts w:eastAsiaTheme="minorHAnsi"/>
          <w:sz w:val="22"/>
          <w:szCs w:val="24"/>
        </w:rPr>
        <w:t>and loss of privacy through overlooking</w:t>
      </w:r>
      <w:r>
        <w:rPr>
          <w:rFonts w:eastAsiaTheme="minorHAnsi"/>
          <w:sz w:val="22"/>
          <w:szCs w:val="24"/>
        </w:rPr>
        <w:t xml:space="preserve">. </w:t>
      </w:r>
    </w:p>
    <w:p w:rsidR="00630225" w:rsidRDefault="00630225" w:rsidP="00BD0A74">
      <w:pPr>
        <w:rPr>
          <w:sz w:val="22"/>
          <w:szCs w:val="22"/>
          <w:u w:val="single"/>
        </w:rPr>
      </w:pPr>
    </w:p>
    <w:p w:rsidR="00BD0A74" w:rsidRPr="00BD0A74" w:rsidRDefault="00BD0A74" w:rsidP="00BD0A74">
      <w:pPr>
        <w:rPr>
          <w:sz w:val="22"/>
          <w:szCs w:val="22"/>
          <w:u w:val="single"/>
        </w:rPr>
      </w:pPr>
      <w:r>
        <w:rPr>
          <w:sz w:val="22"/>
          <w:szCs w:val="22"/>
          <w:u w:val="single"/>
        </w:rPr>
        <w:t>I</w:t>
      </w:r>
      <w:r w:rsidRPr="00BD0A74">
        <w:rPr>
          <w:sz w:val="22"/>
          <w:szCs w:val="22"/>
          <w:u w:val="single"/>
        </w:rPr>
        <w:t>mpact on a protected view</w:t>
      </w:r>
    </w:p>
    <w:p w:rsidR="00BD0A74" w:rsidRPr="0097172A" w:rsidRDefault="00B270BC" w:rsidP="00BD0A74">
      <w:pPr>
        <w:rPr>
          <w:iCs/>
          <w:sz w:val="22"/>
          <w:szCs w:val="22"/>
        </w:rPr>
      </w:pPr>
      <w:r>
        <w:rPr>
          <w:iCs/>
          <w:sz w:val="22"/>
          <w:szCs w:val="22"/>
        </w:rPr>
        <w:t>No significantly harmful impact.</w:t>
      </w:r>
    </w:p>
    <w:p w:rsidR="00EA7F8A" w:rsidRDefault="00EA7F8A" w:rsidP="00EA7F8A">
      <w:pPr>
        <w:rPr>
          <w:sz w:val="22"/>
          <w:szCs w:val="22"/>
        </w:rPr>
      </w:pPr>
    </w:p>
    <w:p w:rsidR="00EA7F8A" w:rsidRPr="00CC36F3" w:rsidRDefault="00EA7F8A" w:rsidP="00EA7F8A">
      <w:pPr>
        <w:rPr>
          <w:b/>
          <w:sz w:val="22"/>
          <w:szCs w:val="22"/>
        </w:rPr>
      </w:pPr>
      <w:r w:rsidRPr="00CC36F3">
        <w:rPr>
          <w:b/>
          <w:sz w:val="22"/>
          <w:szCs w:val="22"/>
        </w:rPr>
        <w:lastRenderedPageBreak/>
        <w:t xml:space="preserve">Recommendation </w:t>
      </w:r>
      <w:bookmarkStart w:id="0" w:name="_GoBack"/>
      <w:bookmarkEnd w:id="0"/>
    </w:p>
    <w:p w:rsidR="00EA7F8A" w:rsidRPr="001737BF" w:rsidRDefault="00EA7F8A" w:rsidP="00EA7F8A">
      <w:pPr>
        <w:rPr>
          <w:rFonts w:cs="Courier New"/>
          <w:color w:val="000000"/>
          <w:sz w:val="22"/>
          <w:szCs w:val="22"/>
          <w:lang w:eastAsia="en-GB"/>
        </w:rPr>
      </w:pPr>
      <w:r>
        <w:rPr>
          <w:sz w:val="22"/>
          <w:szCs w:val="22"/>
        </w:rPr>
        <w:t>REFUSE</w:t>
      </w:r>
      <w:r w:rsidRPr="001737BF">
        <w:rPr>
          <w:sz w:val="22"/>
          <w:szCs w:val="22"/>
        </w:rPr>
        <w:t xml:space="preserve"> Prior Approval</w:t>
      </w:r>
    </w:p>
    <w:p w:rsidR="000E1C98" w:rsidRDefault="000E1C98"/>
    <w:sectPr w:rsidR="000E1C98" w:rsidSect="00FA60CA">
      <w:headerReference w:type="even" r:id="rId7"/>
      <w:headerReference w:type="default" r:id="rId8"/>
      <w:footerReference w:type="even" r:id="rId9"/>
      <w:footerReference w:type="default" r:id="rId10"/>
      <w:headerReference w:type="first" r:id="rId11"/>
      <w:footerReference w:type="first" r:id="rId12"/>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D3E2F">
      <w:r>
        <w:separator/>
      </w:r>
    </w:p>
  </w:endnote>
  <w:endnote w:type="continuationSeparator" w:id="0">
    <w:p w:rsidR="00000000" w:rsidRDefault="007D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7D3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CEB" w:rsidRDefault="007D3E2F">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7D3E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D3E2F">
      <w:r>
        <w:separator/>
      </w:r>
    </w:p>
  </w:footnote>
  <w:footnote w:type="continuationSeparator" w:id="0">
    <w:p w:rsidR="00000000" w:rsidRDefault="007D3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7D3E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7D3E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7D3E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C2555"/>
    <w:multiLevelType w:val="hybridMultilevel"/>
    <w:tmpl w:val="D2128C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514720"/>
    <w:multiLevelType w:val="hybridMultilevel"/>
    <w:tmpl w:val="67ACC6BC"/>
    <w:lvl w:ilvl="0" w:tplc="D35289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6D5590"/>
    <w:multiLevelType w:val="hybridMultilevel"/>
    <w:tmpl w:val="4160695C"/>
    <w:lvl w:ilvl="0" w:tplc="B1E650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F817B6"/>
    <w:multiLevelType w:val="hybridMultilevel"/>
    <w:tmpl w:val="32CAB9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592B35"/>
    <w:multiLevelType w:val="hybridMultilevel"/>
    <w:tmpl w:val="7F5A4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E27547"/>
    <w:multiLevelType w:val="hybridMultilevel"/>
    <w:tmpl w:val="966C52EA"/>
    <w:lvl w:ilvl="0" w:tplc="4BE292D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685356"/>
    <w:multiLevelType w:val="hybridMultilevel"/>
    <w:tmpl w:val="8D267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8A"/>
    <w:rsid w:val="00003452"/>
    <w:rsid w:val="00016F26"/>
    <w:rsid w:val="00044FA2"/>
    <w:rsid w:val="000D3CD9"/>
    <w:rsid w:val="000E1C98"/>
    <w:rsid w:val="002953E0"/>
    <w:rsid w:val="002B2340"/>
    <w:rsid w:val="002B34B9"/>
    <w:rsid w:val="00302346"/>
    <w:rsid w:val="00314BFF"/>
    <w:rsid w:val="0032790F"/>
    <w:rsid w:val="00345200"/>
    <w:rsid w:val="0037143C"/>
    <w:rsid w:val="003C3C98"/>
    <w:rsid w:val="003D4C49"/>
    <w:rsid w:val="004938F4"/>
    <w:rsid w:val="004A096B"/>
    <w:rsid w:val="004A67E7"/>
    <w:rsid w:val="00503EF3"/>
    <w:rsid w:val="00504DC1"/>
    <w:rsid w:val="00541437"/>
    <w:rsid w:val="00551791"/>
    <w:rsid w:val="00574755"/>
    <w:rsid w:val="00585D45"/>
    <w:rsid w:val="005C15FC"/>
    <w:rsid w:val="00630225"/>
    <w:rsid w:val="007009FC"/>
    <w:rsid w:val="00764766"/>
    <w:rsid w:val="007847F8"/>
    <w:rsid w:val="007B0342"/>
    <w:rsid w:val="007D3E2F"/>
    <w:rsid w:val="008D0E55"/>
    <w:rsid w:val="009263BB"/>
    <w:rsid w:val="0097172A"/>
    <w:rsid w:val="00983940"/>
    <w:rsid w:val="009B0E2B"/>
    <w:rsid w:val="00A248A9"/>
    <w:rsid w:val="00A353C9"/>
    <w:rsid w:val="00B14B1F"/>
    <w:rsid w:val="00B270BC"/>
    <w:rsid w:val="00B50F93"/>
    <w:rsid w:val="00B907F1"/>
    <w:rsid w:val="00BB442D"/>
    <w:rsid w:val="00BD0A74"/>
    <w:rsid w:val="00C3615A"/>
    <w:rsid w:val="00D60829"/>
    <w:rsid w:val="00E32191"/>
    <w:rsid w:val="00EA3D8A"/>
    <w:rsid w:val="00EA7F8A"/>
    <w:rsid w:val="00F11A4B"/>
    <w:rsid w:val="00F25661"/>
    <w:rsid w:val="00FD5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343F6"/>
  <w15:chartTrackingRefBased/>
  <w15:docId w15:val="{3E7E86F1-78B2-479B-AA9F-E27DBB07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7F8A"/>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EA7F8A"/>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A7F8A"/>
    <w:rPr>
      <w:rFonts w:ascii="Trebuchet MS" w:eastAsia="Times New Roman" w:hAnsi="Trebuchet MS" w:cs="Times New Roman"/>
      <w:b/>
      <w:bCs/>
      <w:szCs w:val="20"/>
    </w:rPr>
  </w:style>
  <w:style w:type="paragraph" w:styleId="Footer">
    <w:name w:val="footer"/>
    <w:basedOn w:val="Normal"/>
    <w:link w:val="FooterChar"/>
    <w:rsid w:val="00EA7F8A"/>
    <w:pPr>
      <w:tabs>
        <w:tab w:val="center" w:pos="4153"/>
        <w:tab w:val="right" w:pos="8306"/>
      </w:tabs>
    </w:pPr>
  </w:style>
  <w:style w:type="character" w:customStyle="1" w:styleId="FooterChar">
    <w:name w:val="Footer Char"/>
    <w:basedOn w:val="DefaultParagraphFont"/>
    <w:link w:val="Footer"/>
    <w:rsid w:val="00EA7F8A"/>
    <w:rPr>
      <w:rFonts w:ascii="Trebuchet MS" w:eastAsia="Times New Roman" w:hAnsi="Trebuchet MS" w:cs="Times New Roman"/>
      <w:sz w:val="24"/>
      <w:szCs w:val="20"/>
    </w:rPr>
  </w:style>
  <w:style w:type="paragraph" w:styleId="ListParagraph">
    <w:name w:val="List Paragraph"/>
    <w:basedOn w:val="Normal"/>
    <w:uiPriority w:val="34"/>
    <w:qFormat/>
    <w:rsid w:val="00EA7F8A"/>
    <w:pPr>
      <w:ind w:left="720"/>
      <w:contextualSpacing/>
    </w:pPr>
  </w:style>
  <w:style w:type="paragraph" w:styleId="Header">
    <w:name w:val="header"/>
    <w:basedOn w:val="Normal"/>
    <w:link w:val="HeaderChar"/>
    <w:uiPriority w:val="99"/>
    <w:unhideWhenUsed/>
    <w:rsid w:val="00EA7F8A"/>
    <w:pPr>
      <w:tabs>
        <w:tab w:val="center" w:pos="4513"/>
        <w:tab w:val="right" w:pos="9026"/>
      </w:tabs>
    </w:pPr>
  </w:style>
  <w:style w:type="character" w:customStyle="1" w:styleId="HeaderChar">
    <w:name w:val="Header Char"/>
    <w:basedOn w:val="DefaultParagraphFont"/>
    <w:link w:val="Header"/>
    <w:uiPriority w:val="99"/>
    <w:rsid w:val="00EA7F8A"/>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7</Pages>
  <Words>2885</Words>
  <Characters>16447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Tom</dc:creator>
  <cp:keywords/>
  <dc:description/>
  <cp:lastModifiedBy>Hughes, Tom</cp:lastModifiedBy>
  <cp:revision>11</cp:revision>
  <dcterms:created xsi:type="dcterms:W3CDTF">2021-02-08T17:23:00Z</dcterms:created>
  <dcterms:modified xsi:type="dcterms:W3CDTF">2021-02-09T11:36:00Z</dcterms:modified>
</cp:coreProperties>
</file>