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431" w:rsidRPr="00C84431" w:rsidRDefault="00C84431" w:rsidP="00C84431">
      <w:pPr>
        <w:rPr>
          <w:rFonts w:ascii="Trebuchet MS" w:hAnsi="Trebuchet MS"/>
          <w:b/>
          <w:bCs/>
        </w:rPr>
      </w:pPr>
      <w:r w:rsidRPr="00C84431">
        <w:rPr>
          <w:rFonts w:ascii="Trebuchet MS" w:hAnsi="Trebuchet MS"/>
          <w:b/>
          <w:bCs/>
        </w:rPr>
        <w:t>DELEGATED HOUSEHOLDER APPLICATION REPORT</w:t>
      </w:r>
    </w:p>
    <w:p w:rsidR="00C84431" w:rsidRPr="00C84431" w:rsidRDefault="00C84431" w:rsidP="00C84431">
      <w:pPr>
        <w:rPr>
          <w:rFonts w:ascii="Trebuchet MS" w:hAnsi="Trebuchet MS"/>
          <w:b/>
          <w:bCs/>
        </w:rPr>
      </w:pPr>
      <w:r w:rsidRPr="00C84431">
        <w:rPr>
          <w:rFonts w:ascii="Trebuchet MS" w:hAnsi="Trebuchet MS"/>
          <w:b/>
          <w:bCs/>
        </w:rPr>
        <w:t>Ward: Thames</w:t>
      </w:r>
    </w:p>
    <w:p w:rsidR="00C84431" w:rsidRPr="00C84431" w:rsidRDefault="00C84431" w:rsidP="00C84431">
      <w:pPr>
        <w:rPr>
          <w:rFonts w:ascii="Trebuchet MS" w:hAnsi="Trebuchet MS"/>
          <w:bCs/>
        </w:rPr>
      </w:pPr>
      <w:r w:rsidRPr="00C84431">
        <w:rPr>
          <w:rFonts w:ascii="Trebuchet MS" w:hAnsi="Trebuchet MS"/>
          <w:b/>
          <w:bCs/>
        </w:rPr>
        <w:t xml:space="preserve">App Ref: </w:t>
      </w:r>
      <w:r w:rsidRPr="00C84431">
        <w:rPr>
          <w:rFonts w:ascii="Trebuchet MS" w:hAnsi="Trebuchet MS"/>
          <w:bCs/>
          <w:lang w:val="en-US"/>
        </w:rPr>
        <w:t xml:space="preserve">211104 / </w:t>
      </w:r>
      <w:r w:rsidRPr="00C84431">
        <w:rPr>
          <w:rFonts w:ascii="Trebuchet MS" w:hAnsi="Trebuchet MS"/>
          <w:bCs/>
        </w:rPr>
        <w:t xml:space="preserve">HOU  </w:t>
      </w:r>
      <w:r w:rsidRPr="00C84431">
        <w:rPr>
          <w:rFonts w:ascii="Trebuchet MS" w:hAnsi="Trebuchet MS"/>
          <w:bCs/>
          <w:lang w:val="en-US"/>
        </w:rPr>
        <w:t xml:space="preserve">   </w:t>
      </w:r>
    </w:p>
    <w:p w:rsidR="00C84431" w:rsidRPr="00C84431" w:rsidRDefault="00C84431" w:rsidP="00C84431">
      <w:pPr>
        <w:rPr>
          <w:rFonts w:ascii="Trebuchet MS" w:hAnsi="Trebuchet MS"/>
        </w:rPr>
      </w:pPr>
      <w:r w:rsidRPr="00C84431">
        <w:rPr>
          <w:rFonts w:ascii="Trebuchet MS" w:hAnsi="Trebuchet MS"/>
          <w:b/>
          <w:bCs/>
        </w:rPr>
        <w:t>Address:</w:t>
      </w:r>
      <w:r w:rsidRPr="00C84431">
        <w:rPr>
          <w:rFonts w:ascii="Trebuchet MS" w:hAnsi="Trebuchet MS"/>
        </w:rPr>
        <w:t xml:space="preserve"> </w:t>
      </w:r>
      <w:r w:rsidRPr="00C84431">
        <w:rPr>
          <w:rFonts w:ascii="Trebuchet MS" w:eastAsia="Times New Roman" w:hAnsi="Trebuchet MS" w:cs="Trebuchet MS"/>
          <w:bCs/>
          <w:lang w:eastAsia="en-GB"/>
        </w:rPr>
        <w:t>10 Kelvedon Way, Caversham, Reading, RG4 7JD</w:t>
      </w:r>
    </w:p>
    <w:p w:rsidR="00C84431" w:rsidRPr="00C84431" w:rsidRDefault="00C84431" w:rsidP="00C84431">
      <w:pPr>
        <w:rPr>
          <w:rFonts w:ascii="Trebuchet MS" w:hAnsi="Trebuchet MS"/>
        </w:rPr>
      </w:pPr>
      <w:r w:rsidRPr="00C84431">
        <w:rPr>
          <w:rFonts w:ascii="Trebuchet MS" w:hAnsi="Trebuchet MS"/>
          <w:b/>
        </w:rPr>
        <w:t>Proposals</w:t>
      </w:r>
      <w:r w:rsidRPr="00C84431">
        <w:rPr>
          <w:rFonts w:ascii="Trebuchet MS" w:hAnsi="Trebuchet MS"/>
        </w:rPr>
        <w:t xml:space="preserve">: Raising Garage roof and conversion to Study, plus </w:t>
      </w:r>
      <w:proofErr w:type="spellStart"/>
      <w:r w:rsidRPr="00C84431">
        <w:rPr>
          <w:rFonts w:ascii="Trebuchet MS" w:hAnsi="Trebuchet MS"/>
        </w:rPr>
        <w:t>En</w:t>
      </w:r>
      <w:proofErr w:type="spellEnd"/>
      <w:r w:rsidRPr="00C84431">
        <w:rPr>
          <w:rFonts w:ascii="Trebuchet MS" w:hAnsi="Trebuchet MS"/>
        </w:rPr>
        <w:t>-Suite Internal</w:t>
      </w:r>
      <w:r w:rsidRPr="00C84431">
        <w:rPr>
          <w:rFonts w:ascii="Trebuchet MS" w:hAnsi="Trebuchet MS"/>
        </w:rPr>
        <w:t xml:space="preserve"> </w:t>
      </w:r>
      <w:r w:rsidRPr="00C84431">
        <w:rPr>
          <w:rFonts w:ascii="Trebuchet MS" w:hAnsi="Trebuchet MS"/>
        </w:rPr>
        <w:t>alterations</w:t>
      </w:r>
    </w:p>
    <w:p w:rsidR="00C84431" w:rsidRPr="00C84431" w:rsidRDefault="00C84431" w:rsidP="00C84431">
      <w:pPr>
        <w:rPr>
          <w:rFonts w:ascii="Trebuchet MS" w:hAnsi="Trebuchet MS"/>
        </w:rPr>
      </w:pPr>
      <w:r w:rsidRPr="00C84431">
        <w:rPr>
          <w:rFonts w:ascii="Trebuchet MS" w:hAnsi="Trebuchet MS"/>
          <w:b/>
        </w:rPr>
        <w:t>Case Officer</w:t>
      </w:r>
      <w:r w:rsidRPr="00C84431">
        <w:rPr>
          <w:rFonts w:ascii="Trebuchet MS" w:hAnsi="Trebuchet MS"/>
        </w:rPr>
        <w:t xml:space="preserve">: </w:t>
      </w:r>
      <w:r w:rsidRPr="00C84431">
        <w:rPr>
          <w:rFonts w:ascii="Trebuchet MS" w:hAnsi="Trebuchet MS"/>
          <w:bCs/>
        </w:rPr>
        <w:t>Beatrice Malama</w:t>
      </w:r>
    </w:p>
    <w:p w:rsidR="00C84431" w:rsidRPr="00C84431" w:rsidRDefault="00C84431" w:rsidP="00C84431">
      <w:pPr>
        <w:rPr>
          <w:rFonts w:ascii="Trebuchet MS" w:hAnsi="Trebuchet MS"/>
          <w:b/>
          <w:bCs/>
        </w:rPr>
      </w:pPr>
      <w:r w:rsidRPr="00C84431">
        <w:rPr>
          <w:rFonts w:ascii="Trebuchet MS" w:hAnsi="Trebuchet MS"/>
          <w:b/>
          <w:bCs/>
        </w:rPr>
        <w:t xml:space="preserve">Date received (valid from): </w:t>
      </w:r>
      <w:r w:rsidRPr="00C84431">
        <w:rPr>
          <w:rFonts w:ascii="Trebuchet MS" w:hAnsi="Trebuchet MS"/>
          <w:b/>
          <w:bCs/>
        </w:rPr>
        <w:t>4</w:t>
      </w:r>
      <w:r w:rsidRPr="00C84431">
        <w:rPr>
          <w:rFonts w:ascii="Trebuchet MS" w:hAnsi="Trebuchet MS"/>
          <w:b/>
          <w:bCs/>
          <w:vertAlign w:val="superscript"/>
        </w:rPr>
        <w:t>th</w:t>
      </w:r>
      <w:r w:rsidRPr="00C84431">
        <w:rPr>
          <w:rFonts w:ascii="Trebuchet MS" w:hAnsi="Trebuchet MS"/>
          <w:b/>
          <w:bCs/>
        </w:rPr>
        <w:t xml:space="preserve"> </w:t>
      </w:r>
      <w:r w:rsidRPr="00C84431">
        <w:rPr>
          <w:rFonts w:ascii="Trebuchet MS" w:hAnsi="Trebuchet MS"/>
          <w:b/>
          <w:bCs/>
        </w:rPr>
        <w:t>July</w:t>
      </w:r>
      <w:r w:rsidRPr="00C84431">
        <w:rPr>
          <w:rFonts w:ascii="Trebuchet MS" w:hAnsi="Trebuchet MS"/>
          <w:b/>
          <w:bCs/>
        </w:rPr>
        <w:t xml:space="preserve"> 2021      Target date: </w:t>
      </w:r>
      <w:r w:rsidRPr="00C84431">
        <w:rPr>
          <w:rFonts w:ascii="Trebuchet MS" w:hAnsi="Trebuchet MS"/>
          <w:b/>
          <w:bCs/>
        </w:rPr>
        <w:t>29</w:t>
      </w:r>
      <w:r w:rsidRPr="00C84431">
        <w:rPr>
          <w:rFonts w:ascii="Trebuchet MS" w:hAnsi="Trebuchet MS"/>
          <w:b/>
          <w:bCs/>
          <w:vertAlign w:val="superscript"/>
        </w:rPr>
        <w:t>th</w:t>
      </w:r>
      <w:r w:rsidRPr="00C84431">
        <w:rPr>
          <w:rFonts w:ascii="Trebuchet MS" w:hAnsi="Trebuchet MS"/>
          <w:b/>
          <w:bCs/>
        </w:rPr>
        <w:t xml:space="preserve"> </w:t>
      </w:r>
      <w:r w:rsidRPr="00C84431">
        <w:rPr>
          <w:rFonts w:ascii="Trebuchet MS" w:hAnsi="Trebuchet MS"/>
          <w:b/>
          <w:bCs/>
        </w:rPr>
        <w:t>August</w:t>
      </w:r>
      <w:r w:rsidRPr="00C84431">
        <w:rPr>
          <w:rFonts w:ascii="Trebuchet MS" w:hAnsi="Trebuchet MS"/>
          <w:b/>
          <w:bCs/>
        </w:rPr>
        <w:t xml:space="preserve"> 2021</w:t>
      </w:r>
      <w:r w:rsidRPr="00C84431">
        <w:rPr>
          <w:rFonts w:ascii="Trebuchet MS" w:hAnsi="Trebuchet MS"/>
          <w:b/>
          <w:bCs/>
        </w:rPr>
        <w:tab/>
      </w:r>
    </w:p>
    <w:p w:rsidR="00C84431" w:rsidRPr="00C84431" w:rsidRDefault="00C84431" w:rsidP="00C84431">
      <w:pPr>
        <w:rPr>
          <w:rFonts w:ascii="Trebuchet MS" w:hAnsi="Trebuchet MS"/>
          <w:b/>
          <w:bCs/>
          <w:color w:val="FF0000"/>
        </w:rPr>
      </w:pPr>
    </w:p>
    <w:p w:rsidR="00C84431" w:rsidRPr="00CA6430" w:rsidRDefault="00C84431" w:rsidP="00C84431">
      <w:pPr>
        <w:rPr>
          <w:rFonts w:ascii="Trebuchet MS" w:hAnsi="Trebuchet MS"/>
          <w:b/>
          <w:bCs/>
        </w:rPr>
      </w:pPr>
      <w:r w:rsidRPr="00CA6430">
        <w:rPr>
          <w:rFonts w:ascii="Trebuchet MS" w:hAnsi="Trebuchet MS"/>
          <w:b/>
          <w:bCs/>
        </w:rPr>
        <w:t>SITE DESCRIPTION</w:t>
      </w:r>
    </w:p>
    <w:p w:rsidR="00C84431" w:rsidRPr="00C84431" w:rsidRDefault="00C84431" w:rsidP="00C84431">
      <w:pPr>
        <w:jc w:val="both"/>
        <w:rPr>
          <w:rFonts w:ascii="Trebuchet MS" w:hAnsi="Trebuchet MS"/>
          <w:bCs/>
          <w:color w:val="FF0000"/>
        </w:rPr>
      </w:pPr>
      <w:r w:rsidRPr="00CA6430">
        <w:rPr>
          <w:rFonts w:ascii="Trebuchet MS" w:hAnsi="Trebuchet MS"/>
          <w:bCs/>
        </w:rPr>
        <w:t>The site is a</w:t>
      </w:r>
      <w:r w:rsidR="00432D96" w:rsidRPr="00CA6430">
        <w:rPr>
          <w:rFonts w:ascii="Trebuchet MS" w:hAnsi="Trebuchet MS"/>
          <w:bCs/>
        </w:rPr>
        <w:t xml:space="preserve"> single</w:t>
      </w:r>
      <w:r w:rsidRPr="00CA6430">
        <w:rPr>
          <w:rFonts w:ascii="Trebuchet MS" w:hAnsi="Trebuchet MS"/>
          <w:bCs/>
        </w:rPr>
        <w:t xml:space="preserve">-story detached dwelling located </w:t>
      </w:r>
      <w:r w:rsidR="00CA6430" w:rsidRPr="00CA6430">
        <w:rPr>
          <w:rFonts w:ascii="Trebuchet MS" w:hAnsi="Trebuchet MS"/>
          <w:bCs/>
        </w:rPr>
        <w:t>on Kelvedon Way</w:t>
      </w:r>
      <w:r w:rsidRPr="00CA6430">
        <w:rPr>
          <w:rFonts w:ascii="Trebuchet MS" w:hAnsi="Trebuchet MS"/>
          <w:bCs/>
        </w:rPr>
        <w:t xml:space="preserve"> in a predominantly residential area comprising of detached properties of </w:t>
      </w:r>
      <w:r w:rsidR="00CA6430" w:rsidRPr="00CA6430">
        <w:rPr>
          <w:rFonts w:ascii="Trebuchet MS" w:hAnsi="Trebuchet MS"/>
          <w:bCs/>
        </w:rPr>
        <w:t>similar</w:t>
      </w:r>
      <w:r w:rsidRPr="00CA6430">
        <w:rPr>
          <w:rFonts w:ascii="Trebuchet MS" w:hAnsi="Trebuchet MS"/>
          <w:bCs/>
        </w:rPr>
        <w:t xml:space="preserve"> design and style. </w:t>
      </w:r>
      <w:r w:rsidR="00CA6430">
        <w:rPr>
          <w:rFonts w:ascii="Trebuchet MS" w:hAnsi="Trebuchet MS"/>
          <w:bCs/>
        </w:rPr>
        <w:t xml:space="preserve">Houses in the street have attached garages with flat roofs. </w:t>
      </w:r>
      <w:r w:rsidRPr="00CA6430">
        <w:rPr>
          <w:rFonts w:ascii="Trebuchet MS" w:hAnsi="Trebuchet MS"/>
          <w:bCs/>
        </w:rPr>
        <w:t>The property is not listed and does not fall within a conservation area</w:t>
      </w:r>
      <w:r w:rsidR="00CA6430" w:rsidRPr="00CA6430">
        <w:rPr>
          <w:rFonts w:ascii="Trebuchet MS" w:hAnsi="Trebuchet MS"/>
          <w:bCs/>
        </w:rPr>
        <w:t>.</w:t>
      </w:r>
    </w:p>
    <w:p w:rsidR="00C84431" w:rsidRPr="00C84431" w:rsidRDefault="00C84431" w:rsidP="00C84431">
      <w:pPr>
        <w:spacing w:after="0"/>
        <w:jc w:val="both"/>
        <w:rPr>
          <w:rFonts w:ascii="Trebuchet MS" w:hAnsi="Trebuchet MS"/>
          <w:bCs/>
          <w:color w:val="FF0000"/>
        </w:rPr>
      </w:pPr>
    </w:p>
    <w:p w:rsidR="00C84431" w:rsidRPr="001B1A62" w:rsidRDefault="00C84431" w:rsidP="00C84431">
      <w:pPr>
        <w:rPr>
          <w:rFonts w:ascii="Trebuchet MS" w:hAnsi="Trebuchet MS"/>
          <w:b/>
          <w:bCs/>
        </w:rPr>
      </w:pPr>
      <w:r w:rsidRPr="001B1A62">
        <w:rPr>
          <w:rFonts w:ascii="Trebuchet MS" w:hAnsi="Trebuchet MS"/>
          <w:b/>
          <w:bCs/>
        </w:rPr>
        <w:t>PROPOSED DEVELOPMENT</w:t>
      </w:r>
    </w:p>
    <w:p w:rsidR="00C84431" w:rsidRDefault="00C84431" w:rsidP="00C84431">
      <w:pPr>
        <w:jc w:val="both"/>
        <w:rPr>
          <w:rFonts w:ascii="Trebuchet MS" w:hAnsi="Trebuchet MS"/>
        </w:rPr>
      </w:pPr>
      <w:r w:rsidRPr="001B1A62">
        <w:rPr>
          <w:rFonts w:ascii="Trebuchet MS" w:hAnsi="Trebuchet MS"/>
        </w:rPr>
        <w:t xml:space="preserve">The proposed development involves conversion of an existing garage to create </w:t>
      </w:r>
      <w:r w:rsidR="001E6992">
        <w:rPr>
          <w:rFonts w:ascii="Trebuchet MS" w:hAnsi="Trebuchet MS"/>
        </w:rPr>
        <w:t xml:space="preserve">a </w:t>
      </w:r>
      <w:r w:rsidR="00CA6430" w:rsidRPr="001B1A62">
        <w:rPr>
          <w:rFonts w:ascii="Trebuchet MS" w:hAnsi="Trebuchet MS"/>
        </w:rPr>
        <w:t>study room</w:t>
      </w:r>
      <w:r w:rsidR="001E6992">
        <w:rPr>
          <w:rFonts w:ascii="Trebuchet MS" w:hAnsi="Trebuchet MS"/>
        </w:rPr>
        <w:t xml:space="preserve"> with a bathroom and </w:t>
      </w:r>
      <w:bookmarkStart w:id="0" w:name="_GoBack"/>
      <w:bookmarkEnd w:id="0"/>
      <w:r w:rsidR="001E6992">
        <w:rPr>
          <w:rFonts w:ascii="Trebuchet MS" w:hAnsi="Trebuchet MS"/>
        </w:rPr>
        <w:t>toilet</w:t>
      </w:r>
      <w:r w:rsidR="00CA6430" w:rsidRPr="001B1A62">
        <w:rPr>
          <w:rFonts w:ascii="Trebuchet MS" w:hAnsi="Trebuchet MS"/>
        </w:rPr>
        <w:t xml:space="preserve"> and internal alterations to the utility room to create an open plan kitchen.</w:t>
      </w:r>
      <w:r w:rsidRPr="001B1A62">
        <w:rPr>
          <w:rFonts w:ascii="Trebuchet MS" w:hAnsi="Trebuchet MS"/>
        </w:rPr>
        <w:t xml:space="preserve"> The height of the converted garage would </w:t>
      </w:r>
      <w:r w:rsidR="001B1A62" w:rsidRPr="001B1A62">
        <w:rPr>
          <w:rFonts w:ascii="Trebuchet MS" w:hAnsi="Trebuchet MS"/>
        </w:rPr>
        <w:t>be</w:t>
      </w:r>
      <w:r w:rsidRPr="001B1A62">
        <w:rPr>
          <w:rFonts w:ascii="Trebuchet MS" w:hAnsi="Trebuchet MS"/>
        </w:rPr>
        <w:t xml:space="preserve"> 0.</w:t>
      </w:r>
      <w:r w:rsidR="001B1A62" w:rsidRPr="001B1A62">
        <w:rPr>
          <w:rFonts w:ascii="Trebuchet MS" w:hAnsi="Trebuchet MS"/>
        </w:rPr>
        <w:t>45</w:t>
      </w:r>
      <w:r w:rsidRPr="001B1A62">
        <w:rPr>
          <w:rFonts w:ascii="Trebuchet MS" w:hAnsi="Trebuchet MS"/>
        </w:rPr>
        <w:t xml:space="preserve">m higher than the existing garage whereas the existing </w:t>
      </w:r>
      <w:r w:rsidR="001B1A62" w:rsidRPr="001B1A62">
        <w:rPr>
          <w:rFonts w:ascii="Trebuchet MS" w:hAnsi="Trebuchet MS"/>
        </w:rPr>
        <w:t xml:space="preserve">flat </w:t>
      </w:r>
      <w:r w:rsidRPr="001B1A62">
        <w:rPr>
          <w:rFonts w:ascii="Trebuchet MS" w:hAnsi="Trebuchet MS"/>
        </w:rPr>
        <w:t>roof design would be retained. Exterior wall finishes would match that on the existing house with windows</w:t>
      </w:r>
      <w:r w:rsidR="001B1A62" w:rsidRPr="001B1A62">
        <w:rPr>
          <w:rFonts w:ascii="Trebuchet MS" w:hAnsi="Trebuchet MS"/>
        </w:rPr>
        <w:t xml:space="preserve"> designed</w:t>
      </w:r>
      <w:r w:rsidRPr="001B1A62">
        <w:rPr>
          <w:rFonts w:ascii="Trebuchet MS" w:hAnsi="Trebuchet MS"/>
        </w:rPr>
        <w:t xml:space="preserve"> </w:t>
      </w:r>
      <w:r w:rsidR="001B1A62" w:rsidRPr="001B1A62">
        <w:rPr>
          <w:rFonts w:ascii="Trebuchet MS" w:hAnsi="Trebuchet MS"/>
        </w:rPr>
        <w:t xml:space="preserve">to match </w:t>
      </w:r>
      <w:r w:rsidRPr="001B1A62">
        <w:rPr>
          <w:rFonts w:ascii="Trebuchet MS" w:hAnsi="Trebuchet MS"/>
        </w:rPr>
        <w:t xml:space="preserve">those on the existing house. The proposed development would cover the same foot print as the existing garage. </w:t>
      </w:r>
    </w:p>
    <w:p w:rsidR="00DD4123" w:rsidRPr="001B1A62" w:rsidRDefault="00DD4123" w:rsidP="00C84431">
      <w:pPr>
        <w:jc w:val="both"/>
        <w:rPr>
          <w:rFonts w:ascii="Trebuchet MS" w:hAnsi="Trebuchet MS"/>
        </w:rPr>
      </w:pPr>
    </w:p>
    <w:p w:rsidR="00C84431" w:rsidRPr="002D4B82" w:rsidRDefault="00C84431" w:rsidP="00C84431">
      <w:pPr>
        <w:rPr>
          <w:rFonts w:ascii="Trebuchet MS" w:hAnsi="Trebuchet MS"/>
        </w:rPr>
      </w:pPr>
      <w:r w:rsidRPr="002D4B82">
        <w:rPr>
          <w:rFonts w:ascii="Trebuchet MS" w:hAnsi="Trebuchet MS"/>
        </w:rPr>
        <w:t>Plans considered;</w:t>
      </w:r>
    </w:p>
    <w:p w:rsidR="00C84431" w:rsidRPr="00916D8E" w:rsidRDefault="00C84431" w:rsidP="00C84431">
      <w:pPr>
        <w:rPr>
          <w:rFonts w:ascii="Trebuchet MS" w:hAnsi="Trebuchet MS"/>
        </w:rPr>
      </w:pPr>
      <w:r w:rsidRPr="00916D8E">
        <w:rPr>
          <w:rFonts w:ascii="Trebuchet MS" w:hAnsi="Trebuchet MS"/>
        </w:rPr>
        <w:t xml:space="preserve">Drawing No: </w:t>
      </w:r>
      <w:r w:rsidR="00916D8E" w:rsidRPr="00916D8E">
        <w:rPr>
          <w:rFonts w:ascii="Trebuchet MS" w:hAnsi="Trebuchet MS"/>
        </w:rPr>
        <w:t xml:space="preserve">2021-1039 </w:t>
      </w:r>
      <w:r w:rsidR="00916D8E">
        <w:rPr>
          <w:rFonts w:ascii="Trebuchet MS" w:hAnsi="Trebuchet MS"/>
        </w:rPr>
        <w:t xml:space="preserve">- </w:t>
      </w:r>
      <w:r w:rsidR="00916D8E" w:rsidRPr="00916D8E">
        <w:rPr>
          <w:rFonts w:ascii="Trebuchet MS" w:hAnsi="Trebuchet MS"/>
        </w:rPr>
        <w:t>101</w:t>
      </w:r>
      <w:r w:rsidRPr="00916D8E">
        <w:rPr>
          <w:rFonts w:ascii="Trebuchet MS" w:hAnsi="Trebuchet MS"/>
        </w:rPr>
        <w:t xml:space="preserve"> – Existing </w:t>
      </w:r>
      <w:r w:rsidR="00916D8E" w:rsidRPr="00916D8E">
        <w:rPr>
          <w:rFonts w:ascii="Trebuchet MS" w:hAnsi="Trebuchet MS"/>
        </w:rPr>
        <w:t>Plans and Elevations</w:t>
      </w:r>
      <w:r w:rsidRPr="00916D8E">
        <w:rPr>
          <w:rFonts w:ascii="Trebuchet MS" w:hAnsi="Trebuchet MS"/>
        </w:rPr>
        <w:t xml:space="preserve"> </w:t>
      </w:r>
    </w:p>
    <w:p w:rsidR="00916D8E" w:rsidRDefault="00916D8E" w:rsidP="00916D8E">
      <w:pPr>
        <w:rPr>
          <w:rFonts w:ascii="Trebuchet MS" w:hAnsi="Trebuchet MS"/>
        </w:rPr>
      </w:pPr>
      <w:r w:rsidRPr="00916D8E">
        <w:rPr>
          <w:rFonts w:ascii="Trebuchet MS" w:hAnsi="Trebuchet MS"/>
        </w:rPr>
        <w:t xml:space="preserve">Drawing No: 2021-1039 </w:t>
      </w:r>
      <w:r>
        <w:rPr>
          <w:rFonts w:ascii="Trebuchet MS" w:hAnsi="Trebuchet MS"/>
        </w:rPr>
        <w:t xml:space="preserve">- </w:t>
      </w:r>
      <w:r w:rsidRPr="00916D8E">
        <w:rPr>
          <w:rFonts w:ascii="Trebuchet MS" w:hAnsi="Trebuchet MS"/>
        </w:rPr>
        <w:t>102B</w:t>
      </w:r>
      <w:r w:rsidRPr="00916D8E">
        <w:rPr>
          <w:rFonts w:ascii="Trebuchet MS" w:hAnsi="Trebuchet MS"/>
        </w:rPr>
        <w:t xml:space="preserve"> –</w:t>
      </w:r>
      <w:r w:rsidRPr="00916D8E">
        <w:rPr>
          <w:rFonts w:ascii="Trebuchet MS" w:hAnsi="Trebuchet MS"/>
        </w:rPr>
        <w:t xml:space="preserve"> </w:t>
      </w:r>
      <w:r w:rsidRPr="00916D8E">
        <w:rPr>
          <w:rFonts w:ascii="Trebuchet MS" w:hAnsi="Trebuchet MS"/>
        </w:rPr>
        <w:t>Proposed Plans and Elevations</w:t>
      </w:r>
    </w:p>
    <w:p w:rsidR="00916D8E" w:rsidRPr="00916D8E" w:rsidRDefault="00916D8E" w:rsidP="00916D8E">
      <w:pPr>
        <w:rPr>
          <w:rFonts w:ascii="Trebuchet MS" w:hAnsi="Trebuchet MS"/>
        </w:rPr>
      </w:pPr>
      <w:r>
        <w:rPr>
          <w:rFonts w:ascii="Trebuchet MS" w:hAnsi="Trebuchet MS"/>
        </w:rPr>
        <w:t xml:space="preserve">Drawing No: </w:t>
      </w:r>
      <w:r w:rsidRPr="00916D8E">
        <w:rPr>
          <w:rFonts w:ascii="Trebuchet MS" w:hAnsi="Trebuchet MS"/>
        </w:rPr>
        <w:t>2021-1039</w:t>
      </w:r>
      <w:r>
        <w:rPr>
          <w:rFonts w:ascii="Trebuchet MS" w:hAnsi="Trebuchet MS"/>
        </w:rPr>
        <w:t xml:space="preserve"> </w:t>
      </w:r>
      <w:r w:rsidRPr="00916D8E">
        <w:rPr>
          <w:rFonts w:ascii="Trebuchet MS" w:hAnsi="Trebuchet MS"/>
        </w:rPr>
        <w:t>-</w:t>
      </w:r>
      <w:r>
        <w:rPr>
          <w:rFonts w:ascii="Trebuchet MS" w:hAnsi="Trebuchet MS"/>
        </w:rPr>
        <w:t xml:space="preserve"> </w:t>
      </w:r>
      <w:r w:rsidRPr="00916D8E">
        <w:rPr>
          <w:rFonts w:ascii="Trebuchet MS" w:hAnsi="Trebuchet MS"/>
        </w:rPr>
        <w:t>201</w:t>
      </w:r>
      <w:r>
        <w:rPr>
          <w:rFonts w:ascii="Trebuchet MS" w:hAnsi="Trebuchet MS"/>
        </w:rPr>
        <w:t xml:space="preserve"> - </w:t>
      </w:r>
      <w:r w:rsidRPr="00916D8E">
        <w:rPr>
          <w:rFonts w:ascii="Trebuchet MS" w:hAnsi="Trebuchet MS"/>
        </w:rPr>
        <w:t>Existing &amp; Proposed</w:t>
      </w:r>
      <w:r>
        <w:rPr>
          <w:rFonts w:ascii="Trebuchet MS" w:hAnsi="Trebuchet MS"/>
        </w:rPr>
        <w:t xml:space="preserve"> </w:t>
      </w:r>
      <w:r w:rsidRPr="00916D8E">
        <w:rPr>
          <w:rFonts w:ascii="Trebuchet MS" w:hAnsi="Trebuchet MS"/>
        </w:rPr>
        <w:t>Site Plans</w:t>
      </w:r>
    </w:p>
    <w:p w:rsidR="00C84431" w:rsidRPr="00916D8E" w:rsidRDefault="00C84431" w:rsidP="00C84431">
      <w:pPr>
        <w:rPr>
          <w:rFonts w:ascii="Trebuchet MS" w:hAnsi="Trebuchet MS"/>
        </w:rPr>
      </w:pPr>
      <w:r w:rsidRPr="00916D8E">
        <w:rPr>
          <w:rFonts w:ascii="Trebuchet MS" w:hAnsi="Trebuchet MS"/>
        </w:rPr>
        <w:t xml:space="preserve">Drawing No: </w:t>
      </w:r>
      <w:r w:rsidR="00916D8E" w:rsidRPr="00916D8E">
        <w:rPr>
          <w:rFonts w:ascii="Trebuchet MS" w:hAnsi="Trebuchet MS"/>
        </w:rPr>
        <w:t>2021-1039</w:t>
      </w:r>
      <w:r w:rsidR="00916D8E">
        <w:rPr>
          <w:rFonts w:ascii="Trebuchet MS" w:hAnsi="Trebuchet MS"/>
        </w:rPr>
        <w:t xml:space="preserve"> </w:t>
      </w:r>
      <w:r w:rsidR="00916D8E" w:rsidRPr="00916D8E">
        <w:rPr>
          <w:rFonts w:ascii="Trebuchet MS" w:hAnsi="Trebuchet MS"/>
        </w:rPr>
        <w:t>-</w:t>
      </w:r>
      <w:r w:rsidR="00916D8E">
        <w:rPr>
          <w:rFonts w:ascii="Trebuchet MS" w:hAnsi="Trebuchet MS"/>
        </w:rPr>
        <w:t xml:space="preserve"> </w:t>
      </w:r>
      <w:r w:rsidR="00916D8E" w:rsidRPr="00916D8E">
        <w:rPr>
          <w:rFonts w:ascii="Trebuchet MS" w:hAnsi="Trebuchet MS"/>
        </w:rPr>
        <w:t>202</w:t>
      </w:r>
      <w:r w:rsidRPr="00916D8E">
        <w:rPr>
          <w:rFonts w:ascii="Trebuchet MS" w:hAnsi="Trebuchet MS"/>
        </w:rPr>
        <w:t xml:space="preserve">– </w:t>
      </w:r>
      <w:r w:rsidR="00916D8E" w:rsidRPr="00916D8E">
        <w:rPr>
          <w:rFonts w:ascii="Trebuchet MS" w:hAnsi="Trebuchet MS"/>
        </w:rPr>
        <w:t>Existing and Proposed</w:t>
      </w:r>
      <w:r w:rsidRPr="00916D8E">
        <w:rPr>
          <w:rFonts w:ascii="Trebuchet MS" w:hAnsi="Trebuchet MS"/>
        </w:rPr>
        <w:t xml:space="preserve"> Block Plan</w:t>
      </w:r>
      <w:r w:rsidR="00916D8E" w:rsidRPr="00916D8E">
        <w:rPr>
          <w:rFonts w:ascii="Trebuchet MS" w:hAnsi="Trebuchet MS"/>
        </w:rPr>
        <w:t>s</w:t>
      </w:r>
    </w:p>
    <w:p w:rsidR="00916D8E" w:rsidRPr="00916D8E" w:rsidRDefault="00916D8E" w:rsidP="00C84431">
      <w:pPr>
        <w:rPr>
          <w:rFonts w:ascii="Trebuchet MS" w:hAnsi="Trebuchet MS"/>
        </w:rPr>
      </w:pPr>
      <w:r w:rsidRPr="00916D8E">
        <w:rPr>
          <w:rFonts w:ascii="Trebuchet MS" w:hAnsi="Trebuchet MS"/>
        </w:rPr>
        <w:t xml:space="preserve">Drawing No: </w:t>
      </w:r>
      <w:r w:rsidRPr="00916D8E">
        <w:rPr>
          <w:rFonts w:ascii="Trebuchet MS" w:hAnsi="Trebuchet MS"/>
        </w:rPr>
        <w:t>2021-1039</w:t>
      </w:r>
      <w:r>
        <w:rPr>
          <w:rFonts w:ascii="Trebuchet MS" w:hAnsi="Trebuchet MS"/>
        </w:rPr>
        <w:t xml:space="preserve"> </w:t>
      </w:r>
      <w:r w:rsidRPr="00916D8E">
        <w:rPr>
          <w:rFonts w:ascii="Trebuchet MS" w:hAnsi="Trebuchet MS"/>
        </w:rPr>
        <w:t>-</w:t>
      </w:r>
      <w:r>
        <w:rPr>
          <w:rFonts w:ascii="Trebuchet MS" w:hAnsi="Trebuchet MS"/>
        </w:rPr>
        <w:t xml:space="preserve"> </w:t>
      </w:r>
      <w:r w:rsidRPr="00916D8E">
        <w:rPr>
          <w:rFonts w:ascii="Trebuchet MS" w:hAnsi="Trebuchet MS"/>
        </w:rPr>
        <w:t>20</w:t>
      </w:r>
      <w:r w:rsidRPr="00916D8E">
        <w:rPr>
          <w:rFonts w:ascii="Trebuchet MS" w:hAnsi="Trebuchet MS"/>
        </w:rPr>
        <w:t>3 – Location Plan</w:t>
      </w:r>
    </w:p>
    <w:p w:rsidR="00C84431" w:rsidRPr="002D4B82" w:rsidRDefault="00C84431" w:rsidP="00C84431">
      <w:pPr>
        <w:rPr>
          <w:rFonts w:ascii="Trebuchet MS" w:hAnsi="Trebuchet MS"/>
        </w:rPr>
      </w:pPr>
      <w:r w:rsidRPr="002D4B82">
        <w:rPr>
          <w:rFonts w:ascii="Trebuchet MS" w:hAnsi="Trebuchet MS"/>
        </w:rPr>
        <w:t xml:space="preserve">As received on </w:t>
      </w:r>
      <w:r w:rsidR="002D4B82" w:rsidRPr="002D4B82">
        <w:rPr>
          <w:rFonts w:ascii="Trebuchet MS" w:hAnsi="Trebuchet MS"/>
          <w:b/>
          <w:bCs/>
        </w:rPr>
        <w:t>4</w:t>
      </w:r>
      <w:r w:rsidR="002D4B82" w:rsidRPr="002D4B82">
        <w:rPr>
          <w:rFonts w:ascii="Trebuchet MS" w:hAnsi="Trebuchet MS"/>
          <w:b/>
          <w:bCs/>
          <w:vertAlign w:val="superscript"/>
        </w:rPr>
        <w:t>th</w:t>
      </w:r>
      <w:r w:rsidR="002D4B82" w:rsidRPr="002D4B82">
        <w:rPr>
          <w:rFonts w:ascii="Trebuchet MS" w:hAnsi="Trebuchet MS"/>
          <w:b/>
          <w:bCs/>
        </w:rPr>
        <w:t xml:space="preserve"> July 2021</w:t>
      </w:r>
    </w:p>
    <w:p w:rsidR="00C84431" w:rsidRPr="00C84431" w:rsidRDefault="00C84431" w:rsidP="00C84431">
      <w:pPr>
        <w:rPr>
          <w:rFonts w:ascii="Trebuchet MS" w:hAnsi="Trebuchet MS"/>
          <w:b/>
          <w:bCs/>
          <w:color w:val="FF0000"/>
        </w:rPr>
      </w:pPr>
    </w:p>
    <w:p w:rsidR="00C84431" w:rsidRPr="00C9400E" w:rsidRDefault="00C84431" w:rsidP="00C84431">
      <w:pPr>
        <w:rPr>
          <w:rFonts w:ascii="Trebuchet MS" w:hAnsi="Trebuchet MS"/>
          <w:b/>
          <w:bCs/>
        </w:rPr>
      </w:pPr>
      <w:r w:rsidRPr="00C9400E">
        <w:rPr>
          <w:rFonts w:ascii="Trebuchet MS" w:hAnsi="Trebuchet MS"/>
          <w:b/>
          <w:bCs/>
        </w:rPr>
        <w:lastRenderedPageBreak/>
        <w:t>RELEVANT PLANNING HISTORY</w:t>
      </w:r>
    </w:p>
    <w:p w:rsidR="00C84431" w:rsidRPr="00C9400E" w:rsidRDefault="00C84431" w:rsidP="00C84431">
      <w:pPr>
        <w:rPr>
          <w:rFonts w:ascii="Trebuchet MS" w:hAnsi="Trebuchet MS"/>
          <w:bCs/>
        </w:rPr>
      </w:pPr>
      <w:r w:rsidRPr="00C9400E">
        <w:rPr>
          <w:rFonts w:ascii="Trebuchet MS" w:hAnsi="Trebuchet MS"/>
          <w:bCs/>
        </w:rPr>
        <w:t xml:space="preserve">No </w:t>
      </w:r>
      <w:r w:rsidR="008D526E">
        <w:rPr>
          <w:rFonts w:ascii="Trebuchet MS" w:hAnsi="Trebuchet MS"/>
          <w:bCs/>
        </w:rPr>
        <w:t>relevant p</w:t>
      </w:r>
      <w:r w:rsidRPr="00C9400E">
        <w:rPr>
          <w:rFonts w:ascii="Trebuchet MS" w:hAnsi="Trebuchet MS"/>
          <w:bCs/>
        </w:rPr>
        <w:t xml:space="preserve">lanning </w:t>
      </w:r>
      <w:r w:rsidR="008D526E">
        <w:rPr>
          <w:rFonts w:ascii="Trebuchet MS" w:hAnsi="Trebuchet MS"/>
          <w:bCs/>
        </w:rPr>
        <w:t>h</w:t>
      </w:r>
      <w:r w:rsidRPr="00C9400E">
        <w:rPr>
          <w:rFonts w:ascii="Trebuchet MS" w:hAnsi="Trebuchet MS"/>
          <w:bCs/>
        </w:rPr>
        <w:t>istory</w:t>
      </w:r>
    </w:p>
    <w:p w:rsidR="00C84431" w:rsidRPr="00C84431" w:rsidRDefault="00C84431" w:rsidP="00C84431">
      <w:pPr>
        <w:spacing w:after="0"/>
        <w:rPr>
          <w:rFonts w:ascii="Trebuchet MS" w:hAnsi="Trebuchet MS"/>
          <w:bCs/>
          <w:color w:val="FF0000"/>
        </w:rPr>
      </w:pPr>
    </w:p>
    <w:p w:rsidR="00C84431" w:rsidRPr="008D526E" w:rsidRDefault="00C84431" w:rsidP="00C84431">
      <w:pPr>
        <w:rPr>
          <w:rFonts w:ascii="Trebuchet MS" w:hAnsi="Trebuchet MS"/>
          <w:b/>
          <w:bCs/>
        </w:rPr>
      </w:pPr>
      <w:r w:rsidRPr="008D526E">
        <w:rPr>
          <w:rFonts w:ascii="Trebuchet MS" w:hAnsi="Trebuchet MS"/>
          <w:b/>
          <w:bCs/>
        </w:rPr>
        <w:t>CONSULTATIONS</w:t>
      </w:r>
    </w:p>
    <w:p w:rsidR="00C84431" w:rsidRPr="008D526E" w:rsidRDefault="00C84431" w:rsidP="00C84431">
      <w:pPr>
        <w:rPr>
          <w:rFonts w:ascii="Trebuchet MS" w:hAnsi="Trebuchet MS"/>
        </w:rPr>
      </w:pPr>
      <w:r w:rsidRPr="008D526E">
        <w:rPr>
          <w:rFonts w:ascii="Trebuchet MS" w:hAnsi="Trebuchet MS"/>
        </w:rPr>
        <w:t xml:space="preserve">A site notice was </w:t>
      </w:r>
      <w:r w:rsidR="008D526E" w:rsidRPr="008D526E">
        <w:rPr>
          <w:rFonts w:ascii="Trebuchet MS" w:hAnsi="Trebuchet MS"/>
        </w:rPr>
        <w:t>sent to the agent on 15</w:t>
      </w:r>
      <w:r w:rsidR="008D526E" w:rsidRPr="008D526E">
        <w:rPr>
          <w:rFonts w:ascii="Trebuchet MS" w:hAnsi="Trebuchet MS"/>
          <w:vertAlign w:val="superscript"/>
        </w:rPr>
        <w:t>th</w:t>
      </w:r>
      <w:r w:rsidR="008D526E" w:rsidRPr="008D526E">
        <w:rPr>
          <w:rFonts w:ascii="Trebuchet MS" w:hAnsi="Trebuchet MS"/>
        </w:rPr>
        <w:t xml:space="preserve"> July </w:t>
      </w:r>
      <w:r w:rsidRPr="008D526E">
        <w:rPr>
          <w:rFonts w:ascii="Trebuchet MS" w:hAnsi="Trebuchet MS"/>
        </w:rPr>
        <w:t>2021 and the following neighbours were consulted by letter.</w:t>
      </w:r>
    </w:p>
    <w:p w:rsidR="008D526E" w:rsidRPr="008D526E" w:rsidRDefault="008D526E" w:rsidP="008D526E">
      <w:pPr>
        <w:rPr>
          <w:rFonts w:ascii="Trebuchet MS" w:hAnsi="Trebuchet MS"/>
          <w:bCs/>
        </w:rPr>
      </w:pPr>
      <w:r w:rsidRPr="008D526E">
        <w:rPr>
          <w:rFonts w:ascii="Trebuchet MS" w:hAnsi="Trebuchet MS"/>
          <w:bCs/>
        </w:rPr>
        <w:t>14 Haldane Road</w:t>
      </w:r>
      <w:r w:rsidRPr="008D526E">
        <w:rPr>
          <w:rFonts w:ascii="Trebuchet MS" w:hAnsi="Trebuchet MS"/>
          <w:bCs/>
        </w:rPr>
        <w:t xml:space="preserve">, </w:t>
      </w:r>
      <w:r w:rsidRPr="008D526E">
        <w:rPr>
          <w:rFonts w:ascii="Trebuchet MS" w:hAnsi="Trebuchet MS"/>
          <w:bCs/>
        </w:rPr>
        <w:t>Caversham</w:t>
      </w:r>
      <w:r w:rsidRPr="008D526E">
        <w:rPr>
          <w:rFonts w:ascii="Trebuchet MS" w:hAnsi="Trebuchet MS"/>
          <w:bCs/>
        </w:rPr>
        <w:t xml:space="preserve">, </w:t>
      </w:r>
      <w:r w:rsidRPr="008D526E">
        <w:rPr>
          <w:rFonts w:ascii="Trebuchet MS" w:hAnsi="Trebuchet MS"/>
          <w:bCs/>
        </w:rPr>
        <w:t>RG4 7PS</w:t>
      </w:r>
      <w:r w:rsidRPr="008D526E">
        <w:rPr>
          <w:rFonts w:ascii="Trebuchet MS" w:hAnsi="Trebuchet MS"/>
          <w:bCs/>
        </w:rPr>
        <w:t xml:space="preserve"> </w:t>
      </w:r>
    </w:p>
    <w:p w:rsidR="008D526E" w:rsidRPr="008D526E" w:rsidRDefault="008D526E" w:rsidP="008D526E">
      <w:pPr>
        <w:rPr>
          <w:rFonts w:ascii="Trebuchet MS" w:hAnsi="Trebuchet MS"/>
          <w:bCs/>
        </w:rPr>
      </w:pPr>
      <w:r w:rsidRPr="008D526E">
        <w:rPr>
          <w:rFonts w:ascii="Trebuchet MS" w:hAnsi="Trebuchet MS"/>
          <w:bCs/>
        </w:rPr>
        <w:t xml:space="preserve">8, </w:t>
      </w:r>
      <w:r w:rsidRPr="008D526E">
        <w:rPr>
          <w:rFonts w:ascii="Trebuchet MS" w:hAnsi="Trebuchet MS"/>
          <w:bCs/>
        </w:rPr>
        <w:t>12 Kelvedon Way</w:t>
      </w:r>
      <w:r w:rsidRPr="008D526E">
        <w:rPr>
          <w:rFonts w:ascii="Trebuchet MS" w:hAnsi="Trebuchet MS"/>
          <w:bCs/>
        </w:rPr>
        <w:t xml:space="preserve">, </w:t>
      </w:r>
      <w:r w:rsidRPr="008D526E">
        <w:rPr>
          <w:rFonts w:ascii="Trebuchet MS" w:hAnsi="Trebuchet MS"/>
          <w:bCs/>
        </w:rPr>
        <w:t>Reading</w:t>
      </w:r>
      <w:r w:rsidRPr="008D526E">
        <w:rPr>
          <w:rFonts w:ascii="Trebuchet MS" w:hAnsi="Trebuchet MS"/>
          <w:bCs/>
        </w:rPr>
        <w:t xml:space="preserve">, </w:t>
      </w:r>
      <w:r w:rsidRPr="008D526E">
        <w:rPr>
          <w:rFonts w:ascii="Trebuchet MS" w:hAnsi="Trebuchet MS"/>
          <w:bCs/>
        </w:rPr>
        <w:t>RG4 7JD</w:t>
      </w:r>
      <w:r w:rsidRPr="008D526E">
        <w:rPr>
          <w:rFonts w:ascii="Trebuchet MS" w:hAnsi="Trebuchet MS"/>
          <w:bCs/>
        </w:rPr>
        <w:t xml:space="preserve"> </w:t>
      </w:r>
    </w:p>
    <w:p w:rsidR="00C84431" w:rsidRPr="008D526E" w:rsidRDefault="00C84431" w:rsidP="008D526E">
      <w:pPr>
        <w:rPr>
          <w:rFonts w:ascii="Trebuchet MS" w:hAnsi="Trebuchet MS"/>
        </w:rPr>
      </w:pPr>
      <w:r w:rsidRPr="008D526E">
        <w:rPr>
          <w:rFonts w:ascii="Trebuchet MS" w:hAnsi="Trebuchet MS"/>
        </w:rPr>
        <w:t>No letters of representation were received</w:t>
      </w:r>
    </w:p>
    <w:p w:rsidR="00C84431" w:rsidRPr="00C84431" w:rsidRDefault="00C84431" w:rsidP="00C84431">
      <w:pPr>
        <w:rPr>
          <w:rFonts w:ascii="Trebuchet MS" w:hAnsi="Trebuchet MS"/>
          <w:color w:val="FF0000"/>
        </w:rPr>
      </w:pPr>
    </w:p>
    <w:p w:rsidR="00C84431" w:rsidRPr="00CA3FCD" w:rsidRDefault="00C84431" w:rsidP="00C84431">
      <w:pPr>
        <w:rPr>
          <w:rFonts w:ascii="Trebuchet MS" w:hAnsi="Trebuchet MS"/>
          <w:b/>
        </w:rPr>
      </w:pPr>
      <w:r w:rsidRPr="00CA3FCD">
        <w:rPr>
          <w:rFonts w:ascii="Trebuchet MS" w:hAnsi="Trebuchet MS"/>
          <w:b/>
        </w:rPr>
        <w:t>Internal Consultation – Transport</w:t>
      </w:r>
    </w:p>
    <w:p w:rsidR="00C84431" w:rsidRPr="00CA3FCD" w:rsidRDefault="00C84431" w:rsidP="00C84431">
      <w:pPr>
        <w:rPr>
          <w:rFonts w:ascii="Trebuchet MS" w:hAnsi="Trebuchet MS"/>
        </w:rPr>
      </w:pPr>
      <w:r w:rsidRPr="00CA3FCD">
        <w:rPr>
          <w:rFonts w:ascii="Trebuchet MS" w:hAnsi="Trebuchet MS"/>
        </w:rPr>
        <w:t>No objection</w:t>
      </w:r>
      <w:r w:rsidR="002664BB">
        <w:rPr>
          <w:rFonts w:ascii="Trebuchet MS" w:hAnsi="Trebuchet MS"/>
        </w:rPr>
        <w:t>s</w:t>
      </w:r>
      <w:r w:rsidRPr="00CA3FCD">
        <w:rPr>
          <w:rFonts w:ascii="Trebuchet MS" w:hAnsi="Trebuchet MS"/>
        </w:rPr>
        <w:t xml:space="preserve"> </w:t>
      </w:r>
      <w:r w:rsidR="00CA3FCD" w:rsidRPr="00CA3FCD">
        <w:rPr>
          <w:rFonts w:ascii="Trebuchet MS" w:hAnsi="Trebuchet MS"/>
        </w:rPr>
        <w:t>to this application</w:t>
      </w:r>
      <w:r w:rsidR="001B1A62">
        <w:rPr>
          <w:rFonts w:ascii="Trebuchet MS" w:hAnsi="Trebuchet MS"/>
        </w:rPr>
        <w:t xml:space="preserve"> subject to conditions.</w:t>
      </w:r>
    </w:p>
    <w:p w:rsidR="00C84431" w:rsidRPr="00C84431" w:rsidRDefault="00C84431" w:rsidP="00C84431">
      <w:pPr>
        <w:spacing w:after="0"/>
        <w:rPr>
          <w:rFonts w:ascii="Trebuchet MS" w:hAnsi="Trebuchet MS"/>
          <w:color w:val="FF0000"/>
        </w:rPr>
      </w:pPr>
    </w:p>
    <w:p w:rsidR="00C84431" w:rsidRPr="00C84431" w:rsidRDefault="00C84431" w:rsidP="00C84431">
      <w:pPr>
        <w:rPr>
          <w:rFonts w:ascii="Trebuchet MS" w:hAnsi="Trebuchet MS"/>
          <w:b/>
          <w:bCs/>
        </w:rPr>
      </w:pPr>
      <w:r w:rsidRPr="00C84431">
        <w:rPr>
          <w:rFonts w:ascii="Trebuchet MS" w:hAnsi="Trebuchet MS"/>
          <w:b/>
          <w:bCs/>
        </w:rPr>
        <w:t>Equality Act 2010:</w:t>
      </w:r>
    </w:p>
    <w:p w:rsidR="00C84431" w:rsidRPr="00C84431" w:rsidRDefault="00C84431" w:rsidP="00C84431">
      <w:pPr>
        <w:jc w:val="both"/>
        <w:rPr>
          <w:rFonts w:ascii="Trebuchet MS" w:hAnsi="Trebuchet MS"/>
          <w:bCs/>
        </w:rPr>
      </w:pPr>
      <w:r w:rsidRPr="00C84431">
        <w:rPr>
          <w:rFonts w:ascii="Trebuchet MS" w:hAnsi="Trebuchet MS"/>
          <w:bCs/>
        </w:rPr>
        <w:t xml:space="preserve">In determining this </w:t>
      </w:r>
      <w:proofErr w:type="gramStart"/>
      <w:r w:rsidRPr="00C84431">
        <w:rPr>
          <w:rFonts w:ascii="Trebuchet MS" w:hAnsi="Trebuchet MS"/>
          <w:bCs/>
        </w:rPr>
        <w:t>application</w:t>
      </w:r>
      <w:proofErr w:type="gramEnd"/>
      <w:r w:rsidRPr="00C84431">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84431">
        <w:rPr>
          <w:rFonts w:ascii="Trebuchet MS" w:hAnsi="Trebuchet MS"/>
          <w:bCs/>
        </w:rPr>
        <w:t>particular planning</w:t>
      </w:r>
      <w:proofErr w:type="gramEnd"/>
      <w:r w:rsidRPr="00C84431">
        <w:rPr>
          <w:rFonts w:ascii="Trebuchet MS" w:hAnsi="Trebuchet MS"/>
          <w:bCs/>
        </w:rPr>
        <w:t xml:space="preserve"> application.  Therefore, in terms of the key equalities protected characteristics it is considered there would be no significant adverse impacts as a result of the development.</w:t>
      </w:r>
    </w:p>
    <w:p w:rsidR="00C84431" w:rsidRPr="00C84431" w:rsidRDefault="00C84431" w:rsidP="00C84431">
      <w:pPr>
        <w:spacing w:after="0"/>
        <w:rPr>
          <w:rFonts w:ascii="Trebuchet MS" w:hAnsi="Trebuchet MS"/>
          <w:bCs/>
          <w:color w:val="FF0000"/>
        </w:rPr>
      </w:pPr>
    </w:p>
    <w:p w:rsidR="00C84431" w:rsidRPr="00C84431" w:rsidRDefault="00C84431" w:rsidP="00C84431">
      <w:pPr>
        <w:rPr>
          <w:rFonts w:ascii="Trebuchet MS" w:hAnsi="Trebuchet MS"/>
          <w:b/>
        </w:rPr>
      </w:pPr>
      <w:r w:rsidRPr="00C84431">
        <w:rPr>
          <w:rFonts w:ascii="Trebuchet MS" w:hAnsi="Trebuchet MS"/>
          <w:b/>
        </w:rPr>
        <w:t>Relevant Planning Policy and Guidance</w:t>
      </w:r>
    </w:p>
    <w:p w:rsidR="00C84431" w:rsidRPr="00C84431" w:rsidRDefault="00C84431" w:rsidP="00C84431">
      <w:pPr>
        <w:jc w:val="both"/>
        <w:rPr>
          <w:rFonts w:ascii="Trebuchet MS" w:hAnsi="Trebuchet MS"/>
        </w:rPr>
      </w:pPr>
      <w:r w:rsidRPr="00C84431">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C84431" w:rsidRPr="00C84431" w:rsidRDefault="00C84431" w:rsidP="00C84431">
      <w:pPr>
        <w:jc w:val="both"/>
        <w:rPr>
          <w:rFonts w:ascii="Trebuchet MS" w:hAnsi="Trebuchet MS"/>
          <w:color w:val="FF0000"/>
          <w:u w:val="single"/>
        </w:rPr>
      </w:pPr>
    </w:p>
    <w:p w:rsidR="00C84431" w:rsidRPr="00C84431" w:rsidRDefault="00C84431" w:rsidP="00C84431">
      <w:pPr>
        <w:jc w:val="both"/>
        <w:rPr>
          <w:rFonts w:ascii="Trebuchet MS" w:hAnsi="Trebuchet MS"/>
          <w:u w:val="single"/>
        </w:rPr>
      </w:pPr>
      <w:r w:rsidRPr="00C84431">
        <w:rPr>
          <w:rFonts w:ascii="Trebuchet MS" w:hAnsi="Trebuchet MS"/>
          <w:u w:val="single"/>
        </w:rPr>
        <w:t>National Planning Policy</w:t>
      </w:r>
    </w:p>
    <w:p w:rsidR="00C84431" w:rsidRPr="00C84431" w:rsidRDefault="00C84431" w:rsidP="00C84431">
      <w:pPr>
        <w:jc w:val="both"/>
        <w:rPr>
          <w:rFonts w:ascii="Trebuchet MS" w:hAnsi="Trebuchet MS"/>
        </w:rPr>
      </w:pPr>
      <w:r w:rsidRPr="00C84431">
        <w:rPr>
          <w:rFonts w:ascii="Trebuchet MS" w:hAnsi="Trebuchet MS"/>
        </w:rPr>
        <w:t>National Planning Policy Framework (20</w:t>
      </w:r>
      <w:r w:rsidRPr="00C84431">
        <w:rPr>
          <w:rFonts w:ascii="Trebuchet MS" w:hAnsi="Trebuchet MS"/>
        </w:rPr>
        <w:t>21</w:t>
      </w:r>
      <w:r w:rsidRPr="00C84431">
        <w:rPr>
          <w:rFonts w:ascii="Trebuchet MS" w:hAnsi="Trebuchet MS"/>
        </w:rPr>
        <w:t>)</w:t>
      </w:r>
    </w:p>
    <w:p w:rsidR="00C84431" w:rsidRPr="00C84431" w:rsidRDefault="00C84431" w:rsidP="00C84431">
      <w:pPr>
        <w:jc w:val="both"/>
        <w:rPr>
          <w:rFonts w:ascii="Trebuchet MS" w:hAnsi="Trebuchet MS"/>
        </w:rPr>
      </w:pPr>
      <w:r w:rsidRPr="00C84431">
        <w:rPr>
          <w:rFonts w:ascii="Trebuchet MS" w:hAnsi="Trebuchet MS"/>
        </w:rPr>
        <w:t>National Planning Practice Guidance</w:t>
      </w:r>
    </w:p>
    <w:p w:rsidR="00C84431" w:rsidRPr="00C84431" w:rsidRDefault="00C84431" w:rsidP="00C84431">
      <w:pPr>
        <w:spacing w:after="0"/>
        <w:jc w:val="both"/>
        <w:rPr>
          <w:rFonts w:ascii="Trebuchet MS" w:hAnsi="Trebuchet MS"/>
          <w:color w:val="FF0000"/>
        </w:rPr>
      </w:pPr>
    </w:p>
    <w:p w:rsidR="00C84431" w:rsidRPr="00C84431" w:rsidRDefault="00C84431" w:rsidP="00C84431">
      <w:pPr>
        <w:jc w:val="both"/>
        <w:rPr>
          <w:rFonts w:ascii="Trebuchet MS" w:hAnsi="Trebuchet MS"/>
          <w:b/>
          <w:bCs/>
          <w:color w:val="FF0000"/>
          <w:u w:val="single"/>
        </w:rPr>
      </w:pPr>
    </w:p>
    <w:p w:rsidR="00C84431" w:rsidRPr="00C84431" w:rsidRDefault="00C84431" w:rsidP="00C84431">
      <w:pPr>
        <w:jc w:val="both"/>
        <w:rPr>
          <w:rFonts w:ascii="Trebuchet MS" w:hAnsi="Trebuchet MS"/>
          <w:b/>
          <w:bCs/>
          <w:u w:val="single"/>
        </w:rPr>
      </w:pPr>
      <w:r w:rsidRPr="00C84431">
        <w:rPr>
          <w:rFonts w:ascii="Trebuchet MS" w:hAnsi="Trebuchet MS"/>
          <w:b/>
          <w:bCs/>
          <w:u w:val="single"/>
        </w:rPr>
        <w:lastRenderedPageBreak/>
        <w:t>Reading Borough Local Plan (2019)</w:t>
      </w:r>
    </w:p>
    <w:p w:rsidR="00C84431" w:rsidRPr="00C84431" w:rsidRDefault="00C84431" w:rsidP="00C84431">
      <w:pPr>
        <w:jc w:val="both"/>
        <w:rPr>
          <w:rFonts w:ascii="Trebuchet MS" w:hAnsi="Trebuchet MS"/>
          <w:bCs/>
        </w:rPr>
      </w:pPr>
      <w:r w:rsidRPr="00C84431">
        <w:rPr>
          <w:rFonts w:ascii="Trebuchet MS" w:hAnsi="Trebuchet MS"/>
          <w:bCs/>
        </w:rPr>
        <w:t>CC7- Design and the Public Realm</w:t>
      </w:r>
    </w:p>
    <w:p w:rsidR="00C84431" w:rsidRPr="00C84431" w:rsidRDefault="00C84431" w:rsidP="00C84431">
      <w:pPr>
        <w:jc w:val="both"/>
        <w:rPr>
          <w:rFonts w:ascii="Trebuchet MS" w:hAnsi="Trebuchet MS"/>
          <w:bCs/>
        </w:rPr>
      </w:pPr>
      <w:r w:rsidRPr="00C84431">
        <w:rPr>
          <w:rFonts w:ascii="Trebuchet MS" w:hAnsi="Trebuchet MS"/>
          <w:bCs/>
        </w:rPr>
        <w:t>CC8 - Safeguarding Amenity</w:t>
      </w:r>
    </w:p>
    <w:p w:rsidR="00C84431" w:rsidRPr="00C84431" w:rsidRDefault="00C84431" w:rsidP="00C84431">
      <w:pPr>
        <w:jc w:val="both"/>
        <w:rPr>
          <w:rFonts w:ascii="Trebuchet MS" w:hAnsi="Trebuchet MS"/>
          <w:bCs/>
        </w:rPr>
      </w:pPr>
      <w:r w:rsidRPr="00C84431">
        <w:rPr>
          <w:rFonts w:ascii="Trebuchet MS" w:hAnsi="Trebuchet MS"/>
          <w:bCs/>
        </w:rPr>
        <w:t>H9 - House Extensions and Ancillary Accommodation</w:t>
      </w:r>
    </w:p>
    <w:p w:rsidR="00C84431" w:rsidRPr="00C84431" w:rsidRDefault="00C84431" w:rsidP="00C84431">
      <w:pPr>
        <w:jc w:val="both"/>
        <w:rPr>
          <w:rFonts w:ascii="Trebuchet MS" w:hAnsi="Trebuchet MS"/>
          <w:bCs/>
        </w:rPr>
      </w:pPr>
      <w:r w:rsidRPr="00C84431">
        <w:rPr>
          <w:rFonts w:ascii="Trebuchet MS" w:hAnsi="Trebuchet MS"/>
          <w:bCs/>
          <w:iCs/>
        </w:rPr>
        <w:t>TR5: Car and Cycle Parking and Electric Vehicle Charging</w:t>
      </w:r>
    </w:p>
    <w:p w:rsidR="00C84431" w:rsidRPr="00C84431" w:rsidRDefault="00C84431" w:rsidP="00C84431">
      <w:pPr>
        <w:spacing w:after="0"/>
        <w:jc w:val="both"/>
        <w:rPr>
          <w:rFonts w:ascii="Trebuchet MS" w:hAnsi="Trebuchet MS"/>
          <w:u w:val="single"/>
        </w:rPr>
      </w:pPr>
    </w:p>
    <w:p w:rsidR="00C84431" w:rsidRPr="00C84431" w:rsidRDefault="00C84431" w:rsidP="00C84431">
      <w:pPr>
        <w:jc w:val="both"/>
        <w:rPr>
          <w:rFonts w:ascii="Trebuchet MS" w:hAnsi="Trebuchet MS"/>
          <w:u w:val="single"/>
        </w:rPr>
      </w:pPr>
      <w:r w:rsidRPr="00C84431">
        <w:rPr>
          <w:rFonts w:ascii="Trebuchet MS" w:hAnsi="Trebuchet MS"/>
          <w:u w:val="single"/>
        </w:rPr>
        <w:t>SPG/SPD</w:t>
      </w:r>
    </w:p>
    <w:p w:rsidR="00C84431" w:rsidRPr="00C84431" w:rsidRDefault="00C84431" w:rsidP="00C84431">
      <w:pPr>
        <w:jc w:val="both"/>
        <w:rPr>
          <w:rFonts w:ascii="Trebuchet MS" w:hAnsi="Trebuchet MS"/>
        </w:rPr>
      </w:pPr>
      <w:r w:rsidRPr="00C84431">
        <w:rPr>
          <w:rFonts w:ascii="Trebuchet MS" w:hAnsi="Trebuchet MS"/>
        </w:rPr>
        <w:t>A Design Guide to House Extensions SPG (2021)</w:t>
      </w:r>
    </w:p>
    <w:p w:rsidR="00C84431" w:rsidRPr="00C84431" w:rsidRDefault="00C84431" w:rsidP="00C84431">
      <w:pPr>
        <w:jc w:val="both"/>
        <w:rPr>
          <w:rFonts w:ascii="Trebuchet MS" w:hAnsi="Trebuchet MS"/>
        </w:rPr>
      </w:pPr>
      <w:r w:rsidRPr="00C84431">
        <w:rPr>
          <w:rFonts w:ascii="Trebuchet MS" w:hAnsi="Trebuchet MS"/>
        </w:rPr>
        <w:t>Revised Parking Standards and Design SPD (2011)</w:t>
      </w:r>
    </w:p>
    <w:p w:rsidR="00C84431" w:rsidRPr="00C84431" w:rsidRDefault="00C84431" w:rsidP="00C84431">
      <w:pPr>
        <w:jc w:val="both"/>
        <w:rPr>
          <w:rFonts w:ascii="Trebuchet MS" w:hAnsi="Trebuchet MS"/>
          <w:color w:val="FF0000"/>
        </w:rPr>
      </w:pPr>
    </w:p>
    <w:p w:rsidR="00C84431" w:rsidRPr="00C84431" w:rsidRDefault="00C84431" w:rsidP="00C84431">
      <w:pPr>
        <w:rPr>
          <w:rFonts w:ascii="Trebuchet MS" w:hAnsi="Trebuchet MS"/>
          <w:b/>
          <w:bCs/>
        </w:rPr>
      </w:pPr>
      <w:r w:rsidRPr="00C84431">
        <w:rPr>
          <w:rFonts w:ascii="Trebuchet MS" w:hAnsi="Trebuchet MS"/>
          <w:b/>
          <w:bCs/>
        </w:rPr>
        <w:t>Assessment</w:t>
      </w:r>
    </w:p>
    <w:p w:rsidR="00C84431" w:rsidRPr="00C84431" w:rsidRDefault="00C84431" w:rsidP="00C84431">
      <w:pPr>
        <w:rPr>
          <w:rFonts w:ascii="Trebuchet MS" w:hAnsi="Trebuchet MS"/>
          <w:u w:val="single"/>
        </w:rPr>
      </w:pPr>
      <w:r w:rsidRPr="00C84431">
        <w:rPr>
          <w:rFonts w:ascii="Trebuchet MS" w:hAnsi="Trebuchet MS"/>
          <w:u w:val="single"/>
        </w:rPr>
        <w:t>Character and appearance</w:t>
      </w:r>
    </w:p>
    <w:p w:rsidR="00C84431" w:rsidRPr="00C84431" w:rsidRDefault="00C84431" w:rsidP="00C84431">
      <w:pPr>
        <w:jc w:val="both"/>
        <w:rPr>
          <w:rFonts w:ascii="Trebuchet MS" w:hAnsi="Trebuchet MS"/>
          <w:bCs/>
          <w:iCs/>
        </w:rPr>
      </w:pPr>
      <w:r w:rsidRPr="00C84431">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C84431" w:rsidRPr="001B1A62" w:rsidRDefault="00C84431" w:rsidP="00C84431">
      <w:pPr>
        <w:jc w:val="both"/>
        <w:rPr>
          <w:rFonts w:ascii="Trebuchet MS" w:hAnsi="Trebuchet MS"/>
        </w:rPr>
      </w:pPr>
      <w:r w:rsidRPr="001B1A62">
        <w:rPr>
          <w:rFonts w:ascii="Trebuchet MS" w:hAnsi="Trebuchet MS"/>
        </w:rPr>
        <w:t>The design, style and finishes of the proposed extension would match that of the existing house. The proposed alterations to the existing garage would not harm the character and pattern of the existing house, neighbouring houses and the street scene as the proposed development retains the design, style and scale of the existing garage. Exterior finishes would match that of the existing house and the street scene. The proposed development therefore does not harm the character or appearance of the existing house nor have a detrimental impact on the area.</w:t>
      </w:r>
    </w:p>
    <w:p w:rsidR="00C84431" w:rsidRPr="00C84431" w:rsidRDefault="00C84431" w:rsidP="00C84431">
      <w:pPr>
        <w:spacing w:after="0"/>
        <w:jc w:val="both"/>
        <w:rPr>
          <w:rFonts w:ascii="Trebuchet MS" w:hAnsi="Trebuchet MS"/>
          <w:color w:val="FF0000"/>
        </w:rPr>
      </w:pPr>
    </w:p>
    <w:p w:rsidR="00C84431" w:rsidRPr="00C84431" w:rsidRDefault="00C84431" w:rsidP="00C84431">
      <w:pPr>
        <w:rPr>
          <w:rFonts w:ascii="Trebuchet MS" w:hAnsi="Trebuchet MS"/>
          <w:u w:val="single"/>
        </w:rPr>
      </w:pPr>
      <w:r w:rsidRPr="00C84431">
        <w:rPr>
          <w:rFonts w:ascii="Trebuchet MS" w:hAnsi="Trebuchet MS"/>
          <w:u w:val="single"/>
        </w:rPr>
        <w:t>Residential Amenity</w:t>
      </w:r>
    </w:p>
    <w:p w:rsidR="00C84431" w:rsidRPr="00C84431" w:rsidRDefault="00C84431" w:rsidP="00C84431">
      <w:pPr>
        <w:jc w:val="both"/>
        <w:rPr>
          <w:rFonts w:ascii="Trebuchet MS" w:hAnsi="Trebuchet MS"/>
        </w:rPr>
      </w:pPr>
      <w:r w:rsidRPr="00C84431">
        <w:rPr>
          <w:rFonts w:ascii="Trebuchet MS" w:hAnsi="Trebuchet MS"/>
        </w:rPr>
        <w:t>CC8 (Safeguarding Amenity) seeks to prevent development causing detrimental impact on the neighbouring properties; policy H9</w:t>
      </w:r>
      <w:r w:rsidRPr="00C84431">
        <w:rPr>
          <w:rFonts w:ascii="Trebuchet MS" w:hAnsi="Trebuchet MS"/>
          <w:bCs/>
          <w:iCs/>
        </w:rPr>
        <w:t xml:space="preserve"> (House Extensions and Ancillary Accommodation) provides that extensions should not cause an overbearing impact on neighbours”</w:t>
      </w:r>
      <w:r w:rsidRPr="00C84431">
        <w:rPr>
          <w:rFonts w:ascii="Trebuchet MS" w:hAnsi="Trebuchet MS"/>
        </w:rPr>
        <w:t xml:space="preserve">. </w:t>
      </w:r>
    </w:p>
    <w:p w:rsidR="00C84431" w:rsidRPr="00DD4123" w:rsidRDefault="001B1A62" w:rsidP="00C84431">
      <w:pPr>
        <w:jc w:val="both"/>
        <w:rPr>
          <w:rFonts w:ascii="Trebuchet MS" w:hAnsi="Trebuchet MS"/>
        </w:rPr>
      </w:pPr>
      <w:r w:rsidRPr="00DD4123">
        <w:rPr>
          <w:rFonts w:ascii="Trebuchet MS" w:hAnsi="Trebuchet MS"/>
        </w:rPr>
        <w:t>The</w:t>
      </w:r>
      <w:r w:rsidR="00C84431" w:rsidRPr="00DD4123">
        <w:rPr>
          <w:rFonts w:ascii="Trebuchet MS" w:hAnsi="Trebuchet MS"/>
        </w:rPr>
        <w:t xml:space="preserve"> proposal is single story</w:t>
      </w:r>
      <w:r w:rsidRPr="00DD4123">
        <w:rPr>
          <w:rFonts w:ascii="Trebuchet MS" w:hAnsi="Trebuchet MS"/>
        </w:rPr>
        <w:t xml:space="preserve"> and </w:t>
      </w:r>
      <w:r w:rsidR="0087639C" w:rsidRPr="00DD4123">
        <w:rPr>
          <w:rFonts w:ascii="Trebuchet MS" w:hAnsi="Trebuchet MS"/>
        </w:rPr>
        <w:t xml:space="preserve">no new </w:t>
      </w:r>
      <w:r w:rsidRPr="00DD4123">
        <w:rPr>
          <w:rFonts w:ascii="Trebuchet MS" w:hAnsi="Trebuchet MS"/>
        </w:rPr>
        <w:t>windows</w:t>
      </w:r>
      <w:r w:rsidR="0087639C" w:rsidRPr="00DD4123">
        <w:rPr>
          <w:rFonts w:ascii="Trebuchet MS" w:hAnsi="Trebuchet MS"/>
        </w:rPr>
        <w:t xml:space="preserve"> would be introduced to</w:t>
      </w:r>
      <w:r w:rsidRPr="00DD4123">
        <w:rPr>
          <w:rFonts w:ascii="Trebuchet MS" w:hAnsi="Trebuchet MS"/>
        </w:rPr>
        <w:t xml:space="preserve"> the side elevation of the converted garage</w:t>
      </w:r>
      <w:r w:rsidR="00C84431" w:rsidRPr="00DD4123">
        <w:rPr>
          <w:rFonts w:ascii="Trebuchet MS" w:hAnsi="Trebuchet MS"/>
        </w:rPr>
        <w:t xml:space="preserve"> there</w:t>
      </w:r>
      <w:r w:rsidRPr="00DD4123">
        <w:rPr>
          <w:rFonts w:ascii="Trebuchet MS" w:hAnsi="Trebuchet MS"/>
        </w:rPr>
        <w:t>fore</w:t>
      </w:r>
      <w:r w:rsidR="0087639C" w:rsidRPr="00DD4123">
        <w:rPr>
          <w:rFonts w:ascii="Trebuchet MS" w:hAnsi="Trebuchet MS"/>
        </w:rPr>
        <w:t xml:space="preserve"> there</w:t>
      </w:r>
      <w:r w:rsidR="00C84431" w:rsidRPr="00DD4123">
        <w:rPr>
          <w:rFonts w:ascii="Trebuchet MS" w:hAnsi="Trebuchet MS"/>
        </w:rPr>
        <w:t xml:space="preserve"> would be no overlooking of neighbouring properties </w:t>
      </w:r>
      <w:r w:rsidR="0087639C" w:rsidRPr="00DD4123">
        <w:rPr>
          <w:rFonts w:ascii="Trebuchet MS" w:hAnsi="Trebuchet MS"/>
        </w:rPr>
        <w:t>and</w:t>
      </w:r>
      <w:r w:rsidR="00C84431" w:rsidRPr="00DD4123">
        <w:rPr>
          <w:rFonts w:ascii="Trebuchet MS" w:hAnsi="Trebuchet MS"/>
        </w:rPr>
        <w:t xml:space="preserve"> the</w:t>
      </w:r>
      <w:r w:rsidR="0087639C" w:rsidRPr="00DD4123">
        <w:rPr>
          <w:rFonts w:ascii="Trebuchet MS" w:hAnsi="Trebuchet MS"/>
        </w:rPr>
        <w:t xml:space="preserve"> development</w:t>
      </w:r>
      <w:r w:rsidR="00C84431" w:rsidRPr="00DD4123">
        <w:rPr>
          <w:rFonts w:ascii="Trebuchet MS" w:hAnsi="Trebuchet MS"/>
        </w:rPr>
        <w:t xml:space="preserve"> is unlikely to cause loss of privacy to the neighbours. </w:t>
      </w:r>
      <w:r w:rsidR="00DD4123" w:rsidRPr="00DD4123">
        <w:rPr>
          <w:rFonts w:ascii="Trebuchet MS" w:hAnsi="Trebuchet MS"/>
        </w:rPr>
        <w:t>Whilst</w:t>
      </w:r>
      <w:r w:rsidR="00DD4123" w:rsidRPr="00DD4123">
        <w:rPr>
          <w:rFonts w:ascii="Trebuchet MS" w:hAnsi="Trebuchet MS"/>
        </w:rPr>
        <w:t xml:space="preserve"> the converted garage would increase in height, the increase would be marginal and barely noticeable and thus would be considered unlikely to have a detrimental impact on the </w:t>
      </w:r>
      <w:r w:rsidR="00DD4123" w:rsidRPr="00DD4123">
        <w:rPr>
          <w:rFonts w:ascii="Trebuchet MS" w:hAnsi="Trebuchet MS"/>
        </w:rPr>
        <w:lastRenderedPageBreak/>
        <w:t xml:space="preserve">living conditions of the neighbours. </w:t>
      </w:r>
      <w:r w:rsidR="0087639C" w:rsidRPr="00DD4123">
        <w:rPr>
          <w:rFonts w:ascii="Trebuchet MS" w:hAnsi="Trebuchet MS"/>
        </w:rPr>
        <w:t xml:space="preserve">The proposed development </w:t>
      </w:r>
      <w:r w:rsidR="00C84431" w:rsidRPr="00DD4123">
        <w:rPr>
          <w:rFonts w:ascii="Trebuchet MS" w:hAnsi="Trebuchet MS"/>
        </w:rPr>
        <w:t xml:space="preserve">is unlikely to cause any loss of sunlight, daylight or overshadowing to the neighbouring house. </w:t>
      </w:r>
      <w:r w:rsidR="00DD4123" w:rsidRPr="00DD4123">
        <w:rPr>
          <w:rFonts w:ascii="Trebuchet MS" w:hAnsi="Trebuchet MS"/>
        </w:rPr>
        <w:t>T</w:t>
      </w:r>
      <w:r w:rsidR="00C84431" w:rsidRPr="00DD4123">
        <w:rPr>
          <w:rFonts w:ascii="Trebuchet MS" w:hAnsi="Trebuchet MS"/>
        </w:rPr>
        <w:t>he propos</w:t>
      </w:r>
      <w:r w:rsidR="00DD4123" w:rsidRPr="00DD4123">
        <w:rPr>
          <w:rFonts w:ascii="Trebuchet MS" w:hAnsi="Trebuchet MS"/>
        </w:rPr>
        <w:t xml:space="preserve">al </w:t>
      </w:r>
      <w:r w:rsidR="00C84431" w:rsidRPr="00DD4123">
        <w:rPr>
          <w:rFonts w:ascii="Trebuchet MS" w:hAnsi="Trebuchet MS"/>
        </w:rPr>
        <w:t>would unlikely cause an overbearing impact on neighbour</w:t>
      </w:r>
      <w:r w:rsidR="00DD4123" w:rsidRPr="00DD4123">
        <w:rPr>
          <w:rFonts w:ascii="Trebuchet MS" w:hAnsi="Trebuchet MS"/>
        </w:rPr>
        <w:t>ing houses and the wider street as it retains the design and style of the existing garage.</w:t>
      </w:r>
    </w:p>
    <w:p w:rsidR="00C84431" w:rsidRPr="00C84431" w:rsidRDefault="00C84431" w:rsidP="00C84431">
      <w:pPr>
        <w:rPr>
          <w:rFonts w:ascii="Trebuchet MS" w:hAnsi="Trebuchet MS"/>
          <w:b/>
          <w:color w:val="FF0000"/>
        </w:rPr>
      </w:pPr>
    </w:p>
    <w:p w:rsidR="00C84431" w:rsidRPr="00C84431" w:rsidRDefault="00C84431" w:rsidP="00C84431">
      <w:pPr>
        <w:rPr>
          <w:rFonts w:ascii="Trebuchet MS" w:hAnsi="Trebuchet MS"/>
          <w:b/>
        </w:rPr>
      </w:pPr>
      <w:r w:rsidRPr="00C84431">
        <w:rPr>
          <w:rFonts w:ascii="Trebuchet MS" w:hAnsi="Trebuchet MS"/>
          <w:b/>
        </w:rPr>
        <w:t>Conclusion</w:t>
      </w:r>
    </w:p>
    <w:p w:rsidR="00C84431" w:rsidRPr="00C84431" w:rsidRDefault="00C84431" w:rsidP="00C84431">
      <w:pPr>
        <w:rPr>
          <w:rFonts w:ascii="Trebuchet MS" w:hAnsi="Trebuchet MS"/>
          <w:b/>
          <w:bCs/>
          <w:u w:val="single"/>
        </w:rPr>
      </w:pPr>
      <w:r w:rsidRPr="00C84431">
        <w:rPr>
          <w:rFonts w:ascii="Trebuchet MS" w:hAnsi="Trebuchet MS"/>
        </w:rPr>
        <w:t xml:space="preserve">The proposed extension </w:t>
      </w:r>
      <w:proofErr w:type="gramStart"/>
      <w:r w:rsidRPr="00C84431">
        <w:rPr>
          <w:rFonts w:ascii="Trebuchet MS" w:hAnsi="Trebuchet MS"/>
        </w:rPr>
        <w:t>is considered to be</w:t>
      </w:r>
      <w:proofErr w:type="gramEnd"/>
      <w:r w:rsidRPr="00C84431">
        <w:rPr>
          <w:rFonts w:ascii="Trebuchet MS" w:hAnsi="Trebuchet MS"/>
        </w:rPr>
        <w:t xml:space="preserve"> in accordance with the </w:t>
      </w:r>
      <w:r w:rsidRPr="00C84431">
        <w:rPr>
          <w:rFonts w:ascii="Trebuchet MS" w:hAnsi="Trebuchet MS"/>
          <w:bCs/>
        </w:rPr>
        <w:t xml:space="preserve">Reading Borough Local Plan (2019) and the Design Guide to House extensions (2021) and therefore the application is recommended for approval subject to conditions.  </w:t>
      </w:r>
    </w:p>
    <w:p w:rsidR="00C84431" w:rsidRPr="00C84431" w:rsidRDefault="00C84431" w:rsidP="00C84431">
      <w:pPr>
        <w:spacing w:after="0"/>
        <w:rPr>
          <w:rFonts w:ascii="Trebuchet MS" w:hAnsi="Trebuchet MS"/>
          <w:b/>
          <w:bCs/>
          <w:color w:val="FF0000"/>
        </w:rPr>
      </w:pPr>
    </w:p>
    <w:p w:rsidR="00C84431" w:rsidRPr="00C84431" w:rsidRDefault="00C84431" w:rsidP="00C84431">
      <w:pPr>
        <w:rPr>
          <w:rFonts w:ascii="Trebuchet MS" w:hAnsi="Trebuchet MS"/>
          <w:b/>
          <w:bCs/>
        </w:rPr>
      </w:pPr>
      <w:r w:rsidRPr="00C84431">
        <w:rPr>
          <w:rFonts w:ascii="Trebuchet MS" w:hAnsi="Trebuchet MS"/>
          <w:b/>
          <w:bCs/>
        </w:rPr>
        <w:t>Recommendation:</w:t>
      </w:r>
    </w:p>
    <w:p w:rsidR="00C84431" w:rsidRPr="00C84431" w:rsidRDefault="00C84431" w:rsidP="00C84431">
      <w:pPr>
        <w:rPr>
          <w:rFonts w:ascii="Trebuchet MS" w:hAnsi="Trebuchet MS"/>
        </w:rPr>
      </w:pPr>
      <w:r w:rsidRPr="00C84431">
        <w:rPr>
          <w:rFonts w:ascii="Trebuchet MS" w:hAnsi="Trebuchet MS"/>
        </w:rPr>
        <w:t>Grant</w:t>
      </w:r>
    </w:p>
    <w:p w:rsidR="00C84431" w:rsidRPr="00C84431" w:rsidRDefault="00C84431" w:rsidP="00C84431">
      <w:pPr>
        <w:rPr>
          <w:rFonts w:ascii="Trebuchet MS" w:hAnsi="Trebuchet MS"/>
          <w:b/>
          <w:color w:val="FF0000"/>
        </w:rPr>
      </w:pPr>
    </w:p>
    <w:p w:rsidR="00C84431" w:rsidRPr="002664BB" w:rsidRDefault="00C84431" w:rsidP="00C84431">
      <w:pPr>
        <w:rPr>
          <w:rFonts w:ascii="Trebuchet MS" w:hAnsi="Trebuchet MS"/>
          <w:b/>
        </w:rPr>
      </w:pPr>
      <w:r w:rsidRPr="002664BB">
        <w:rPr>
          <w:rFonts w:ascii="Trebuchet MS" w:hAnsi="Trebuchet MS"/>
          <w:b/>
        </w:rPr>
        <w:t>CONDITIONS</w:t>
      </w:r>
    </w:p>
    <w:p w:rsidR="00C84431" w:rsidRPr="002664BB" w:rsidRDefault="00C84431" w:rsidP="00C84431">
      <w:pPr>
        <w:numPr>
          <w:ilvl w:val="0"/>
          <w:numId w:val="1"/>
        </w:numPr>
        <w:rPr>
          <w:rFonts w:ascii="Trebuchet MS" w:hAnsi="Trebuchet MS"/>
        </w:rPr>
      </w:pPr>
      <w:r w:rsidRPr="002664BB">
        <w:rPr>
          <w:rFonts w:ascii="Trebuchet MS" w:hAnsi="Trebuchet MS"/>
          <w:lang w:val="en"/>
        </w:rPr>
        <w:t xml:space="preserve">Time Limit (Standard) </w:t>
      </w:r>
      <w:r w:rsidRPr="002664BB">
        <w:rPr>
          <w:rFonts w:ascii="Trebuchet MS" w:hAnsi="Trebuchet MS"/>
        </w:rPr>
        <w:t>TL1</w:t>
      </w:r>
    </w:p>
    <w:p w:rsidR="00C84431" w:rsidRPr="002664BB" w:rsidRDefault="00C84431" w:rsidP="00C84431">
      <w:pPr>
        <w:numPr>
          <w:ilvl w:val="0"/>
          <w:numId w:val="1"/>
        </w:numPr>
        <w:rPr>
          <w:rFonts w:ascii="Trebuchet MS" w:hAnsi="Trebuchet MS"/>
        </w:rPr>
      </w:pPr>
      <w:r w:rsidRPr="002664BB">
        <w:rPr>
          <w:rFonts w:ascii="Trebuchet MS" w:hAnsi="Trebuchet MS"/>
        </w:rPr>
        <w:t>Approved Plans Ap1</w:t>
      </w:r>
    </w:p>
    <w:p w:rsidR="00C84431" w:rsidRPr="002664BB" w:rsidRDefault="00C84431" w:rsidP="00C84431">
      <w:pPr>
        <w:numPr>
          <w:ilvl w:val="0"/>
          <w:numId w:val="1"/>
        </w:numPr>
        <w:rPr>
          <w:rFonts w:ascii="Trebuchet MS" w:hAnsi="Trebuchet MS"/>
        </w:rPr>
      </w:pPr>
      <w:r w:rsidRPr="002664BB">
        <w:rPr>
          <w:rFonts w:ascii="Trebuchet MS" w:hAnsi="Trebuchet MS"/>
        </w:rPr>
        <w:t>Materials (</w:t>
      </w:r>
      <w:r w:rsidR="008B3ED0" w:rsidRPr="002664BB">
        <w:rPr>
          <w:rFonts w:ascii="Trebuchet MS" w:hAnsi="Trebuchet MS"/>
        </w:rPr>
        <w:t>To Match</w:t>
      </w:r>
      <w:r w:rsidRPr="002664BB">
        <w:rPr>
          <w:rFonts w:ascii="Trebuchet MS" w:hAnsi="Trebuchet MS"/>
        </w:rPr>
        <w:t>)</w:t>
      </w:r>
      <w:r w:rsidRPr="002664BB">
        <w:t xml:space="preserve"> </w:t>
      </w:r>
      <w:r w:rsidRPr="002664BB">
        <w:rPr>
          <w:rFonts w:ascii="Trebuchet MS" w:hAnsi="Trebuchet MS"/>
        </w:rPr>
        <w:t>M</w:t>
      </w:r>
      <w:r w:rsidR="002664BB" w:rsidRPr="002664BB">
        <w:rPr>
          <w:rFonts w:ascii="Trebuchet MS" w:hAnsi="Trebuchet MS"/>
        </w:rPr>
        <w:t>1</w:t>
      </w:r>
    </w:p>
    <w:p w:rsidR="00C84431" w:rsidRPr="002664BB" w:rsidRDefault="00C84431" w:rsidP="00C84431">
      <w:pPr>
        <w:numPr>
          <w:ilvl w:val="0"/>
          <w:numId w:val="1"/>
        </w:numPr>
        <w:rPr>
          <w:rFonts w:ascii="Trebuchet MS" w:hAnsi="Trebuchet MS"/>
        </w:rPr>
      </w:pPr>
      <w:r w:rsidRPr="002664BB">
        <w:rPr>
          <w:rFonts w:ascii="Trebuchet MS" w:hAnsi="Trebuchet MS"/>
        </w:rPr>
        <w:t>Highways IF3</w:t>
      </w:r>
    </w:p>
    <w:p w:rsidR="00BE28A7" w:rsidRPr="00C84431" w:rsidRDefault="00BE28A7" w:rsidP="00C84431">
      <w:pPr>
        <w:ind w:right="855"/>
        <w:rPr>
          <w:color w:val="FF0000"/>
        </w:rPr>
      </w:pPr>
    </w:p>
    <w:sectPr w:rsidR="00BE28A7" w:rsidRPr="00C84431" w:rsidSect="00C84431">
      <w:pgSz w:w="12240" w:h="15840"/>
      <w:pgMar w:top="1440" w:right="2317" w:bottom="1440" w:left="25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431"/>
    <w:rsid w:val="001B1A62"/>
    <w:rsid w:val="001E6992"/>
    <w:rsid w:val="002664BB"/>
    <w:rsid w:val="002D4B82"/>
    <w:rsid w:val="00432D96"/>
    <w:rsid w:val="0087639C"/>
    <w:rsid w:val="008B3ED0"/>
    <w:rsid w:val="008D526E"/>
    <w:rsid w:val="00916D8E"/>
    <w:rsid w:val="00A939A8"/>
    <w:rsid w:val="00BE28A7"/>
    <w:rsid w:val="00C764D2"/>
    <w:rsid w:val="00C84431"/>
    <w:rsid w:val="00C9400E"/>
    <w:rsid w:val="00CA3FCD"/>
    <w:rsid w:val="00CA6430"/>
    <w:rsid w:val="00CC0F29"/>
    <w:rsid w:val="00DD4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62054"/>
  <w15:chartTrackingRefBased/>
  <w15:docId w15:val="{D878BD62-FE06-4F0E-9265-0BD31C82A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443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854</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3</cp:revision>
  <dcterms:created xsi:type="dcterms:W3CDTF">2021-08-27T08:54:00Z</dcterms:created>
  <dcterms:modified xsi:type="dcterms:W3CDTF">2021-08-27T09:03:00Z</dcterms:modified>
</cp:coreProperties>
</file>