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E17" w:rsidRPr="000A1E17" w:rsidRDefault="000A1E17" w:rsidP="000A1E17">
      <w:pPr>
        <w:rPr>
          <w:rFonts w:ascii="Trebuchet MS" w:hAnsi="Trebuchet MS"/>
          <w:b/>
          <w:bCs/>
        </w:rPr>
      </w:pPr>
      <w:r w:rsidRPr="000A1E17">
        <w:rPr>
          <w:rFonts w:ascii="Trebuchet MS" w:hAnsi="Trebuchet MS"/>
          <w:b/>
          <w:bCs/>
        </w:rPr>
        <w:t>DELEGATED HOUSEHOLDER APPLICATION REPORT</w:t>
      </w:r>
    </w:p>
    <w:p w:rsidR="000A1E17" w:rsidRPr="000A1E17" w:rsidRDefault="000A1E17" w:rsidP="000A1E17">
      <w:pPr>
        <w:rPr>
          <w:rFonts w:ascii="Trebuchet MS" w:hAnsi="Trebuchet MS"/>
          <w:b/>
          <w:bCs/>
        </w:rPr>
      </w:pPr>
      <w:r w:rsidRPr="000A1E17">
        <w:rPr>
          <w:rFonts w:ascii="Trebuchet MS" w:hAnsi="Trebuchet MS"/>
          <w:b/>
          <w:bCs/>
        </w:rPr>
        <w:t>Ward: Tilehurst</w:t>
      </w:r>
    </w:p>
    <w:p w:rsidR="000A1E17" w:rsidRPr="000A1E17" w:rsidRDefault="000A1E17" w:rsidP="000A1E17">
      <w:pPr>
        <w:rPr>
          <w:rFonts w:ascii="Trebuchet MS" w:hAnsi="Trebuchet MS"/>
          <w:bCs/>
        </w:rPr>
      </w:pPr>
      <w:r w:rsidRPr="000A1E17">
        <w:rPr>
          <w:rFonts w:ascii="Trebuchet MS" w:hAnsi="Trebuchet MS"/>
          <w:b/>
          <w:bCs/>
        </w:rPr>
        <w:t xml:space="preserve">App Ref: </w:t>
      </w:r>
      <w:r w:rsidRPr="000A1E17">
        <w:rPr>
          <w:rFonts w:ascii="Trebuchet MS" w:hAnsi="Trebuchet MS"/>
          <w:bCs/>
          <w:lang w:val="en-US"/>
        </w:rPr>
        <w:t xml:space="preserve">210649 / </w:t>
      </w:r>
      <w:r w:rsidRPr="000A1E17">
        <w:rPr>
          <w:rFonts w:ascii="Trebuchet MS" w:hAnsi="Trebuchet MS"/>
          <w:bCs/>
        </w:rPr>
        <w:t xml:space="preserve">HOU  </w:t>
      </w:r>
      <w:r w:rsidRPr="000A1E17">
        <w:rPr>
          <w:rFonts w:ascii="Trebuchet MS" w:hAnsi="Trebuchet MS"/>
          <w:bCs/>
          <w:lang w:val="en-US"/>
        </w:rPr>
        <w:t xml:space="preserve">   </w:t>
      </w:r>
    </w:p>
    <w:p w:rsidR="000A1E17" w:rsidRPr="000A1E17" w:rsidRDefault="000A1E17" w:rsidP="000A1E17">
      <w:pPr>
        <w:rPr>
          <w:rFonts w:ascii="Trebuchet MS" w:hAnsi="Trebuchet MS"/>
        </w:rPr>
      </w:pPr>
      <w:r w:rsidRPr="000A1E17">
        <w:rPr>
          <w:rFonts w:ascii="Trebuchet MS" w:hAnsi="Trebuchet MS"/>
          <w:b/>
          <w:bCs/>
        </w:rPr>
        <w:t>Address:</w:t>
      </w:r>
      <w:r w:rsidRPr="000A1E17">
        <w:rPr>
          <w:rFonts w:ascii="Trebuchet MS" w:hAnsi="Trebuchet MS"/>
        </w:rPr>
        <w:t xml:space="preserve"> </w:t>
      </w:r>
      <w:r w:rsidRPr="000A1E17">
        <w:rPr>
          <w:rFonts w:ascii="Trebuchet MS" w:eastAsia="Times New Roman" w:hAnsi="Trebuchet MS" w:cs="Trebuchet MS"/>
          <w:bCs/>
          <w:lang w:eastAsia="en-GB"/>
        </w:rPr>
        <w:t>29 Bromley Walk, Tilehurst, Reading, RG30 4LR</w:t>
      </w:r>
    </w:p>
    <w:p w:rsidR="000A1E17" w:rsidRPr="000A1E17" w:rsidRDefault="000A1E17" w:rsidP="000A1E17">
      <w:pPr>
        <w:rPr>
          <w:rFonts w:ascii="Trebuchet MS" w:hAnsi="Trebuchet MS"/>
        </w:rPr>
      </w:pPr>
      <w:r w:rsidRPr="000A1E17">
        <w:rPr>
          <w:rFonts w:ascii="Trebuchet MS" w:hAnsi="Trebuchet MS"/>
          <w:b/>
        </w:rPr>
        <w:t>Proposals</w:t>
      </w:r>
      <w:r w:rsidRPr="000A1E17">
        <w:rPr>
          <w:rFonts w:ascii="Trebuchet MS" w:hAnsi="Trebuchet MS"/>
        </w:rPr>
        <w:t>: Single storey rear extension.</w:t>
      </w:r>
    </w:p>
    <w:p w:rsidR="000A1E17" w:rsidRPr="000A1E17" w:rsidRDefault="000A1E17" w:rsidP="000A1E17">
      <w:pPr>
        <w:rPr>
          <w:rFonts w:ascii="Trebuchet MS" w:hAnsi="Trebuchet MS"/>
        </w:rPr>
      </w:pPr>
      <w:r w:rsidRPr="000A1E17">
        <w:rPr>
          <w:rFonts w:ascii="Trebuchet MS" w:hAnsi="Trebuchet MS"/>
          <w:b/>
        </w:rPr>
        <w:t>Case Officer</w:t>
      </w:r>
      <w:r w:rsidRPr="000A1E17">
        <w:rPr>
          <w:rFonts w:ascii="Trebuchet MS" w:hAnsi="Trebuchet MS"/>
        </w:rPr>
        <w:t xml:space="preserve">: </w:t>
      </w:r>
      <w:r w:rsidRPr="000A1E17">
        <w:rPr>
          <w:rFonts w:ascii="Trebuchet MS" w:hAnsi="Trebuchet MS"/>
          <w:bCs/>
        </w:rPr>
        <w:t>Beatrice Malama</w:t>
      </w:r>
    </w:p>
    <w:p w:rsidR="000A1E17" w:rsidRPr="000A1E17" w:rsidRDefault="000A1E17" w:rsidP="000A1E17">
      <w:pPr>
        <w:rPr>
          <w:rFonts w:ascii="Trebuchet MS" w:hAnsi="Trebuchet MS"/>
          <w:b/>
          <w:bCs/>
        </w:rPr>
      </w:pPr>
      <w:r w:rsidRPr="000A1E17">
        <w:rPr>
          <w:rFonts w:ascii="Trebuchet MS" w:hAnsi="Trebuchet MS"/>
          <w:b/>
          <w:bCs/>
        </w:rPr>
        <w:t>Date received (valid from): 26</w:t>
      </w:r>
      <w:r w:rsidRPr="000A1E17">
        <w:rPr>
          <w:rFonts w:ascii="Trebuchet MS" w:hAnsi="Trebuchet MS"/>
          <w:b/>
          <w:bCs/>
          <w:vertAlign w:val="superscript"/>
        </w:rPr>
        <w:t>th</w:t>
      </w:r>
      <w:r w:rsidRPr="000A1E17">
        <w:rPr>
          <w:rFonts w:ascii="Trebuchet MS" w:hAnsi="Trebuchet MS"/>
          <w:b/>
          <w:bCs/>
        </w:rPr>
        <w:t xml:space="preserve"> April 2021      Target date: 21</w:t>
      </w:r>
      <w:r w:rsidRPr="000A1E17">
        <w:rPr>
          <w:rFonts w:ascii="Trebuchet MS" w:hAnsi="Trebuchet MS"/>
          <w:b/>
          <w:bCs/>
          <w:vertAlign w:val="superscript"/>
        </w:rPr>
        <w:t>st</w:t>
      </w:r>
      <w:r w:rsidRPr="000A1E17">
        <w:rPr>
          <w:rFonts w:ascii="Trebuchet MS" w:hAnsi="Trebuchet MS"/>
          <w:b/>
          <w:bCs/>
        </w:rPr>
        <w:t xml:space="preserve"> June 2021</w:t>
      </w:r>
      <w:r w:rsidRPr="000A1E17">
        <w:rPr>
          <w:rFonts w:ascii="Trebuchet MS" w:hAnsi="Trebuchet MS"/>
          <w:b/>
          <w:bCs/>
        </w:rPr>
        <w:tab/>
      </w:r>
    </w:p>
    <w:p w:rsidR="000A1E17" w:rsidRPr="00911B3E" w:rsidRDefault="000A1E17" w:rsidP="000A1E17">
      <w:pPr>
        <w:rPr>
          <w:rFonts w:ascii="Trebuchet MS" w:hAnsi="Trebuchet MS"/>
          <w:b/>
          <w:bCs/>
        </w:rPr>
      </w:pPr>
    </w:p>
    <w:p w:rsidR="000A1E17" w:rsidRPr="00911B3E" w:rsidRDefault="000A1E17" w:rsidP="000A1E17">
      <w:pPr>
        <w:rPr>
          <w:rFonts w:ascii="Trebuchet MS" w:hAnsi="Trebuchet MS"/>
          <w:b/>
          <w:bCs/>
        </w:rPr>
      </w:pPr>
      <w:r w:rsidRPr="00911B3E">
        <w:rPr>
          <w:rFonts w:ascii="Trebuchet MS" w:hAnsi="Trebuchet MS"/>
          <w:b/>
          <w:bCs/>
        </w:rPr>
        <w:t>SITE DESCRIPTION</w:t>
      </w:r>
    </w:p>
    <w:p w:rsidR="00317190" w:rsidRPr="00911B3E" w:rsidRDefault="000A1E17" w:rsidP="000A1E17">
      <w:pPr>
        <w:jc w:val="both"/>
        <w:rPr>
          <w:rFonts w:ascii="Trebuchet MS" w:hAnsi="Trebuchet MS"/>
          <w:bCs/>
        </w:rPr>
      </w:pPr>
      <w:r w:rsidRPr="00911B3E">
        <w:rPr>
          <w:rFonts w:ascii="Trebuchet MS" w:hAnsi="Trebuchet MS"/>
          <w:bCs/>
        </w:rPr>
        <w:t xml:space="preserve">The site is a </w:t>
      </w:r>
      <w:r w:rsidR="00F15637" w:rsidRPr="00911B3E">
        <w:rPr>
          <w:rFonts w:ascii="Trebuchet MS" w:hAnsi="Trebuchet MS"/>
          <w:bCs/>
        </w:rPr>
        <w:t>two</w:t>
      </w:r>
      <w:r w:rsidRPr="00911B3E">
        <w:rPr>
          <w:rFonts w:ascii="Trebuchet MS" w:hAnsi="Trebuchet MS"/>
          <w:bCs/>
        </w:rPr>
        <w:t xml:space="preserve"> story </w:t>
      </w:r>
      <w:r w:rsidR="00317190" w:rsidRPr="00911B3E">
        <w:rPr>
          <w:rFonts w:ascii="Trebuchet MS" w:hAnsi="Trebuchet MS"/>
          <w:bCs/>
        </w:rPr>
        <w:t xml:space="preserve">dwelling located at the end of a terrace of six properties. The area is predominantly residential comprising of terraced properties of similar design, style and age. </w:t>
      </w:r>
      <w:r w:rsidR="00ED3421">
        <w:rPr>
          <w:rFonts w:ascii="Trebuchet MS" w:hAnsi="Trebuchet MS"/>
          <w:bCs/>
        </w:rPr>
        <w:t>The area is characterised by single story rear extensions to dwellings</w:t>
      </w:r>
      <w:r w:rsidR="003A15AD" w:rsidRPr="00911B3E">
        <w:rPr>
          <w:rFonts w:ascii="Trebuchet MS" w:hAnsi="Trebuchet MS"/>
          <w:bCs/>
        </w:rPr>
        <w:t xml:space="preserve">. </w:t>
      </w:r>
      <w:r w:rsidR="0027367A" w:rsidRPr="00911B3E">
        <w:rPr>
          <w:rFonts w:ascii="Trebuchet MS" w:hAnsi="Trebuchet MS"/>
          <w:bCs/>
        </w:rPr>
        <w:t>The property is not listed and does not fall within a conservation area.</w:t>
      </w:r>
      <w:r w:rsidR="00911B3E" w:rsidRPr="00911B3E">
        <w:rPr>
          <w:rFonts w:ascii="Trebuchet MS" w:hAnsi="Trebuchet MS"/>
          <w:bCs/>
        </w:rPr>
        <w:t xml:space="preserve"> </w:t>
      </w:r>
    </w:p>
    <w:p w:rsidR="001E7BC5" w:rsidRDefault="001E7BC5" w:rsidP="000A1E17">
      <w:pPr>
        <w:rPr>
          <w:rFonts w:ascii="Trebuchet MS" w:hAnsi="Trebuchet MS"/>
          <w:b/>
          <w:bCs/>
        </w:rPr>
      </w:pPr>
    </w:p>
    <w:p w:rsidR="000A1E17" w:rsidRPr="001E7BC5" w:rsidRDefault="000A1E17" w:rsidP="000A1E17">
      <w:pPr>
        <w:rPr>
          <w:rFonts w:ascii="Trebuchet MS" w:hAnsi="Trebuchet MS"/>
          <w:b/>
          <w:bCs/>
        </w:rPr>
      </w:pPr>
      <w:r w:rsidRPr="001E7BC5">
        <w:rPr>
          <w:rFonts w:ascii="Trebuchet MS" w:hAnsi="Trebuchet MS"/>
          <w:b/>
          <w:bCs/>
        </w:rPr>
        <w:t>PROPOSED DEVELOPMENT</w:t>
      </w:r>
    </w:p>
    <w:p w:rsidR="00AF048D" w:rsidRPr="005C7F9E" w:rsidRDefault="000A1E17" w:rsidP="000A1E17">
      <w:pPr>
        <w:jc w:val="both"/>
        <w:rPr>
          <w:rFonts w:ascii="Trebuchet MS" w:hAnsi="Trebuchet MS"/>
        </w:rPr>
      </w:pPr>
      <w:r w:rsidRPr="005C7F9E">
        <w:rPr>
          <w:rFonts w:ascii="Trebuchet MS" w:hAnsi="Trebuchet MS"/>
        </w:rPr>
        <w:t xml:space="preserve">The proposed development </w:t>
      </w:r>
      <w:r w:rsidR="00AF048D" w:rsidRPr="005C7F9E">
        <w:rPr>
          <w:rFonts w:ascii="Trebuchet MS" w:hAnsi="Trebuchet MS"/>
        </w:rPr>
        <w:t xml:space="preserve">measures </w:t>
      </w:r>
      <w:r w:rsidR="00706F11" w:rsidRPr="005C7F9E">
        <w:rPr>
          <w:rFonts w:ascii="Trebuchet MS" w:hAnsi="Trebuchet MS"/>
        </w:rPr>
        <w:t xml:space="preserve">a maximum of </w:t>
      </w:r>
      <w:r w:rsidR="00ED3421">
        <w:rPr>
          <w:rFonts w:ascii="Trebuchet MS" w:hAnsi="Trebuchet MS"/>
        </w:rPr>
        <w:t>4</w:t>
      </w:r>
      <w:r w:rsidR="00706F11" w:rsidRPr="005C7F9E">
        <w:rPr>
          <w:rFonts w:ascii="Trebuchet MS" w:hAnsi="Trebuchet MS"/>
        </w:rPr>
        <w:t>.</w:t>
      </w:r>
      <w:r w:rsidR="00ED3421">
        <w:rPr>
          <w:rFonts w:ascii="Trebuchet MS" w:hAnsi="Trebuchet MS"/>
        </w:rPr>
        <w:t>8</w:t>
      </w:r>
      <w:r w:rsidR="00706F11" w:rsidRPr="005C7F9E">
        <w:rPr>
          <w:rFonts w:ascii="Trebuchet MS" w:hAnsi="Trebuchet MS"/>
        </w:rPr>
        <w:t xml:space="preserve">m deep from the existing rear wall, </w:t>
      </w:r>
      <w:r w:rsidR="00066367">
        <w:rPr>
          <w:rFonts w:ascii="Trebuchet MS" w:hAnsi="Trebuchet MS"/>
        </w:rPr>
        <w:t>approximately 4</w:t>
      </w:r>
      <w:r w:rsidR="00706F11" w:rsidRPr="005C7F9E">
        <w:rPr>
          <w:rFonts w:ascii="Trebuchet MS" w:hAnsi="Trebuchet MS"/>
        </w:rPr>
        <w:t>.</w:t>
      </w:r>
      <w:r w:rsidR="00066367">
        <w:rPr>
          <w:rFonts w:ascii="Trebuchet MS" w:hAnsi="Trebuchet MS"/>
        </w:rPr>
        <w:t>5</w:t>
      </w:r>
      <w:r w:rsidR="00706F11" w:rsidRPr="005C7F9E">
        <w:rPr>
          <w:rFonts w:ascii="Trebuchet MS" w:hAnsi="Trebuchet MS"/>
        </w:rPr>
        <w:t xml:space="preserve">m wide and approximately </w:t>
      </w:r>
      <w:r w:rsidR="00066367">
        <w:rPr>
          <w:rFonts w:ascii="Trebuchet MS" w:hAnsi="Trebuchet MS"/>
        </w:rPr>
        <w:t>2.3</w:t>
      </w:r>
      <w:r w:rsidR="00706F11" w:rsidRPr="005C7F9E">
        <w:rPr>
          <w:rFonts w:ascii="Trebuchet MS" w:hAnsi="Trebuchet MS"/>
        </w:rPr>
        <w:t xml:space="preserve">m high up to the eaves. The proposed extension would have a pitched roof </w:t>
      </w:r>
      <w:r w:rsidR="00066367">
        <w:rPr>
          <w:rFonts w:ascii="Trebuchet MS" w:hAnsi="Trebuchet MS"/>
        </w:rPr>
        <w:t xml:space="preserve">with a small </w:t>
      </w:r>
      <w:r w:rsidR="005C7F9E" w:rsidRPr="005C7F9E">
        <w:rPr>
          <w:rFonts w:ascii="Trebuchet MS" w:hAnsi="Trebuchet MS"/>
        </w:rPr>
        <w:t xml:space="preserve">part of it </w:t>
      </w:r>
      <w:r w:rsidR="00ED3421">
        <w:rPr>
          <w:rFonts w:ascii="Trebuchet MS" w:hAnsi="Trebuchet MS"/>
        </w:rPr>
        <w:t>be</w:t>
      </w:r>
      <w:r w:rsidR="00066367">
        <w:rPr>
          <w:rFonts w:ascii="Trebuchet MS" w:hAnsi="Trebuchet MS"/>
        </w:rPr>
        <w:t>ing</w:t>
      </w:r>
      <w:r w:rsidR="00ED3421">
        <w:rPr>
          <w:rFonts w:ascii="Trebuchet MS" w:hAnsi="Trebuchet MS"/>
        </w:rPr>
        <w:t xml:space="preserve"> </w:t>
      </w:r>
      <w:r w:rsidR="005C7F9E" w:rsidRPr="005C7F9E">
        <w:rPr>
          <w:rFonts w:ascii="Trebuchet MS" w:hAnsi="Trebuchet MS"/>
        </w:rPr>
        <w:t>flat</w:t>
      </w:r>
      <w:r w:rsidR="00706F11" w:rsidRPr="005C7F9E">
        <w:rPr>
          <w:rFonts w:ascii="Trebuchet MS" w:hAnsi="Trebuchet MS"/>
        </w:rPr>
        <w:t xml:space="preserve">. </w:t>
      </w:r>
      <w:r w:rsidR="005C7F9E" w:rsidRPr="005C7F9E">
        <w:rPr>
          <w:rFonts w:ascii="Trebuchet MS" w:hAnsi="Trebuchet MS"/>
        </w:rPr>
        <w:t xml:space="preserve">Exterior wall finishes including doors and windows would match that on the existing house. </w:t>
      </w:r>
    </w:p>
    <w:p w:rsidR="000A1E17" w:rsidRPr="005C7F9E" w:rsidRDefault="000A1E17" w:rsidP="000A1E17">
      <w:pPr>
        <w:rPr>
          <w:rFonts w:ascii="Trebuchet MS" w:hAnsi="Trebuchet MS"/>
        </w:rPr>
      </w:pPr>
      <w:r w:rsidRPr="005C7F9E">
        <w:rPr>
          <w:rFonts w:ascii="Trebuchet MS" w:hAnsi="Trebuchet MS"/>
        </w:rPr>
        <w:t>Plans considered;</w:t>
      </w:r>
    </w:p>
    <w:p w:rsidR="000A1E17" w:rsidRPr="005C7F9E" w:rsidRDefault="000A1E17" w:rsidP="000A1E17">
      <w:pPr>
        <w:rPr>
          <w:rFonts w:ascii="Trebuchet MS" w:hAnsi="Trebuchet MS"/>
        </w:rPr>
      </w:pPr>
      <w:r w:rsidRPr="005C7F9E">
        <w:rPr>
          <w:rFonts w:ascii="Trebuchet MS" w:hAnsi="Trebuchet MS"/>
        </w:rPr>
        <w:t xml:space="preserve">Drawing No: </w:t>
      </w:r>
      <w:r w:rsidR="005C7F9E" w:rsidRPr="005C7F9E">
        <w:rPr>
          <w:rFonts w:ascii="Trebuchet MS" w:hAnsi="Trebuchet MS"/>
        </w:rPr>
        <w:t>08721-0</w:t>
      </w:r>
      <w:r w:rsidR="005C7F9E">
        <w:rPr>
          <w:rFonts w:ascii="Trebuchet MS" w:hAnsi="Trebuchet MS"/>
        </w:rPr>
        <w:t>1</w:t>
      </w:r>
      <w:r w:rsidR="005C7F9E" w:rsidRPr="005C7F9E">
        <w:rPr>
          <w:rFonts w:ascii="Trebuchet MS" w:hAnsi="Trebuchet MS"/>
        </w:rPr>
        <w:t xml:space="preserve"> </w:t>
      </w:r>
      <w:r w:rsidRPr="005C7F9E">
        <w:rPr>
          <w:rFonts w:ascii="Trebuchet MS" w:hAnsi="Trebuchet MS"/>
        </w:rPr>
        <w:t xml:space="preserve">– </w:t>
      </w:r>
      <w:r w:rsidR="005C7F9E" w:rsidRPr="005C7F9E">
        <w:rPr>
          <w:rFonts w:ascii="Trebuchet MS" w:hAnsi="Trebuchet MS"/>
        </w:rPr>
        <w:t>Existing Ground Floor</w:t>
      </w:r>
      <w:r w:rsidRPr="005C7F9E">
        <w:rPr>
          <w:rFonts w:ascii="Trebuchet MS" w:hAnsi="Trebuchet MS"/>
        </w:rPr>
        <w:t xml:space="preserve"> Plan </w:t>
      </w:r>
    </w:p>
    <w:p w:rsidR="000A1E17" w:rsidRPr="005C7F9E" w:rsidRDefault="000A1E17" w:rsidP="000A1E17">
      <w:pPr>
        <w:rPr>
          <w:rFonts w:ascii="Trebuchet MS" w:hAnsi="Trebuchet MS"/>
        </w:rPr>
      </w:pPr>
      <w:r w:rsidRPr="005C7F9E">
        <w:rPr>
          <w:rFonts w:ascii="Trebuchet MS" w:hAnsi="Trebuchet MS"/>
        </w:rPr>
        <w:t xml:space="preserve">Drawing No: </w:t>
      </w:r>
      <w:r w:rsidR="005C7F9E" w:rsidRPr="005C7F9E">
        <w:rPr>
          <w:rFonts w:ascii="Trebuchet MS" w:hAnsi="Trebuchet MS"/>
        </w:rPr>
        <w:t xml:space="preserve">08721-02 </w:t>
      </w:r>
      <w:r w:rsidRPr="005C7F9E">
        <w:rPr>
          <w:rFonts w:ascii="Trebuchet MS" w:hAnsi="Trebuchet MS"/>
        </w:rPr>
        <w:t xml:space="preserve">– Existing </w:t>
      </w:r>
      <w:r w:rsidR="005C7F9E" w:rsidRPr="005C7F9E">
        <w:rPr>
          <w:rFonts w:ascii="Trebuchet MS" w:hAnsi="Trebuchet MS"/>
        </w:rPr>
        <w:t>and Proposed Elevations</w:t>
      </w:r>
      <w:r w:rsidRPr="005C7F9E">
        <w:rPr>
          <w:rFonts w:ascii="Trebuchet MS" w:hAnsi="Trebuchet MS"/>
        </w:rPr>
        <w:t xml:space="preserve"> </w:t>
      </w:r>
    </w:p>
    <w:p w:rsidR="000A1E17" w:rsidRDefault="000A1E17" w:rsidP="000A1E17">
      <w:pPr>
        <w:rPr>
          <w:rFonts w:ascii="Trebuchet MS" w:hAnsi="Trebuchet MS"/>
        </w:rPr>
      </w:pPr>
      <w:r w:rsidRPr="005C7F9E">
        <w:rPr>
          <w:rFonts w:ascii="Trebuchet MS" w:hAnsi="Trebuchet MS"/>
        </w:rPr>
        <w:t xml:space="preserve">Drawing No: </w:t>
      </w:r>
      <w:r w:rsidR="005C7F9E" w:rsidRPr="005C7F9E">
        <w:rPr>
          <w:rFonts w:ascii="Trebuchet MS" w:hAnsi="Trebuchet MS"/>
        </w:rPr>
        <w:t xml:space="preserve">08721-03 </w:t>
      </w:r>
      <w:r w:rsidRPr="005C7F9E">
        <w:rPr>
          <w:rFonts w:ascii="Trebuchet MS" w:hAnsi="Trebuchet MS"/>
        </w:rPr>
        <w:t xml:space="preserve">– Proposed </w:t>
      </w:r>
      <w:r w:rsidR="005C7F9E" w:rsidRPr="005C7F9E">
        <w:rPr>
          <w:rFonts w:ascii="Trebuchet MS" w:hAnsi="Trebuchet MS"/>
        </w:rPr>
        <w:t xml:space="preserve">Ground </w:t>
      </w:r>
      <w:r w:rsidRPr="005C7F9E">
        <w:rPr>
          <w:rFonts w:ascii="Trebuchet MS" w:hAnsi="Trebuchet MS"/>
        </w:rPr>
        <w:t xml:space="preserve">Floor Plan </w:t>
      </w:r>
    </w:p>
    <w:p w:rsidR="005C7F9E" w:rsidRPr="005C7F9E" w:rsidRDefault="005C7F9E" w:rsidP="000A1E17">
      <w:pPr>
        <w:rPr>
          <w:rFonts w:ascii="Trebuchet MS" w:hAnsi="Trebuchet MS"/>
        </w:rPr>
      </w:pPr>
      <w:r w:rsidRPr="005C7F9E">
        <w:rPr>
          <w:rFonts w:ascii="Trebuchet MS" w:hAnsi="Trebuchet MS"/>
        </w:rPr>
        <w:t xml:space="preserve">Drawing No: </w:t>
      </w:r>
      <w:bookmarkStart w:id="0" w:name="_Hlk71734110"/>
      <w:r w:rsidRPr="005C7F9E">
        <w:rPr>
          <w:rFonts w:ascii="Trebuchet MS" w:hAnsi="Trebuchet MS"/>
        </w:rPr>
        <w:t xml:space="preserve">08721-04 </w:t>
      </w:r>
      <w:bookmarkEnd w:id="0"/>
      <w:r w:rsidRPr="005C7F9E">
        <w:rPr>
          <w:rFonts w:ascii="Trebuchet MS" w:hAnsi="Trebuchet MS"/>
        </w:rPr>
        <w:t xml:space="preserve">– Block and Location Plans </w:t>
      </w:r>
    </w:p>
    <w:p w:rsidR="000A1E17" w:rsidRDefault="000A1E17" w:rsidP="000A1E17">
      <w:pPr>
        <w:rPr>
          <w:rFonts w:ascii="Trebuchet MS" w:hAnsi="Trebuchet MS"/>
        </w:rPr>
      </w:pPr>
      <w:r w:rsidRPr="005C7F9E">
        <w:rPr>
          <w:rFonts w:ascii="Trebuchet MS" w:hAnsi="Trebuchet MS"/>
        </w:rPr>
        <w:t xml:space="preserve">As received on </w:t>
      </w:r>
      <w:r w:rsidR="005C7F9E" w:rsidRPr="005C7F9E">
        <w:rPr>
          <w:rFonts w:ascii="Trebuchet MS" w:hAnsi="Trebuchet MS"/>
        </w:rPr>
        <w:t>26</w:t>
      </w:r>
      <w:r w:rsidR="005C7F9E" w:rsidRPr="005C7F9E">
        <w:rPr>
          <w:rFonts w:ascii="Trebuchet MS" w:hAnsi="Trebuchet MS"/>
          <w:vertAlign w:val="superscript"/>
        </w:rPr>
        <w:t>th</w:t>
      </w:r>
      <w:r w:rsidR="005C7F9E" w:rsidRPr="005C7F9E">
        <w:rPr>
          <w:rFonts w:ascii="Trebuchet MS" w:hAnsi="Trebuchet MS"/>
        </w:rPr>
        <w:t xml:space="preserve"> April</w:t>
      </w:r>
      <w:r w:rsidRPr="005C7F9E">
        <w:rPr>
          <w:rFonts w:ascii="Trebuchet MS" w:hAnsi="Trebuchet MS"/>
        </w:rPr>
        <w:t xml:space="preserve"> 2021</w:t>
      </w:r>
    </w:p>
    <w:p w:rsidR="005C7F9E" w:rsidRPr="005C7F9E" w:rsidRDefault="005C7F9E" w:rsidP="000A1E17">
      <w:pPr>
        <w:rPr>
          <w:rFonts w:ascii="Trebuchet MS" w:hAnsi="Trebuchet MS"/>
        </w:rPr>
      </w:pPr>
    </w:p>
    <w:p w:rsidR="000A1E17" w:rsidRPr="005C7F9E" w:rsidRDefault="000A1E17" w:rsidP="000A1E17">
      <w:pPr>
        <w:rPr>
          <w:rFonts w:ascii="Trebuchet MS" w:hAnsi="Trebuchet MS"/>
          <w:b/>
          <w:bCs/>
        </w:rPr>
      </w:pPr>
      <w:r w:rsidRPr="005C7F9E">
        <w:rPr>
          <w:rFonts w:ascii="Trebuchet MS" w:hAnsi="Trebuchet MS"/>
          <w:b/>
          <w:bCs/>
        </w:rPr>
        <w:t>RELEVANT PLANNING HISTORY</w:t>
      </w:r>
    </w:p>
    <w:p w:rsidR="000A1E17" w:rsidRPr="005C7F9E" w:rsidRDefault="000A1E17" w:rsidP="000A1E17">
      <w:pPr>
        <w:rPr>
          <w:rFonts w:ascii="Trebuchet MS" w:hAnsi="Trebuchet MS"/>
          <w:bCs/>
        </w:rPr>
      </w:pPr>
      <w:r w:rsidRPr="005C7F9E">
        <w:rPr>
          <w:rFonts w:ascii="Trebuchet MS" w:hAnsi="Trebuchet MS"/>
          <w:bCs/>
        </w:rPr>
        <w:t>No Planning History</w:t>
      </w:r>
    </w:p>
    <w:p w:rsidR="00066367" w:rsidRDefault="00066367" w:rsidP="000A1E17">
      <w:pPr>
        <w:rPr>
          <w:rFonts w:ascii="Trebuchet MS" w:hAnsi="Trebuchet MS"/>
          <w:b/>
          <w:bCs/>
        </w:rPr>
      </w:pPr>
    </w:p>
    <w:p w:rsidR="000A1E17" w:rsidRPr="001E7BC5" w:rsidRDefault="000A1E17" w:rsidP="000A1E17">
      <w:pPr>
        <w:rPr>
          <w:rFonts w:ascii="Trebuchet MS" w:hAnsi="Trebuchet MS"/>
          <w:b/>
          <w:bCs/>
        </w:rPr>
      </w:pPr>
      <w:r w:rsidRPr="001E7BC5">
        <w:rPr>
          <w:rFonts w:ascii="Trebuchet MS" w:hAnsi="Trebuchet MS"/>
          <w:b/>
          <w:bCs/>
        </w:rPr>
        <w:t>CONSULTATIONS</w:t>
      </w:r>
    </w:p>
    <w:p w:rsidR="000A1E17" w:rsidRPr="00B00B24" w:rsidRDefault="000A1E17" w:rsidP="000A1E17">
      <w:pPr>
        <w:rPr>
          <w:rFonts w:ascii="Trebuchet MS" w:hAnsi="Trebuchet MS"/>
        </w:rPr>
      </w:pPr>
      <w:r w:rsidRPr="00B00B24">
        <w:rPr>
          <w:rFonts w:ascii="Trebuchet MS" w:hAnsi="Trebuchet MS"/>
        </w:rPr>
        <w:t>Confirmation that the site notice was displayed on 1</w:t>
      </w:r>
      <w:r w:rsidR="00B00B24" w:rsidRPr="00B00B24">
        <w:rPr>
          <w:rFonts w:ascii="Trebuchet MS" w:hAnsi="Trebuchet MS"/>
        </w:rPr>
        <w:t>4</w:t>
      </w:r>
      <w:r w:rsidR="00B00B24" w:rsidRPr="00B00B24">
        <w:rPr>
          <w:rFonts w:ascii="Trebuchet MS" w:hAnsi="Trebuchet MS"/>
          <w:vertAlign w:val="superscript"/>
        </w:rPr>
        <w:t>th</w:t>
      </w:r>
      <w:r w:rsidR="00B00B24" w:rsidRPr="00B00B24">
        <w:rPr>
          <w:rFonts w:ascii="Trebuchet MS" w:hAnsi="Trebuchet MS"/>
        </w:rPr>
        <w:t xml:space="preserve"> May</w:t>
      </w:r>
      <w:r w:rsidRPr="00B00B24">
        <w:rPr>
          <w:rFonts w:ascii="Trebuchet MS" w:hAnsi="Trebuchet MS"/>
        </w:rPr>
        <w:t xml:space="preserve"> 2021 was received. </w:t>
      </w:r>
      <w:r w:rsidRPr="001E7BC5">
        <w:rPr>
          <w:rFonts w:ascii="Trebuchet MS" w:hAnsi="Trebuchet MS"/>
        </w:rPr>
        <w:t>Neighbours at No.</w:t>
      </w:r>
      <w:r w:rsidR="001E7BC5" w:rsidRPr="001E7BC5">
        <w:rPr>
          <w:rFonts w:ascii="Trebuchet MS" w:hAnsi="Trebuchet MS"/>
        </w:rPr>
        <w:t xml:space="preserve"> 27 and 31 Bromley Walk (RG30 4LR) </w:t>
      </w:r>
      <w:r w:rsidRPr="001E7BC5">
        <w:rPr>
          <w:rFonts w:ascii="Trebuchet MS" w:hAnsi="Trebuchet MS"/>
        </w:rPr>
        <w:t>were consulted by letter</w:t>
      </w:r>
      <w:r w:rsidRPr="000A1E17">
        <w:rPr>
          <w:rFonts w:ascii="Trebuchet MS" w:hAnsi="Trebuchet MS"/>
          <w:color w:val="FF0000"/>
        </w:rPr>
        <w:t xml:space="preserve"> </w:t>
      </w:r>
      <w:r w:rsidRPr="00B00B24">
        <w:rPr>
          <w:rFonts w:ascii="Trebuchet MS" w:hAnsi="Trebuchet MS"/>
        </w:rPr>
        <w:t>and no letters of representation were received.</w:t>
      </w:r>
    </w:p>
    <w:p w:rsidR="000A1E17" w:rsidRPr="005C7F9E" w:rsidRDefault="000A1E17" w:rsidP="000A1E17">
      <w:pPr>
        <w:rPr>
          <w:rFonts w:ascii="Trebuchet MS" w:hAnsi="Trebuchet MS"/>
          <w:b/>
          <w:bCs/>
        </w:rPr>
      </w:pPr>
      <w:r w:rsidRPr="005C7F9E">
        <w:rPr>
          <w:rFonts w:ascii="Trebuchet MS" w:hAnsi="Trebuchet MS"/>
          <w:b/>
          <w:bCs/>
        </w:rPr>
        <w:lastRenderedPageBreak/>
        <w:t>Equality Act 2010:</w:t>
      </w:r>
    </w:p>
    <w:p w:rsidR="000A1E17" w:rsidRPr="005C7F9E" w:rsidRDefault="000A1E17" w:rsidP="000A1E17">
      <w:pPr>
        <w:jc w:val="both"/>
        <w:rPr>
          <w:rFonts w:ascii="Trebuchet MS" w:hAnsi="Trebuchet MS"/>
          <w:bCs/>
        </w:rPr>
      </w:pPr>
      <w:r w:rsidRPr="005C7F9E">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E17" w:rsidRPr="000A1E17" w:rsidRDefault="000A1E17" w:rsidP="000A1E17">
      <w:pPr>
        <w:rPr>
          <w:rFonts w:ascii="Trebuchet MS" w:hAnsi="Trebuchet MS"/>
          <w:bCs/>
          <w:color w:val="FF0000"/>
        </w:rPr>
      </w:pPr>
    </w:p>
    <w:p w:rsidR="000A1E17" w:rsidRPr="005C7F9E" w:rsidRDefault="000A1E17" w:rsidP="000A1E17">
      <w:pPr>
        <w:rPr>
          <w:rFonts w:ascii="Trebuchet MS" w:hAnsi="Trebuchet MS"/>
          <w:b/>
        </w:rPr>
      </w:pPr>
      <w:r w:rsidRPr="005C7F9E">
        <w:rPr>
          <w:rFonts w:ascii="Trebuchet MS" w:hAnsi="Trebuchet MS"/>
          <w:b/>
        </w:rPr>
        <w:t>Relevant Planning Policy and Guidance</w:t>
      </w:r>
    </w:p>
    <w:p w:rsidR="000A1E17" w:rsidRPr="005C7F9E" w:rsidRDefault="000A1E17" w:rsidP="000A1E17">
      <w:pPr>
        <w:jc w:val="both"/>
        <w:rPr>
          <w:rFonts w:ascii="Trebuchet MS" w:hAnsi="Trebuchet MS"/>
        </w:rPr>
      </w:pPr>
      <w:r w:rsidRPr="005C7F9E">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0A1E17" w:rsidRPr="005C7F9E" w:rsidRDefault="000A1E17" w:rsidP="000A1E17">
      <w:pPr>
        <w:jc w:val="both"/>
        <w:rPr>
          <w:rFonts w:ascii="Trebuchet MS" w:hAnsi="Trebuchet MS"/>
          <w:u w:val="single"/>
        </w:rPr>
      </w:pPr>
    </w:p>
    <w:p w:rsidR="000A1E17" w:rsidRPr="005C7F9E" w:rsidRDefault="000A1E17" w:rsidP="000A1E17">
      <w:pPr>
        <w:jc w:val="both"/>
        <w:rPr>
          <w:rFonts w:ascii="Trebuchet MS" w:hAnsi="Trebuchet MS"/>
          <w:u w:val="single"/>
        </w:rPr>
      </w:pPr>
      <w:r w:rsidRPr="005C7F9E">
        <w:rPr>
          <w:rFonts w:ascii="Trebuchet MS" w:hAnsi="Trebuchet MS"/>
          <w:u w:val="single"/>
        </w:rPr>
        <w:t>National Planning Policy</w:t>
      </w:r>
    </w:p>
    <w:p w:rsidR="000A1E17" w:rsidRPr="005C7F9E" w:rsidRDefault="000A1E17" w:rsidP="000A1E17">
      <w:pPr>
        <w:jc w:val="both"/>
        <w:rPr>
          <w:rFonts w:ascii="Trebuchet MS" w:hAnsi="Trebuchet MS"/>
        </w:rPr>
      </w:pPr>
      <w:r w:rsidRPr="005C7F9E">
        <w:rPr>
          <w:rFonts w:ascii="Trebuchet MS" w:hAnsi="Trebuchet MS"/>
        </w:rPr>
        <w:t>National Planning Policy Framework (2019)</w:t>
      </w:r>
    </w:p>
    <w:p w:rsidR="000A1E17" w:rsidRPr="005C7F9E" w:rsidRDefault="000A1E17" w:rsidP="000A1E17">
      <w:pPr>
        <w:jc w:val="both"/>
        <w:rPr>
          <w:rFonts w:ascii="Trebuchet MS" w:hAnsi="Trebuchet MS"/>
        </w:rPr>
      </w:pPr>
      <w:r w:rsidRPr="005C7F9E">
        <w:rPr>
          <w:rFonts w:ascii="Trebuchet MS" w:hAnsi="Trebuchet MS"/>
        </w:rPr>
        <w:t>National Planning Practice Guidance</w:t>
      </w:r>
    </w:p>
    <w:p w:rsidR="000A1E17" w:rsidRPr="005C7F9E" w:rsidRDefault="000A1E17" w:rsidP="000A1E17">
      <w:pPr>
        <w:jc w:val="both"/>
        <w:rPr>
          <w:rFonts w:ascii="Trebuchet MS" w:hAnsi="Trebuchet MS"/>
        </w:rPr>
      </w:pPr>
    </w:p>
    <w:p w:rsidR="000A1E17" w:rsidRPr="00B80CB6" w:rsidRDefault="000A1E17" w:rsidP="000A1E17">
      <w:pPr>
        <w:jc w:val="both"/>
        <w:rPr>
          <w:rFonts w:ascii="Trebuchet MS" w:hAnsi="Trebuchet MS"/>
          <w:bCs/>
          <w:u w:val="single"/>
        </w:rPr>
      </w:pPr>
      <w:r w:rsidRPr="00B80CB6">
        <w:rPr>
          <w:rFonts w:ascii="Trebuchet MS" w:hAnsi="Trebuchet MS"/>
          <w:bCs/>
          <w:u w:val="single"/>
        </w:rPr>
        <w:t>Reading Borough Local Plan (2019)</w:t>
      </w:r>
    </w:p>
    <w:p w:rsidR="000A1E17" w:rsidRPr="005C7F9E" w:rsidRDefault="000A1E17" w:rsidP="000A1E17">
      <w:pPr>
        <w:jc w:val="both"/>
        <w:rPr>
          <w:rFonts w:ascii="Trebuchet MS" w:hAnsi="Trebuchet MS"/>
          <w:bCs/>
        </w:rPr>
      </w:pPr>
      <w:r w:rsidRPr="005C7F9E">
        <w:rPr>
          <w:rFonts w:ascii="Trebuchet MS" w:hAnsi="Trebuchet MS"/>
          <w:bCs/>
        </w:rPr>
        <w:t>CC7- Design and the Public Realm</w:t>
      </w:r>
    </w:p>
    <w:p w:rsidR="000A1E17" w:rsidRPr="005C7F9E" w:rsidRDefault="000A1E17" w:rsidP="000A1E17">
      <w:pPr>
        <w:jc w:val="both"/>
        <w:rPr>
          <w:rFonts w:ascii="Trebuchet MS" w:hAnsi="Trebuchet MS"/>
          <w:bCs/>
        </w:rPr>
      </w:pPr>
      <w:r w:rsidRPr="005C7F9E">
        <w:rPr>
          <w:rFonts w:ascii="Trebuchet MS" w:hAnsi="Trebuchet MS"/>
          <w:bCs/>
        </w:rPr>
        <w:t>CC8 - Safeguarding Amenity</w:t>
      </w:r>
    </w:p>
    <w:p w:rsidR="000A1E17" w:rsidRPr="005C7F9E" w:rsidRDefault="000A1E17" w:rsidP="000A1E17">
      <w:pPr>
        <w:jc w:val="both"/>
        <w:rPr>
          <w:rFonts w:ascii="Trebuchet MS" w:hAnsi="Trebuchet MS"/>
          <w:bCs/>
        </w:rPr>
      </w:pPr>
      <w:r w:rsidRPr="005C7F9E">
        <w:rPr>
          <w:rFonts w:ascii="Trebuchet MS" w:hAnsi="Trebuchet MS"/>
          <w:bCs/>
        </w:rPr>
        <w:t>H9 - House Extensions and Ancillary Accommodation</w:t>
      </w:r>
    </w:p>
    <w:p w:rsidR="000A1E17" w:rsidRPr="005C7F9E" w:rsidRDefault="000A1E17" w:rsidP="000A1E17">
      <w:pPr>
        <w:jc w:val="both"/>
        <w:rPr>
          <w:rFonts w:ascii="Trebuchet MS" w:hAnsi="Trebuchet MS"/>
          <w:u w:val="single"/>
        </w:rPr>
      </w:pPr>
    </w:p>
    <w:p w:rsidR="000A1E17" w:rsidRPr="005C7F9E" w:rsidRDefault="000A1E17" w:rsidP="000A1E17">
      <w:pPr>
        <w:jc w:val="both"/>
        <w:rPr>
          <w:rFonts w:ascii="Trebuchet MS" w:hAnsi="Trebuchet MS"/>
          <w:u w:val="single"/>
        </w:rPr>
      </w:pPr>
      <w:r w:rsidRPr="005C7F9E">
        <w:rPr>
          <w:rFonts w:ascii="Trebuchet MS" w:hAnsi="Trebuchet MS"/>
          <w:u w:val="single"/>
        </w:rPr>
        <w:t>SPG/SPD</w:t>
      </w:r>
    </w:p>
    <w:p w:rsidR="000A1E17" w:rsidRPr="005C7F9E" w:rsidRDefault="000A1E17" w:rsidP="000A1E17">
      <w:pPr>
        <w:jc w:val="both"/>
        <w:rPr>
          <w:rFonts w:ascii="Trebuchet MS" w:hAnsi="Trebuchet MS"/>
        </w:rPr>
      </w:pPr>
      <w:r w:rsidRPr="005C7F9E">
        <w:rPr>
          <w:rFonts w:ascii="Trebuchet MS" w:hAnsi="Trebuchet MS"/>
        </w:rPr>
        <w:t>A Design Guide to House Extensions SPG (2021)</w:t>
      </w:r>
    </w:p>
    <w:p w:rsidR="00207E33" w:rsidRPr="000A1E17" w:rsidRDefault="00207E33" w:rsidP="000A1E17">
      <w:pPr>
        <w:rPr>
          <w:rFonts w:ascii="Trebuchet MS" w:hAnsi="Trebuchet MS"/>
          <w:b/>
          <w:bCs/>
          <w:color w:val="FF0000"/>
        </w:rPr>
      </w:pPr>
    </w:p>
    <w:p w:rsidR="000A1E17" w:rsidRPr="005C7F9E" w:rsidRDefault="000A1E17" w:rsidP="000A1E17">
      <w:pPr>
        <w:rPr>
          <w:rFonts w:ascii="Trebuchet MS" w:hAnsi="Trebuchet MS"/>
          <w:b/>
          <w:bCs/>
        </w:rPr>
      </w:pPr>
      <w:r w:rsidRPr="005C7F9E">
        <w:rPr>
          <w:rFonts w:ascii="Trebuchet MS" w:hAnsi="Trebuchet MS"/>
          <w:b/>
          <w:bCs/>
        </w:rPr>
        <w:t>Assessment</w:t>
      </w:r>
    </w:p>
    <w:p w:rsidR="000A1E17" w:rsidRPr="005C7F9E" w:rsidRDefault="000A1E17" w:rsidP="000A1E17">
      <w:pPr>
        <w:rPr>
          <w:rFonts w:ascii="Trebuchet MS" w:hAnsi="Trebuchet MS"/>
          <w:u w:val="single"/>
        </w:rPr>
      </w:pPr>
      <w:r w:rsidRPr="005C7F9E">
        <w:rPr>
          <w:rFonts w:ascii="Trebuchet MS" w:hAnsi="Trebuchet MS"/>
          <w:u w:val="single"/>
        </w:rPr>
        <w:t>Character and appearance</w:t>
      </w:r>
    </w:p>
    <w:p w:rsidR="000A1E17" w:rsidRPr="005C7F9E" w:rsidRDefault="000A1E17" w:rsidP="000A1E17">
      <w:pPr>
        <w:jc w:val="both"/>
        <w:rPr>
          <w:rFonts w:ascii="Trebuchet MS" w:hAnsi="Trebuchet MS"/>
          <w:bCs/>
          <w:iCs/>
        </w:rPr>
      </w:pPr>
      <w:r w:rsidRPr="005C7F9E">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that it should not harm the character and pattern of neighbouring houses and the appearance of the street scene”. </w:t>
      </w:r>
    </w:p>
    <w:p w:rsidR="001E7BC5" w:rsidRPr="001E7BC5" w:rsidRDefault="001E7BC5" w:rsidP="001E7BC5">
      <w:pPr>
        <w:jc w:val="both"/>
        <w:rPr>
          <w:rFonts w:ascii="Trebuchet MS" w:hAnsi="Trebuchet MS"/>
          <w:color w:val="FF0000"/>
        </w:rPr>
      </w:pPr>
      <w:r w:rsidRPr="001E7BC5">
        <w:rPr>
          <w:rFonts w:ascii="Trebuchet MS" w:hAnsi="Trebuchet MS"/>
        </w:rPr>
        <w:lastRenderedPageBreak/>
        <w:t xml:space="preserve">The design, style and finishes of the proposed extension would complement that of the existing house. </w:t>
      </w:r>
      <w:r w:rsidR="000A1E17" w:rsidRPr="001E7BC5">
        <w:rPr>
          <w:rFonts w:ascii="Trebuchet MS" w:hAnsi="Trebuchet MS"/>
        </w:rPr>
        <w:t xml:space="preserve">Although </w:t>
      </w:r>
      <w:r w:rsidRPr="001E7BC5">
        <w:rPr>
          <w:rFonts w:ascii="Trebuchet MS" w:hAnsi="Trebuchet MS"/>
        </w:rPr>
        <w:t xml:space="preserve">a small part of </w:t>
      </w:r>
      <w:r w:rsidR="000A1E17" w:rsidRPr="001E7BC5">
        <w:rPr>
          <w:rFonts w:ascii="Trebuchet MS" w:hAnsi="Trebuchet MS"/>
        </w:rPr>
        <w:t xml:space="preserve">the extension is proposed to have a flat roof which is different from the existing house, the impact on the overall appearance of the house would not be considered harmful. </w:t>
      </w:r>
      <w:r w:rsidRPr="001E7BC5">
        <w:rPr>
          <w:rFonts w:ascii="Trebuchet MS" w:hAnsi="Trebuchet MS"/>
        </w:rPr>
        <w:t>There are existing single story rear extensions in the area therefore an extension of this kind is not unconventional nor would it be considered to have a detrimental impact on the character and appearance of neighbouring houses and the street. The proposed development therefore does not harm the character or appearance of the existing house nor have a detrimental impact on the wider area.</w:t>
      </w:r>
    </w:p>
    <w:p w:rsidR="001E7BC5" w:rsidRPr="000A1E17" w:rsidRDefault="001E7BC5" w:rsidP="000A1E17">
      <w:pPr>
        <w:jc w:val="both"/>
        <w:rPr>
          <w:rFonts w:ascii="Trebuchet MS" w:hAnsi="Trebuchet MS"/>
          <w:color w:val="FF0000"/>
        </w:rPr>
      </w:pPr>
    </w:p>
    <w:p w:rsidR="000A1E17" w:rsidRPr="001E7BC5" w:rsidRDefault="000A1E17" w:rsidP="000A1E17">
      <w:pPr>
        <w:rPr>
          <w:rFonts w:ascii="Trebuchet MS" w:hAnsi="Trebuchet MS"/>
          <w:u w:val="single"/>
        </w:rPr>
      </w:pPr>
      <w:r w:rsidRPr="001E7BC5">
        <w:rPr>
          <w:rFonts w:ascii="Trebuchet MS" w:hAnsi="Trebuchet MS"/>
          <w:u w:val="single"/>
        </w:rPr>
        <w:t>Residential Amenity</w:t>
      </w:r>
    </w:p>
    <w:p w:rsidR="000A1E17" w:rsidRPr="001E7BC5" w:rsidRDefault="000A1E17" w:rsidP="000A1E17">
      <w:pPr>
        <w:jc w:val="both"/>
        <w:rPr>
          <w:rFonts w:ascii="Trebuchet MS" w:hAnsi="Trebuchet MS"/>
        </w:rPr>
      </w:pPr>
      <w:r w:rsidRPr="001E7BC5">
        <w:rPr>
          <w:rFonts w:ascii="Trebuchet MS" w:hAnsi="Trebuchet MS"/>
        </w:rPr>
        <w:t>CC8 (Safeguarding Amenity) seeks to prevent development causing detrimental impact on the neighbouring properties; policy H9</w:t>
      </w:r>
      <w:r w:rsidRPr="001E7BC5">
        <w:rPr>
          <w:rFonts w:ascii="Trebuchet MS" w:hAnsi="Trebuchet MS"/>
          <w:bCs/>
          <w:iCs/>
        </w:rPr>
        <w:t xml:space="preserve"> (House Extensions and Ancillary Accommodation) provides that extensions should not cause an overbearing impact on neighbours”</w:t>
      </w:r>
      <w:r w:rsidRPr="001E7BC5">
        <w:rPr>
          <w:rFonts w:ascii="Trebuchet MS" w:hAnsi="Trebuchet MS"/>
        </w:rPr>
        <w:t xml:space="preserve">. </w:t>
      </w:r>
    </w:p>
    <w:p w:rsidR="000A1E17" w:rsidRPr="001E7BC5" w:rsidRDefault="000A1E17" w:rsidP="000A1E17">
      <w:pPr>
        <w:jc w:val="both"/>
        <w:rPr>
          <w:rFonts w:ascii="Trebuchet MS" w:hAnsi="Trebuchet MS"/>
        </w:rPr>
      </w:pPr>
      <w:r w:rsidRPr="001E7BC5">
        <w:rPr>
          <w:rFonts w:ascii="Trebuchet MS" w:hAnsi="Trebuchet MS"/>
        </w:rPr>
        <w:t>As the proposal is single</w:t>
      </w:r>
      <w:r w:rsidR="00B80CB6">
        <w:rPr>
          <w:rFonts w:ascii="Trebuchet MS" w:hAnsi="Trebuchet MS"/>
        </w:rPr>
        <w:t>-</w:t>
      </w:r>
      <w:r w:rsidRPr="001E7BC5">
        <w:rPr>
          <w:rFonts w:ascii="Trebuchet MS" w:hAnsi="Trebuchet MS"/>
        </w:rPr>
        <w:t>story</w:t>
      </w:r>
      <w:r w:rsidR="00B80CB6">
        <w:rPr>
          <w:rFonts w:ascii="Trebuchet MS" w:hAnsi="Trebuchet MS"/>
        </w:rPr>
        <w:t>,</w:t>
      </w:r>
      <w:r w:rsidRPr="001E7BC5">
        <w:rPr>
          <w:rFonts w:ascii="Trebuchet MS" w:hAnsi="Trebuchet MS"/>
        </w:rPr>
        <w:t xml:space="preserve"> there would be no overlooking of neighbouring properties and the</w:t>
      </w:r>
      <w:r w:rsidR="001E7BC5" w:rsidRPr="001E7BC5">
        <w:rPr>
          <w:rFonts w:ascii="Trebuchet MS" w:hAnsi="Trebuchet MS"/>
        </w:rPr>
        <w:t xml:space="preserve"> existing</w:t>
      </w:r>
      <w:r w:rsidRPr="001E7BC5">
        <w:rPr>
          <w:rFonts w:ascii="Trebuchet MS" w:hAnsi="Trebuchet MS"/>
        </w:rPr>
        <w:t xml:space="preserve"> boundary fencing between houses would act as a form of screening therefore the extension is unlikely to cause loss of privacy to the neighbour. In addition, the extension is unlikely to cause any loss of sunlight, daylight or overshadowing to the neighbouring house. </w:t>
      </w:r>
    </w:p>
    <w:p w:rsidR="00B80CB6" w:rsidRDefault="00B80CB6" w:rsidP="000A1E17">
      <w:pPr>
        <w:rPr>
          <w:rFonts w:ascii="Trebuchet MS" w:hAnsi="Trebuchet MS"/>
          <w:b/>
        </w:rPr>
      </w:pPr>
    </w:p>
    <w:p w:rsidR="000A1E17" w:rsidRPr="001E7BC5" w:rsidRDefault="000A1E17" w:rsidP="000A1E17">
      <w:pPr>
        <w:rPr>
          <w:rFonts w:ascii="Trebuchet MS" w:hAnsi="Trebuchet MS"/>
          <w:b/>
        </w:rPr>
      </w:pPr>
      <w:r w:rsidRPr="001E7BC5">
        <w:rPr>
          <w:rFonts w:ascii="Trebuchet MS" w:hAnsi="Trebuchet MS"/>
          <w:b/>
        </w:rPr>
        <w:t>Conclusion</w:t>
      </w:r>
    </w:p>
    <w:p w:rsidR="000A1E17" w:rsidRPr="001E7BC5" w:rsidRDefault="000A1E17" w:rsidP="000A1E17">
      <w:pPr>
        <w:rPr>
          <w:rFonts w:ascii="Trebuchet MS" w:hAnsi="Trebuchet MS"/>
          <w:b/>
          <w:bCs/>
          <w:u w:val="single"/>
        </w:rPr>
      </w:pPr>
      <w:r w:rsidRPr="001E7BC5">
        <w:rPr>
          <w:rFonts w:ascii="Trebuchet MS" w:hAnsi="Trebuchet MS"/>
        </w:rPr>
        <w:t xml:space="preserve">The proposed extension is considered to be in accordance with the </w:t>
      </w:r>
      <w:r w:rsidRPr="001E7BC5">
        <w:rPr>
          <w:rFonts w:ascii="Trebuchet MS" w:hAnsi="Trebuchet MS"/>
          <w:bCs/>
        </w:rPr>
        <w:t>Reading Borough Local Plan (2019) and th</w:t>
      </w:r>
      <w:bookmarkStart w:id="1" w:name="_GoBack"/>
      <w:bookmarkEnd w:id="1"/>
      <w:r w:rsidRPr="001E7BC5">
        <w:rPr>
          <w:rFonts w:ascii="Trebuchet MS" w:hAnsi="Trebuchet MS"/>
          <w:bCs/>
        </w:rPr>
        <w:t xml:space="preserve">e Design Guide to House extensions (2021) and therefore the application is recommended for approval subject to conditions.  </w:t>
      </w:r>
    </w:p>
    <w:p w:rsidR="000A1E17" w:rsidRPr="001E7BC5" w:rsidRDefault="000A1E17" w:rsidP="000A1E17">
      <w:pPr>
        <w:rPr>
          <w:rFonts w:ascii="Trebuchet MS" w:hAnsi="Trebuchet MS"/>
          <w:b/>
          <w:bCs/>
        </w:rPr>
      </w:pPr>
      <w:r w:rsidRPr="001E7BC5">
        <w:rPr>
          <w:rFonts w:ascii="Trebuchet MS" w:hAnsi="Trebuchet MS"/>
          <w:b/>
          <w:bCs/>
        </w:rPr>
        <w:t>Recommendation:</w:t>
      </w:r>
    </w:p>
    <w:p w:rsidR="000A1E17" w:rsidRPr="001E7BC5" w:rsidRDefault="000A1E17" w:rsidP="000A1E17">
      <w:pPr>
        <w:rPr>
          <w:rFonts w:ascii="Trebuchet MS" w:hAnsi="Trebuchet MS"/>
        </w:rPr>
      </w:pPr>
      <w:r w:rsidRPr="001E7BC5">
        <w:rPr>
          <w:rFonts w:ascii="Trebuchet MS" w:hAnsi="Trebuchet MS"/>
        </w:rPr>
        <w:t>Grant</w:t>
      </w:r>
    </w:p>
    <w:p w:rsidR="000A1E17" w:rsidRPr="001E7BC5" w:rsidRDefault="000A1E17" w:rsidP="000A1E17">
      <w:pPr>
        <w:rPr>
          <w:rFonts w:ascii="Trebuchet MS" w:hAnsi="Trebuchet MS"/>
          <w:b/>
        </w:rPr>
      </w:pPr>
      <w:r w:rsidRPr="001E7BC5">
        <w:rPr>
          <w:rFonts w:ascii="Trebuchet MS" w:hAnsi="Trebuchet MS"/>
          <w:b/>
        </w:rPr>
        <w:t>CONDITIONS</w:t>
      </w:r>
    </w:p>
    <w:p w:rsidR="000A1E17" w:rsidRPr="001E7BC5" w:rsidRDefault="000A1E17" w:rsidP="000A1E17">
      <w:pPr>
        <w:numPr>
          <w:ilvl w:val="0"/>
          <w:numId w:val="1"/>
        </w:numPr>
        <w:rPr>
          <w:rFonts w:ascii="Trebuchet MS" w:hAnsi="Trebuchet MS"/>
        </w:rPr>
      </w:pPr>
      <w:r w:rsidRPr="001E7BC5">
        <w:rPr>
          <w:rFonts w:ascii="Trebuchet MS" w:hAnsi="Trebuchet MS"/>
          <w:lang w:val="en"/>
        </w:rPr>
        <w:t xml:space="preserve">Time Limit (Standard) </w:t>
      </w:r>
      <w:r w:rsidRPr="001E7BC5">
        <w:rPr>
          <w:rFonts w:ascii="Trebuchet MS" w:hAnsi="Trebuchet MS"/>
        </w:rPr>
        <w:t>TL1</w:t>
      </w:r>
    </w:p>
    <w:p w:rsidR="000A1E17" w:rsidRPr="001E7BC5" w:rsidRDefault="000A1E17" w:rsidP="000A1E17">
      <w:pPr>
        <w:numPr>
          <w:ilvl w:val="0"/>
          <w:numId w:val="1"/>
        </w:numPr>
        <w:rPr>
          <w:rFonts w:ascii="Trebuchet MS" w:hAnsi="Trebuchet MS"/>
        </w:rPr>
      </w:pPr>
      <w:r w:rsidRPr="001E7BC5">
        <w:rPr>
          <w:rFonts w:ascii="Trebuchet MS" w:hAnsi="Trebuchet MS"/>
        </w:rPr>
        <w:t>Approved Plans Ap1</w:t>
      </w:r>
    </w:p>
    <w:p w:rsidR="000A1E17" w:rsidRPr="001E7BC5" w:rsidRDefault="000A1E17" w:rsidP="000A1E17">
      <w:pPr>
        <w:numPr>
          <w:ilvl w:val="0"/>
          <w:numId w:val="1"/>
        </w:numPr>
        <w:rPr>
          <w:rFonts w:ascii="Trebuchet MS" w:hAnsi="Trebuchet MS"/>
        </w:rPr>
      </w:pPr>
      <w:r w:rsidRPr="001E7BC5">
        <w:rPr>
          <w:rFonts w:ascii="Trebuchet MS" w:hAnsi="Trebuchet MS"/>
        </w:rPr>
        <w:t>Materials (As Specified)</w:t>
      </w:r>
      <w:r w:rsidRPr="001E7BC5">
        <w:t xml:space="preserve"> </w:t>
      </w:r>
      <w:r w:rsidRPr="001E7BC5">
        <w:rPr>
          <w:rFonts w:ascii="Trebuchet MS" w:hAnsi="Trebuchet MS"/>
        </w:rPr>
        <w:t>M3</w:t>
      </w:r>
    </w:p>
    <w:p w:rsidR="000A1E17" w:rsidRPr="009271A6" w:rsidRDefault="000A1E17" w:rsidP="000A1E17">
      <w:pPr>
        <w:rPr>
          <w:color w:val="FF0000"/>
        </w:rPr>
      </w:pPr>
    </w:p>
    <w:p w:rsidR="007B10F4" w:rsidRDefault="007B10F4"/>
    <w:sectPr w:rsidR="007B10F4" w:rsidSect="00ED39F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E17"/>
    <w:rsid w:val="00066367"/>
    <w:rsid w:val="000A1E17"/>
    <w:rsid w:val="001E7BC5"/>
    <w:rsid w:val="00207E33"/>
    <w:rsid w:val="0027367A"/>
    <w:rsid w:val="00317190"/>
    <w:rsid w:val="003A15AD"/>
    <w:rsid w:val="005C7F9E"/>
    <w:rsid w:val="00706F11"/>
    <w:rsid w:val="007B10F4"/>
    <w:rsid w:val="00911B3E"/>
    <w:rsid w:val="00AE5A78"/>
    <w:rsid w:val="00AF048D"/>
    <w:rsid w:val="00B00B24"/>
    <w:rsid w:val="00B80CB6"/>
    <w:rsid w:val="00CA0F4B"/>
    <w:rsid w:val="00ED3421"/>
    <w:rsid w:val="00F15637"/>
    <w:rsid w:val="00F46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FCC6A"/>
  <w15:chartTrackingRefBased/>
  <w15:docId w15:val="{345F7778-E44E-489E-A5E8-AA18B61E3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E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3</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6</cp:revision>
  <dcterms:created xsi:type="dcterms:W3CDTF">2021-05-12T12:22:00Z</dcterms:created>
  <dcterms:modified xsi:type="dcterms:W3CDTF">2021-06-21T13:31:00Z</dcterms:modified>
</cp:coreProperties>
</file>