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5A81" w:rsidRPr="00B35630" w:rsidRDefault="00385A81">
      <w:pPr>
        <w:pStyle w:val="BodyText"/>
        <w:tabs>
          <w:tab w:val="left" w:pos="2552"/>
        </w:tabs>
        <w:ind w:left="2552" w:hanging="2552"/>
        <w:jc w:val="both"/>
        <w:rPr>
          <w:rFonts w:ascii="Trebuchet MS" w:hAnsi="Trebuchet MS"/>
          <w:b w:val="0"/>
          <w:sz w:val="22"/>
          <w:szCs w:val="22"/>
        </w:rPr>
      </w:pPr>
      <w:bookmarkStart w:id="0" w:name="_GoBack"/>
      <w:bookmarkEnd w:id="0"/>
    </w:p>
    <w:p w:rsidR="00385A81" w:rsidRPr="00B35630" w:rsidRDefault="00385A81" w:rsidP="00385A81">
      <w:pPr>
        <w:pStyle w:val="BodyText"/>
        <w:tabs>
          <w:tab w:val="left" w:pos="2552"/>
        </w:tabs>
        <w:ind w:left="3272" w:hanging="2552"/>
        <w:jc w:val="both"/>
        <w:rPr>
          <w:rFonts w:ascii="Trebuchet MS" w:hAnsi="Trebuchet MS"/>
          <w:sz w:val="22"/>
          <w:szCs w:val="22"/>
        </w:rPr>
      </w:pPr>
      <w:r w:rsidRPr="00B35630">
        <w:rPr>
          <w:rFonts w:ascii="Trebuchet MS" w:hAnsi="Trebuchet MS"/>
          <w:sz w:val="22"/>
          <w:szCs w:val="22"/>
        </w:rPr>
        <w:t>DELEGATED HOUSEHOLDER APPLICATION REPORT</w:t>
      </w:r>
    </w:p>
    <w:p w:rsidR="00385A81" w:rsidRPr="00B35630" w:rsidRDefault="00385A81" w:rsidP="00385A81">
      <w:pPr>
        <w:pStyle w:val="BodyText"/>
        <w:tabs>
          <w:tab w:val="left" w:pos="2552"/>
        </w:tabs>
        <w:ind w:left="3272" w:hanging="2552"/>
        <w:jc w:val="both"/>
        <w:rPr>
          <w:rFonts w:ascii="Trebuchet MS" w:hAnsi="Trebuchet MS"/>
          <w:sz w:val="22"/>
          <w:szCs w:val="22"/>
        </w:rPr>
      </w:pPr>
    </w:p>
    <w:p w:rsidR="00385A81" w:rsidRPr="00B35630" w:rsidRDefault="00385A81" w:rsidP="00385A81">
      <w:pPr>
        <w:pStyle w:val="BodyText"/>
        <w:tabs>
          <w:tab w:val="left" w:pos="2552"/>
        </w:tabs>
        <w:ind w:left="3272" w:hanging="2552"/>
        <w:jc w:val="both"/>
        <w:rPr>
          <w:rFonts w:ascii="Trebuchet MS" w:hAnsi="Trebuchet MS"/>
          <w:sz w:val="22"/>
          <w:szCs w:val="22"/>
        </w:rPr>
      </w:pPr>
      <w:r w:rsidRPr="00B35630">
        <w:rPr>
          <w:rFonts w:ascii="Trebuchet MS" w:hAnsi="Trebuchet MS"/>
          <w:sz w:val="22"/>
          <w:szCs w:val="22"/>
        </w:rPr>
        <w:t>Ward: Southcote</w:t>
      </w:r>
    </w:p>
    <w:p w:rsidR="00385A81" w:rsidRPr="00B35630" w:rsidRDefault="00385A81" w:rsidP="00385A81">
      <w:pPr>
        <w:pStyle w:val="BodyText"/>
        <w:tabs>
          <w:tab w:val="left" w:pos="2552"/>
        </w:tabs>
        <w:ind w:left="3272" w:hanging="2552"/>
        <w:jc w:val="both"/>
        <w:rPr>
          <w:rFonts w:ascii="Trebuchet MS" w:hAnsi="Trebuchet MS"/>
          <w:b w:val="0"/>
          <w:sz w:val="22"/>
          <w:szCs w:val="22"/>
        </w:rPr>
      </w:pPr>
      <w:r w:rsidRPr="00B35630">
        <w:rPr>
          <w:rFonts w:ascii="Trebuchet MS" w:hAnsi="Trebuchet MS"/>
          <w:sz w:val="22"/>
          <w:szCs w:val="22"/>
        </w:rPr>
        <w:t>App Ref: 211638</w:t>
      </w:r>
      <w:r w:rsidRPr="00B35630">
        <w:rPr>
          <w:rFonts w:ascii="Trebuchet MS" w:hAnsi="Trebuchet MS"/>
          <w:b w:val="0"/>
          <w:sz w:val="22"/>
          <w:szCs w:val="22"/>
        </w:rPr>
        <w:t>/</w:t>
      </w:r>
      <w:r w:rsidRPr="00B35630">
        <w:rPr>
          <w:rFonts w:ascii="Trebuchet MS" w:hAnsi="Trebuchet MS"/>
          <w:sz w:val="22"/>
          <w:szCs w:val="22"/>
        </w:rPr>
        <w:t>HOU</w:t>
      </w:r>
    </w:p>
    <w:p w:rsidR="00385A81" w:rsidRPr="00B35630" w:rsidRDefault="00385A81" w:rsidP="00385A81">
      <w:pPr>
        <w:ind w:left="720"/>
        <w:jc w:val="both"/>
        <w:rPr>
          <w:rFonts w:cs="Trebuchet MS"/>
          <w:sz w:val="22"/>
          <w:szCs w:val="22"/>
        </w:rPr>
      </w:pPr>
      <w:r w:rsidRPr="00B35630">
        <w:rPr>
          <w:b/>
          <w:bCs/>
          <w:sz w:val="22"/>
          <w:szCs w:val="22"/>
        </w:rPr>
        <w:t>Address:</w:t>
      </w:r>
      <w:r w:rsidRPr="00B35630">
        <w:rPr>
          <w:sz w:val="22"/>
          <w:szCs w:val="22"/>
        </w:rPr>
        <w:t xml:space="preserve"> </w:t>
      </w:r>
      <w:r w:rsidRPr="00B35630">
        <w:rPr>
          <w:rFonts w:cs="Trebuchet MS"/>
          <w:bCs/>
          <w:sz w:val="22"/>
          <w:szCs w:val="22"/>
        </w:rPr>
        <w:t>237 Southcote Lane, Reading, RG30 3AY</w:t>
      </w:r>
    </w:p>
    <w:p w:rsidR="00385A81" w:rsidRPr="00B35630" w:rsidRDefault="00385A81" w:rsidP="00385A81">
      <w:pPr>
        <w:ind w:left="720"/>
        <w:rPr>
          <w:sz w:val="22"/>
          <w:szCs w:val="22"/>
        </w:rPr>
      </w:pPr>
      <w:r w:rsidRPr="00B35630">
        <w:rPr>
          <w:b/>
          <w:sz w:val="22"/>
          <w:szCs w:val="22"/>
        </w:rPr>
        <w:t>Proposals</w:t>
      </w:r>
      <w:r w:rsidRPr="00B35630">
        <w:rPr>
          <w:sz w:val="22"/>
          <w:szCs w:val="22"/>
        </w:rPr>
        <w:t xml:space="preserve">: </w:t>
      </w:r>
      <w:r w:rsidRPr="00B35630">
        <w:rPr>
          <w:rFonts w:cs="Trebuchet MS"/>
          <w:sz w:val="22"/>
          <w:szCs w:val="22"/>
        </w:rPr>
        <w:t>Two storey side/rear extension and front porch</w:t>
      </w:r>
    </w:p>
    <w:p w:rsidR="00385A81" w:rsidRPr="00B35630" w:rsidRDefault="00385A81" w:rsidP="00385A81">
      <w:pPr>
        <w:tabs>
          <w:tab w:val="left" w:pos="2552"/>
        </w:tabs>
        <w:ind w:left="3272" w:hanging="2552"/>
        <w:jc w:val="both"/>
        <w:rPr>
          <w:sz w:val="22"/>
          <w:szCs w:val="22"/>
        </w:rPr>
      </w:pPr>
      <w:r w:rsidRPr="00B35630">
        <w:rPr>
          <w:b/>
          <w:sz w:val="22"/>
          <w:szCs w:val="22"/>
        </w:rPr>
        <w:t>Case Officer</w:t>
      </w:r>
      <w:r w:rsidRPr="00B35630">
        <w:rPr>
          <w:sz w:val="22"/>
          <w:szCs w:val="22"/>
        </w:rPr>
        <w:t xml:space="preserve">: </w:t>
      </w:r>
      <w:r w:rsidRPr="00B35630">
        <w:rPr>
          <w:rFonts w:cs="Trebuchet MS"/>
          <w:bCs/>
          <w:sz w:val="22"/>
          <w:szCs w:val="22"/>
        </w:rPr>
        <w:t>Chukwudi Onwudinanti</w:t>
      </w:r>
    </w:p>
    <w:p w:rsidR="00385A81" w:rsidRPr="00B35630" w:rsidRDefault="00385A81" w:rsidP="00385A81">
      <w:pPr>
        <w:pStyle w:val="BodyText"/>
        <w:tabs>
          <w:tab w:val="left" w:pos="2552"/>
        </w:tabs>
        <w:ind w:left="3272" w:hanging="2552"/>
        <w:jc w:val="both"/>
        <w:rPr>
          <w:rFonts w:ascii="Trebuchet MS" w:hAnsi="Trebuchet MS"/>
          <w:b w:val="0"/>
          <w:sz w:val="22"/>
          <w:szCs w:val="22"/>
        </w:rPr>
      </w:pPr>
      <w:r w:rsidRPr="00B35630">
        <w:rPr>
          <w:rFonts w:ascii="Trebuchet MS" w:hAnsi="Trebuchet MS"/>
          <w:sz w:val="22"/>
          <w:szCs w:val="22"/>
        </w:rPr>
        <w:t xml:space="preserve">Applicant: </w:t>
      </w:r>
      <w:r w:rsidRPr="00B35630">
        <w:rPr>
          <w:rFonts w:ascii="Trebuchet MS" w:hAnsi="Trebuchet MS" w:cs="Trebuchet MS"/>
          <w:sz w:val="22"/>
          <w:szCs w:val="22"/>
        </w:rPr>
        <w:t>Mr Shazad Asghar</w:t>
      </w:r>
    </w:p>
    <w:p w:rsidR="00385A81" w:rsidRPr="00B35630" w:rsidRDefault="00385A81" w:rsidP="00385A81">
      <w:pPr>
        <w:pStyle w:val="BodyText"/>
        <w:ind w:left="720"/>
        <w:jc w:val="both"/>
        <w:rPr>
          <w:rFonts w:ascii="Trebuchet MS" w:hAnsi="Trebuchet MS"/>
          <w:sz w:val="22"/>
          <w:szCs w:val="22"/>
        </w:rPr>
      </w:pPr>
      <w:r w:rsidRPr="00B35630">
        <w:rPr>
          <w:rFonts w:ascii="Trebuchet MS" w:hAnsi="Trebuchet MS"/>
          <w:sz w:val="22"/>
          <w:szCs w:val="22"/>
        </w:rPr>
        <w:t xml:space="preserve">Date received (valid from): 4 October 2021      </w:t>
      </w:r>
    </w:p>
    <w:p w:rsidR="00385A81" w:rsidRPr="00B35630" w:rsidRDefault="00385A81" w:rsidP="00385A81">
      <w:pPr>
        <w:pStyle w:val="BodyText"/>
        <w:ind w:left="720"/>
        <w:jc w:val="both"/>
        <w:rPr>
          <w:rFonts w:ascii="Trebuchet MS" w:hAnsi="Trebuchet MS"/>
          <w:sz w:val="22"/>
          <w:szCs w:val="22"/>
        </w:rPr>
      </w:pPr>
      <w:r w:rsidRPr="00B35630">
        <w:rPr>
          <w:rFonts w:ascii="Trebuchet MS" w:hAnsi="Trebuchet MS"/>
          <w:sz w:val="22"/>
          <w:szCs w:val="22"/>
        </w:rPr>
        <w:t xml:space="preserve">Target Decision date: </w:t>
      </w:r>
      <w:r w:rsidRPr="00B35630">
        <w:rPr>
          <w:rFonts w:ascii="Trebuchet MS" w:hAnsi="Trebuchet MS" w:cs="Trebuchet MS"/>
          <w:noProof/>
          <w:sz w:val="22"/>
          <w:szCs w:val="22"/>
        </w:rPr>
        <w:t>29 November</w:t>
      </w:r>
      <w:r w:rsidRPr="00B35630">
        <w:rPr>
          <w:rFonts w:ascii="Trebuchet MS" w:hAnsi="Trebuchet MS" w:cs="Trebuchet MS"/>
          <w:sz w:val="22"/>
          <w:szCs w:val="22"/>
        </w:rPr>
        <w:t xml:space="preserve"> 2021</w:t>
      </w:r>
      <w:r w:rsidRPr="00B35630">
        <w:rPr>
          <w:rFonts w:ascii="Trebuchet MS" w:hAnsi="Trebuchet MS"/>
          <w:sz w:val="22"/>
          <w:szCs w:val="22"/>
        </w:rPr>
        <w:tab/>
      </w:r>
    </w:p>
    <w:p w:rsidR="00385A81" w:rsidRPr="00B35630" w:rsidRDefault="00385A81">
      <w:pPr>
        <w:pStyle w:val="BodyText"/>
        <w:tabs>
          <w:tab w:val="left" w:pos="2552"/>
        </w:tabs>
        <w:ind w:left="2552" w:hanging="2552"/>
        <w:jc w:val="both"/>
        <w:rPr>
          <w:rFonts w:ascii="Trebuchet MS" w:hAnsi="Trebuchet MS"/>
          <w:b w:val="0"/>
          <w:sz w:val="22"/>
          <w:szCs w:val="22"/>
        </w:rPr>
      </w:pPr>
    </w:p>
    <w:p w:rsidR="00385A81" w:rsidRPr="00B35630" w:rsidRDefault="00385A81">
      <w:pPr>
        <w:jc w:val="both"/>
        <w:rPr>
          <w:b/>
          <w:bCs/>
          <w:sz w:val="22"/>
          <w:szCs w:val="22"/>
        </w:rPr>
      </w:pPr>
      <w:r w:rsidRPr="00B35630">
        <w:rPr>
          <w:b/>
          <w:bCs/>
          <w:sz w:val="22"/>
          <w:szCs w:val="22"/>
        </w:rPr>
        <w:t>1.</w:t>
      </w:r>
      <w:r w:rsidRPr="00B35630">
        <w:rPr>
          <w:b/>
          <w:bCs/>
          <w:sz w:val="22"/>
          <w:szCs w:val="22"/>
        </w:rPr>
        <w:tab/>
        <w:t>INTRODUCTION</w:t>
      </w:r>
    </w:p>
    <w:p w:rsidR="00385A81" w:rsidRPr="00B35630" w:rsidRDefault="00D6467D" w:rsidP="00D6467D">
      <w:pPr>
        <w:ind w:left="720"/>
        <w:jc w:val="both"/>
        <w:rPr>
          <w:sz w:val="22"/>
          <w:szCs w:val="22"/>
        </w:rPr>
      </w:pPr>
      <w:r w:rsidRPr="00B35630">
        <w:rPr>
          <w:sz w:val="22"/>
          <w:szCs w:val="22"/>
        </w:rPr>
        <w:t>The site is an end of terrace dwelling house located on the southern side of Southcote lane, among rows of terraced dwellings of similar style and size.</w:t>
      </w:r>
    </w:p>
    <w:p w:rsidR="00385A81" w:rsidRPr="00B35630" w:rsidRDefault="00385A81">
      <w:pPr>
        <w:jc w:val="both"/>
        <w:rPr>
          <w:b/>
          <w:bCs/>
          <w:sz w:val="22"/>
          <w:szCs w:val="22"/>
        </w:rPr>
      </w:pPr>
    </w:p>
    <w:p w:rsidR="00385A81" w:rsidRPr="00B35630" w:rsidRDefault="00385A81">
      <w:pPr>
        <w:jc w:val="both"/>
        <w:rPr>
          <w:b/>
          <w:bCs/>
          <w:sz w:val="22"/>
          <w:szCs w:val="22"/>
        </w:rPr>
      </w:pPr>
      <w:r w:rsidRPr="00B35630">
        <w:rPr>
          <w:b/>
          <w:bCs/>
          <w:sz w:val="22"/>
          <w:szCs w:val="22"/>
        </w:rPr>
        <w:t>2.</w:t>
      </w:r>
      <w:r w:rsidRPr="00B35630">
        <w:rPr>
          <w:b/>
          <w:bCs/>
          <w:sz w:val="22"/>
          <w:szCs w:val="22"/>
        </w:rPr>
        <w:tab/>
        <w:t>PROPOSAL AND SUPPORTING INFORMATION</w:t>
      </w:r>
    </w:p>
    <w:p w:rsidR="00385A81" w:rsidRPr="00B35630" w:rsidRDefault="00D6467D" w:rsidP="00B35630">
      <w:pPr>
        <w:ind w:left="720"/>
        <w:rPr>
          <w:sz w:val="22"/>
          <w:szCs w:val="22"/>
        </w:rPr>
      </w:pPr>
      <w:r w:rsidRPr="00B35630">
        <w:rPr>
          <w:sz w:val="22"/>
          <w:szCs w:val="22"/>
        </w:rPr>
        <w:t>The proposal is for the development of a t</w:t>
      </w:r>
      <w:r w:rsidR="00385A81" w:rsidRPr="00B35630">
        <w:rPr>
          <w:sz w:val="22"/>
          <w:szCs w:val="22"/>
        </w:rPr>
        <w:t xml:space="preserve">wo storey side/rear extension and </w:t>
      </w:r>
      <w:r w:rsidRPr="00B35630">
        <w:rPr>
          <w:sz w:val="22"/>
          <w:szCs w:val="22"/>
        </w:rPr>
        <w:t xml:space="preserve">the introduction of a </w:t>
      </w:r>
      <w:r w:rsidR="00385A81" w:rsidRPr="00B35630">
        <w:rPr>
          <w:sz w:val="22"/>
          <w:szCs w:val="22"/>
        </w:rPr>
        <w:t>front porch</w:t>
      </w:r>
      <w:r w:rsidRPr="00B35630">
        <w:rPr>
          <w:sz w:val="22"/>
          <w:szCs w:val="22"/>
        </w:rPr>
        <w:t>.</w:t>
      </w:r>
    </w:p>
    <w:p w:rsidR="00B35630" w:rsidRDefault="00B35630" w:rsidP="00B35630">
      <w:pPr>
        <w:pStyle w:val="BodyText"/>
        <w:ind w:left="720"/>
        <w:jc w:val="both"/>
        <w:rPr>
          <w:rFonts w:ascii="Trebuchet MS" w:hAnsi="Trebuchet MS"/>
          <w:b w:val="0"/>
          <w:bCs/>
          <w:sz w:val="22"/>
          <w:szCs w:val="22"/>
        </w:rPr>
      </w:pPr>
    </w:p>
    <w:p w:rsidR="00385A81" w:rsidRPr="00B35630" w:rsidRDefault="00385A81" w:rsidP="00B35630">
      <w:pPr>
        <w:pStyle w:val="BodyText"/>
        <w:ind w:left="720"/>
        <w:jc w:val="both"/>
        <w:rPr>
          <w:rFonts w:ascii="Trebuchet MS" w:hAnsi="Trebuchet MS"/>
          <w:b w:val="0"/>
          <w:bCs/>
          <w:sz w:val="22"/>
          <w:szCs w:val="22"/>
        </w:rPr>
      </w:pPr>
      <w:r w:rsidRPr="00B35630">
        <w:rPr>
          <w:rFonts w:ascii="Trebuchet MS" w:hAnsi="Trebuchet MS"/>
          <w:b w:val="0"/>
          <w:bCs/>
          <w:sz w:val="22"/>
          <w:szCs w:val="22"/>
        </w:rPr>
        <w:t>Plans considered</w:t>
      </w:r>
      <w:r w:rsidR="0015383E" w:rsidRPr="00B35630">
        <w:rPr>
          <w:rFonts w:ascii="Trebuchet MS" w:hAnsi="Trebuchet MS"/>
          <w:b w:val="0"/>
          <w:bCs/>
          <w:sz w:val="22"/>
          <w:szCs w:val="22"/>
        </w:rPr>
        <w:t xml:space="preserve"> (</w:t>
      </w:r>
      <w:r w:rsidR="00E31438" w:rsidRPr="00B35630">
        <w:rPr>
          <w:rFonts w:ascii="Trebuchet MS" w:hAnsi="Trebuchet MS"/>
          <w:b w:val="0"/>
          <w:bCs/>
          <w:sz w:val="22"/>
          <w:szCs w:val="22"/>
        </w:rPr>
        <w:t>Received 4</w:t>
      </w:r>
      <w:r w:rsidR="00E31438" w:rsidRPr="00B35630">
        <w:rPr>
          <w:rFonts w:ascii="Trebuchet MS" w:hAnsi="Trebuchet MS"/>
          <w:b w:val="0"/>
          <w:bCs/>
          <w:sz w:val="22"/>
          <w:szCs w:val="22"/>
          <w:vertAlign w:val="superscript"/>
        </w:rPr>
        <w:t>th</w:t>
      </w:r>
      <w:r w:rsidR="00E31438" w:rsidRPr="00B35630">
        <w:rPr>
          <w:rFonts w:ascii="Trebuchet MS" w:hAnsi="Trebuchet MS"/>
          <w:b w:val="0"/>
          <w:bCs/>
          <w:sz w:val="22"/>
          <w:szCs w:val="22"/>
        </w:rPr>
        <w:t xml:space="preserve"> October 2021)</w:t>
      </w:r>
    </w:p>
    <w:p w:rsidR="00385A81" w:rsidRPr="00B35630" w:rsidRDefault="00385A81" w:rsidP="00385A81">
      <w:pPr>
        <w:pStyle w:val="BodyText"/>
        <w:ind w:left="1440" w:hanging="720"/>
        <w:jc w:val="both"/>
        <w:rPr>
          <w:rFonts w:ascii="Trebuchet MS" w:hAnsi="Trebuchet MS" w:cs="ArialMT"/>
          <w:b w:val="0"/>
          <w:sz w:val="22"/>
          <w:szCs w:val="22"/>
          <w:lang w:eastAsia="en-GB"/>
        </w:rPr>
      </w:pPr>
      <w:r w:rsidRPr="00B35630">
        <w:rPr>
          <w:rFonts w:ascii="Trebuchet MS" w:hAnsi="Trebuchet MS" w:cs="ArialMT"/>
          <w:b w:val="0"/>
          <w:sz w:val="22"/>
          <w:szCs w:val="22"/>
          <w:lang w:eastAsia="en-GB"/>
        </w:rPr>
        <w:t>P1262-01: LOCATION &amp; BLOCK PLAN</w:t>
      </w:r>
    </w:p>
    <w:p w:rsidR="00385A81" w:rsidRPr="00B35630" w:rsidRDefault="00385A81" w:rsidP="00385A81">
      <w:pPr>
        <w:pStyle w:val="BodyText"/>
        <w:ind w:left="1440" w:hanging="720"/>
        <w:jc w:val="both"/>
        <w:rPr>
          <w:rFonts w:ascii="Trebuchet MS" w:hAnsi="Trebuchet MS" w:cs="ArialMT"/>
          <w:b w:val="0"/>
          <w:sz w:val="22"/>
          <w:szCs w:val="22"/>
          <w:lang w:eastAsia="en-GB"/>
        </w:rPr>
      </w:pPr>
      <w:r w:rsidRPr="00B35630">
        <w:rPr>
          <w:rFonts w:ascii="Trebuchet MS" w:hAnsi="Trebuchet MS" w:cs="ArialMT"/>
          <w:b w:val="0"/>
          <w:sz w:val="22"/>
          <w:szCs w:val="22"/>
          <w:lang w:eastAsia="en-GB"/>
        </w:rPr>
        <w:t>P1262-02: EXISITING PLANS &amp; ELEVATIONS</w:t>
      </w:r>
    </w:p>
    <w:p w:rsidR="00385A81" w:rsidRPr="00B35630" w:rsidRDefault="00385A81" w:rsidP="00385A81">
      <w:pPr>
        <w:pStyle w:val="BodyText"/>
        <w:ind w:left="720"/>
        <w:jc w:val="both"/>
        <w:rPr>
          <w:rFonts w:ascii="Trebuchet MS" w:hAnsi="Trebuchet MS"/>
          <w:b w:val="0"/>
          <w:sz w:val="22"/>
          <w:szCs w:val="22"/>
        </w:rPr>
      </w:pPr>
      <w:r w:rsidRPr="00B35630">
        <w:rPr>
          <w:rFonts w:ascii="Trebuchet MS" w:hAnsi="Trebuchet MS" w:cs="ArialMT"/>
          <w:b w:val="0"/>
          <w:sz w:val="22"/>
          <w:szCs w:val="22"/>
          <w:lang w:eastAsia="en-GB"/>
        </w:rPr>
        <w:t>P1262-03: PROPOSED PLANS AND ELEVATIONS</w:t>
      </w:r>
    </w:p>
    <w:p w:rsidR="00385A81" w:rsidRPr="00B35630" w:rsidRDefault="00385A81" w:rsidP="00385A81">
      <w:pPr>
        <w:pStyle w:val="BodyText"/>
        <w:ind w:left="1440" w:hanging="720"/>
        <w:jc w:val="both"/>
        <w:rPr>
          <w:rFonts w:ascii="Trebuchet MS" w:hAnsi="Trebuchet MS" w:cs="ArialMT"/>
          <w:b w:val="0"/>
          <w:sz w:val="22"/>
          <w:szCs w:val="22"/>
          <w:lang w:eastAsia="en-GB"/>
        </w:rPr>
      </w:pPr>
    </w:p>
    <w:p w:rsidR="0015383E" w:rsidRPr="00B35630" w:rsidRDefault="0015383E" w:rsidP="0015383E">
      <w:pPr>
        <w:pStyle w:val="BodyText"/>
        <w:ind w:left="1440" w:hanging="720"/>
        <w:jc w:val="both"/>
        <w:rPr>
          <w:rFonts w:ascii="Trebuchet MS" w:hAnsi="Trebuchet MS" w:cs="ArialMT"/>
          <w:b w:val="0"/>
          <w:color w:val="545454"/>
          <w:sz w:val="22"/>
          <w:szCs w:val="22"/>
          <w:lang w:eastAsia="en-GB"/>
        </w:rPr>
      </w:pPr>
      <w:r w:rsidRPr="00B35630">
        <w:rPr>
          <w:rFonts w:ascii="Trebuchet MS" w:hAnsi="Trebuchet MS" w:cs="ArialMT"/>
          <w:b w:val="0"/>
          <w:sz w:val="22"/>
          <w:szCs w:val="22"/>
          <w:lang w:eastAsia="en-GB"/>
        </w:rPr>
        <w:t xml:space="preserve">P1262-01: LOCATION &amp; BLOCK PLAN </w:t>
      </w:r>
      <w:r w:rsidRPr="00B35630">
        <w:rPr>
          <w:rFonts w:ascii="Trebuchet MS" w:hAnsi="Trebuchet MS" w:cs="ArialMT"/>
          <w:sz w:val="22"/>
          <w:szCs w:val="22"/>
          <w:lang w:eastAsia="en-GB"/>
        </w:rPr>
        <w:t>-</w:t>
      </w:r>
      <w:r w:rsidRPr="00B35630">
        <w:rPr>
          <w:rFonts w:ascii="Trebuchet MS" w:hAnsi="Trebuchet MS" w:cs="ArialMT"/>
          <w:color w:val="545454"/>
          <w:sz w:val="22"/>
          <w:szCs w:val="22"/>
          <w:lang w:eastAsia="en-GB"/>
        </w:rPr>
        <w:t xml:space="preserve"> </w:t>
      </w:r>
      <w:r w:rsidRPr="00B35630">
        <w:rPr>
          <w:rFonts w:ascii="Trebuchet MS" w:hAnsi="Trebuchet MS" w:cs="ArialMT"/>
          <w:b w:val="0"/>
          <w:color w:val="545454"/>
          <w:sz w:val="22"/>
          <w:szCs w:val="22"/>
          <w:lang w:eastAsia="en-GB"/>
        </w:rPr>
        <w:t>A 17 - 11 -2021 (Received 17</w:t>
      </w:r>
      <w:r w:rsidRPr="00B35630">
        <w:rPr>
          <w:rFonts w:ascii="Trebuchet MS" w:hAnsi="Trebuchet MS" w:cs="ArialMT"/>
          <w:b w:val="0"/>
          <w:color w:val="545454"/>
          <w:sz w:val="22"/>
          <w:szCs w:val="22"/>
          <w:vertAlign w:val="superscript"/>
          <w:lang w:eastAsia="en-GB"/>
        </w:rPr>
        <w:t>th</w:t>
      </w:r>
      <w:r w:rsidRPr="00B35630">
        <w:rPr>
          <w:rFonts w:ascii="Trebuchet MS" w:hAnsi="Trebuchet MS" w:cs="ArialMT"/>
          <w:b w:val="0"/>
          <w:color w:val="545454"/>
          <w:sz w:val="22"/>
          <w:szCs w:val="22"/>
          <w:lang w:eastAsia="en-GB"/>
        </w:rPr>
        <w:t xml:space="preserve"> November 2021)</w:t>
      </w:r>
    </w:p>
    <w:p w:rsidR="0015383E" w:rsidRPr="00B35630" w:rsidRDefault="0015383E" w:rsidP="0015383E">
      <w:pPr>
        <w:pStyle w:val="BodyText"/>
        <w:ind w:left="1440" w:hanging="720"/>
        <w:jc w:val="both"/>
        <w:rPr>
          <w:rFonts w:ascii="Trebuchet MS" w:hAnsi="Trebuchet MS" w:cs="ArialMT"/>
          <w:b w:val="0"/>
          <w:color w:val="545454"/>
          <w:sz w:val="22"/>
          <w:szCs w:val="22"/>
          <w:lang w:eastAsia="en-GB"/>
        </w:rPr>
      </w:pPr>
      <w:r w:rsidRPr="00B35630">
        <w:rPr>
          <w:rFonts w:ascii="Trebuchet MS" w:hAnsi="Trebuchet MS" w:cs="ArialMT"/>
          <w:b w:val="0"/>
          <w:sz w:val="22"/>
          <w:szCs w:val="22"/>
          <w:lang w:eastAsia="en-GB"/>
        </w:rPr>
        <w:t xml:space="preserve">P1262-04 </w:t>
      </w:r>
      <w:r w:rsidRPr="00B35630">
        <w:rPr>
          <w:rFonts w:ascii="Trebuchet MS" w:hAnsi="Trebuchet MS" w:cs="ArialMT"/>
          <w:b w:val="0"/>
          <w:color w:val="545454"/>
          <w:sz w:val="22"/>
          <w:szCs w:val="22"/>
          <w:lang w:eastAsia="en-GB"/>
        </w:rPr>
        <w:t>(Received 17</w:t>
      </w:r>
      <w:r w:rsidRPr="00B35630">
        <w:rPr>
          <w:rFonts w:ascii="Trebuchet MS" w:hAnsi="Trebuchet MS" w:cs="ArialMT"/>
          <w:b w:val="0"/>
          <w:color w:val="545454"/>
          <w:sz w:val="22"/>
          <w:szCs w:val="22"/>
          <w:vertAlign w:val="superscript"/>
          <w:lang w:eastAsia="en-GB"/>
        </w:rPr>
        <w:t>th</w:t>
      </w:r>
      <w:r w:rsidRPr="00B35630">
        <w:rPr>
          <w:rFonts w:ascii="Trebuchet MS" w:hAnsi="Trebuchet MS" w:cs="ArialMT"/>
          <w:b w:val="0"/>
          <w:color w:val="545454"/>
          <w:sz w:val="22"/>
          <w:szCs w:val="22"/>
          <w:lang w:eastAsia="en-GB"/>
        </w:rPr>
        <w:t xml:space="preserve"> November 2021)</w:t>
      </w:r>
    </w:p>
    <w:p w:rsidR="0015383E" w:rsidRPr="00B35630" w:rsidRDefault="0015383E" w:rsidP="0015383E">
      <w:pPr>
        <w:pStyle w:val="BodyText"/>
        <w:ind w:left="1440" w:hanging="720"/>
        <w:jc w:val="both"/>
        <w:rPr>
          <w:rFonts w:ascii="Trebuchet MS" w:hAnsi="Trebuchet MS" w:cs="ArialMT"/>
          <w:b w:val="0"/>
          <w:color w:val="545454"/>
          <w:sz w:val="22"/>
          <w:szCs w:val="22"/>
          <w:lang w:eastAsia="en-GB"/>
        </w:rPr>
      </w:pPr>
      <w:r w:rsidRPr="00B35630">
        <w:rPr>
          <w:rFonts w:ascii="Trebuchet MS" w:hAnsi="Trebuchet MS" w:cs="ArialMT"/>
          <w:b w:val="0"/>
          <w:sz w:val="22"/>
          <w:szCs w:val="22"/>
          <w:lang w:eastAsia="en-GB"/>
        </w:rPr>
        <w:t>P1262-01: PROPOSED PLANS AND ELEVATIONS</w:t>
      </w:r>
      <w:r w:rsidRPr="00B35630">
        <w:rPr>
          <w:rFonts w:ascii="Trebuchet MS" w:hAnsi="Trebuchet MS" w:cs="ArialMT"/>
          <w:sz w:val="22"/>
          <w:szCs w:val="22"/>
          <w:lang w:eastAsia="en-GB"/>
        </w:rPr>
        <w:t>-</w:t>
      </w:r>
      <w:r w:rsidRPr="00B35630">
        <w:rPr>
          <w:rFonts w:ascii="Trebuchet MS" w:hAnsi="Trebuchet MS" w:cs="ArialMT"/>
          <w:b w:val="0"/>
          <w:color w:val="545454"/>
          <w:sz w:val="22"/>
          <w:szCs w:val="22"/>
          <w:lang w:eastAsia="en-GB"/>
        </w:rPr>
        <w:t>A17-11-2021 (Received 17</w:t>
      </w:r>
      <w:r w:rsidRPr="00B35630">
        <w:rPr>
          <w:rFonts w:ascii="Trebuchet MS" w:hAnsi="Trebuchet MS" w:cs="ArialMT"/>
          <w:b w:val="0"/>
          <w:color w:val="545454"/>
          <w:sz w:val="22"/>
          <w:szCs w:val="22"/>
          <w:vertAlign w:val="superscript"/>
          <w:lang w:eastAsia="en-GB"/>
        </w:rPr>
        <w:t>th</w:t>
      </w:r>
      <w:r w:rsidRPr="00B35630">
        <w:rPr>
          <w:rFonts w:ascii="Trebuchet MS" w:hAnsi="Trebuchet MS" w:cs="ArialMT"/>
          <w:b w:val="0"/>
          <w:color w:val="545454"/>
          <w:sz w:val="22"/>
          <w:szCs w:val="22"/>
          <w:lang w:eastAsia="en-GB"/>
        </w:rPr>
        <w:t>November 2021)</w:t>
      </w:r>
    </w:p>
    <w:p w:rsidR="00B35630" w:rsidRPr="00B35630" w:rsidRDefault="00B35630" w:rsidP="00E67806">
      <w:pPr>
        <w:ind w:left="720"/>
        <w:jc w:val="both"/>
        <w:rPr>
          <w:rFonts w:cs="Arial"/>
          <w:sz w:val="22"/>
          <w:szCs w:val="22"/>
        </w:rPr>
      </w:pPr>
      <w:r w:rsidRPr="00B35630">
        <w:rPr>
          <w:rFonts w:cs="Arial"/>
          <w:sz w:val="22"/>
          <w:szCs w:val="22"/>
        </w:rPr>
        <w:t>P1262-03: PROPOSED PLANS AND ELEVATIONS:</w:t>
      </w:r>
      <w:r w:rsidR="00DF2220">
        <w:rPr>
          <w:rFonts w:cs="Arial"/>
          <w:sz w:val="22"/>
          <w:szCs w:val="22"/>
        </w:rPr>
        <w:t xml:space="preserve"> </w:t>
      </w:r>
      <w:r w:rsidRPr="00B35630">
        <w:rPr>
          <w:rFonts w:cs="Arial"/>
          <w:sz w:val="22"/>
          <w:szCs w:val="22"/>
        </w:rPr>
        <w:t xml:space="preserve">B 25-11 (Received on 26th November 2021) </w:t>
      </w:r>
    </w:p>
    <w:p w:rsidR="0015383E" w:rsidRPr="00B35630" w:rsidRDefault="0015383E" w:rsidP="00385A81">
      <w:pPr>
        <w:pStyle w:val="BodyText"/>
        <w:ind w:left="1440" w:hanging="720"/>
        <w:jc w:val="both"/>
        <w:rPr>
          <w:rFonts w:ascii="Trebuchet MS" w:hAnsi="Trebuchet MS" w:cs="ArialMT"/>
          <w:b w:val="0"/>
          <w:sz w:val="22"/>
          <w:szCs w:val="22"/>
          <w:lang w:eastAsia="en-GB"/>
        </w:rPr>
      </w:pPr>
    </w:p>
    <w:p w:rsidR="00385A81" w:rsidRPr="00B35630" w:rsidRDefault="00385A81" w:rsidP="00385A81">
      <w:pPr>
        <w:pStyle w:val="BodyText"/>
        <w:ind w:left="1440" w:hanging="720"/>
        <w:jc w:val="both"/>
        <w:rPr>
          <w:rFonts w:ascii="Trebuchet MS" w:hAnsi="Trebuchet MS" w:cs="ArialMT"/>
          <w:b w:val="0"/>
          <w:sz w:val="22"/>
          <w:szCs w:val="22"/>
          <w:lang w:eastAsia="en-GB"/>
        </w:rPr>
      </w:pPr>
    </w:p>
    <w:p w:rsidR="00385A81" w:rsidRPr="00B35630" w:rsidRDefault="00352BE1" w:rsidP="00385A81">
      <w:pPr>
        <w:pStyle w:val="BodyText"/>
        <w:ind w:left="1440" w:hanging="720"/>
        <w:jc w:val="both"/>
        <w:rPr>
          <w:rFonts w:ascii="Trebuchet MS" w:hAnsi="Trebuchet MS" w:cs="ArialMT"/>
          <w:b w:val="0"/>
          <w:sz w:val="22"/>
          <w:szCs w:val="22"/>
          <w:lang w:eastAsia="en-GB"/>
        </w:rPr>
      </w:pPr>
      <w:r w:rsidRPr="00B35630">
        <w:rPr>
          <w:rFonts w:ascii="Trebuchet MS" w:hAnsi="Trebuchet MS" w:cs="ArialMT"/>
          <w:b w:val="0"/>
          <w:noProof/>
          <w:sz w:val="22"/>
          <w:szCs w:val="22"/>
          <w:lang w:eastAsia="en-GB"/>
        </w:rPr>
        <w:drawing>
          <wp:inline distT="0" distB="0" distL="0" distR="0">
            <wp:extent cx="3067050" cy="1933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67050" cy="1933575"/>
                    </a:xfrm>
                    <a:prstGeom prst="rect">
                      <a:avLst/>
                    </a:prstGeom>
                    <a:noFill/>
                    <a:ln>
                      <a:noFill/>
                    </a:ln>
                  </pic:spPr>
                </pic:pic>
              </a:graphicData>
            </a:graphic>
          </wp:inline>
        </w:drawing>
      </w:r>
    </w:p>
    <w:p w:rsidR="00385A81" w:rsidRPr="00B35630" w:rsidRDefault="00385A81" w:rsidP="00385A81">
      <w:pPr>
        <w:pStyle w:val="BodyText"/>
        <w:ind w:left="1440" w:hanging="720"/>
        <w:jc w:val="both"/>
        <w:rPr>
          <w:rFonts w:ascii="Trebuchet MS" w:hAnsi="Trebuchet MS"/>
          <w:b w:val="0"/>
          <w:sz w:val="22"/>
          <w:szCs w:val="22"/>
        </w:rPr>
      </w:pPr>
    </w:p>
    <w:p w:rsidR="00385A81" w:rsidRPr="00B35630" w:rsidRDefault="00385A81">
      <w:pPr>
        <w:numPr>
          <w:ilvl w:val="0"/>
          <w:numId w:val="24"/>
        </w:numPr>
        <w:ind w:hanging="720"/>
        <w:jc w:val="both"/>
        <w:rPr>
          <w:b/>
          <w:bCs/>
          <w:sz w:val="22"/>
          <w:szCs w:val="22"/>
        </w:rPr>
      </w:pPr>
      <w:r w:rsidRPr="00B35630">
        <w:rPr>
          <w:b/>
          <w:bCs/>
          <w:sz w:val="22"/>
          <w:szCs w:val="22"/>
        </w:rPr>
        <w:t xml:space="preserve">RELEVANT PLANNING HISTORY </w:t>
      </w:r>
    </w:p>
    <w:p w:rsidR="00385A81" w:rsidRPr="00B35630" w:rsidRDefault="00385A81" w:rsidP="00385A81">
      <w:pPr>
        <w:jc w:val="both"/>
        <w:rPr>
          <w:b/>
          <w:bCs/>
          <w:sz w:val="22"/>
          <w:szCs w:val="22"/>
        </w:rPr>
      </w:pPr>
    </w:p>
    <w:p w:rsidR="00385A81" w:rsidRPr="00B35630" w:rsidRDefault="00385A81" w:rsidP="00385A81">
      <w:pPr>
        <w:jc w:val="both"/>
        <w:rPr>
          <w:bCs/>
          <w:sz w:val="22"/>
          <w:szCs w:val="22"/>
        </w:rPr>
      </w:pPr>
      <w:r w:rsidRPr="00B35630">
        <w:rPr>
          <w:b/>
          <w:bCs/>
          <w:sz w:val="22"/>
          <w:szCs w:val="22"/>
        </w:rPr>
        <w:tab/>
      </w:r>
      <w:r w:rsidR="00463521" w:rsidRPr="00B35630">
        <w:rPr>
          <w:bCs/>
          <w:sz w:val="22"/>
          <w:szCs w:val="22"/>
        </w:rPr>
        <w:t>None</w:t>
      </w:r>
    </w:p>
    <w:p w:rsidR="00385A81" w:rsidRPr="00B35630" w:rsidRDefault="00385A81" w:rsidP="00385A81">
      <w:pPr>
        <w:jc w:val="both"/>
        <w:rPr>
          <w:b/>
          <w:bCs/>
          <w:sz w:val="22"/>
          <w:szCs w:val="22"/>
        </w:rPr>
      </w:pPr>
    </w:p>
    <w:p w:rsidR="00385A81" w:rsidRPr="00B35630" w:rsidRDefault="00385A81">
      <w:pPr>
        <w:jc w:val="both"/>
        <w:rPr>
          <w:b/>
          <w:bCs/>
          <w:sz w:val="22"/>
          <w:szCs w:val="22"/>
        </w:rPr>
      </w:pPr>
      <w:r w:rsidRPr="00B35630">
        <w:rPr>
          <w:b/>
          <w:bCs/>
          <w:sz w:val="22"/>
          <w:szCs w:val="22"/>
        </w:rPr>
        <w:t>4.</w:t>
      </w:r>
      <w:r w:rsidRPr="00B35630">
        <w:rPr>
          <w:b/>
          <w:bCs/>
          <w:sz w:val="22"/>
          <w:szCs w:val="22"/>
        </w:rPr>
        <w:tab/>
        <w:t>CONSULTATIONS</w:t>
      </w:r>
    </w:p>
    <w:p w:rsidR="00385A81" w:rsidRPr="00B35630" w:rsidRDefault="00385A81">
      <w:pPr>
        <w:jc w:val="both"/>
        <w:rPr>
          <w:b/>
          <w:bCs/>
          <w:sz w:val="22"/>
          <w:szCs w:val="22"/>
        </w:rPr>
      </w:pPr>
    </w:p>
    <w:p w:rsidR="00385A81" w:rsidRPr="00B35630" w:rsidRDefault="00385A81">
      <w:pPr>
        <w:jc w:val="both"/>
        <w:rPr>
          <w:sz w:val="22"/>
          <w:szCs w:val="22"/>
        </w:rPr>
      </w:pPr>
      <w:r w:rsidRPr="00B35630">
        <w:rPr>
          <w:sz w:val="22"/>
          <w:szCs w:val="22"/>
        </w:rPr>
        <w:t>4.1</w:t>
      </w:r>
      <w:r w:rsidRPr="00B35630">
        <w:rPr>
          <w:b/>
          <w:sz w:val="22"/>
          <w:szCs w:val="22"/>
        </w:rPr>
        <w:tab/>
      </w:r>
      <w:r w:rsidRPr="00B35630">
        <w:rPr>
          <w:sz w:val="22"/>
          <w:szCs w:val="22"/>
        </w:rPr>
        <w:t>The following addresses were consulted by letter.</w:t>
      </w:r>
    </w:p>
    <w:p w:rsidR="00385A81" w:rsidRPr="00B35630" w:rsidRDefault="00385A81">
      <w:pPr>
        <w:jc w:val="both"/>
        <w:rPr>
          <w:b/>
          <w:sz w:val="22"/>
          <w:szCs w:val="22"/>
        </w:rPr>
      </w:pPr>
    </w:p>
    <w:p w:rsidR="00385A81" w:rsidRPr="00B35630" w:rsidRDefault="00385A81" w:rsidP="00385A81">
      <w:pPr>
        <w:ind w:firstLine="720"/>
        <w:rPr>
          <w:sz w:val="22"/>
          <w:szCs w:val="22"/>
        </w:rPr>
      </w:pPr>
      <w:r w:rsidRPr="00B35630">
        <w:rPr>
          <w:sz w:val="22"/>
          <w:szCs w:val="22"/>
        </w:rPr>
        <w:t>235 Southcote Lane, Reading, Berkshire, RG30 3AY</w:t>
      </w:r>
    </w:p>
    <w:p w:rsidR="00385A81" w:rsidRPr="00B35630" w:rsidRDefault="00385A81" w:rsidP="00385A81">
      <w:pPr>
        <w:ind w:firstLine="720"/>
        <w:rPr>
          <w:sz w:val="22"/>
          <w:szCs w:val="22"/>
        </w:rPr>
      </w:pPr>
      <w:r w:rsidRPr="00B35630">
        <w:rPr>
          <w:sz w:val="22"/>
          <w:szCs w:val="22"/>
        </w:rPr>
        <w:t>74 Ashampstead Road, Reading, RG30 3LB</w:t>
      </w:r>
    </w:p>
    <w:p w:rsidR="00385A81" w:rsidRPr="00B35630" w:rsidRDefault="00385A81" w:rsidP="00385A81">
      <w:pPr>
        <w:ind w:firstLine="720"/>
        <w:rPr>
          <w:sz w:val="22"/>
          <w:szCs w:val="22"/>
        </w:rPr>
      </w:pPr>
      <w:r w:rsidRPr="00B35630">
        <w:rPr>
          <w:sz w:val="22"/>
          <w:szCs w:val="22"/>
        </w:rPr>
        <w:t>239 Southcote Lane, Reading, RG30 3AY</w:t>
      </w:r>
    </w:p>
    <w:p w:rsidR="00385A81" w:rsidRPr="00B35630" w:rsidRDefault="00385A81" w:rsidP="00385A81">
      <w:pPr>
        <w:ind w:firstLine="720"/>
        <w:rPr>
          <w:sz w:val="22"/>
          <w:szCs w:val="22"/>
        </w:rPr>
      </w:pPr>
      <w:r w:rsidRPr="00B35630">
        <w:rPr>
          <w:sz w:val="22"/>
          <w:szCs w:val="22"/>
        </w:rPr>
        <w:t>246 Southcote Lane, Reading, RG30 3BA</w:t>
      </w:r>
    </w:p>
    <w:p w:rsidR="00385A81" w:rsidRPr="00B35630" w:rsidRDefault="00385A81" w:rsidP="00385A81">
      <w:pPr>
        <w:ind w:firstLine="720"/>
        <w:rPr>
          <w:sz w:val="22"/>
          <w:szCs w:val="22"/>
        </w:rPr>
      </w:pPr>
      <w:r w:rsidRPr="00B35630">
        <w:rPr>
          <w:sz w:val="22"/>
          <w:szCs w:val="22"/>
        </w:rPr>
        <w:t>76 Ashampstead Road, Reading, RG30 3LG</w:t>
      </w:r>
    </w:p>
    <w:p w:rsidR="00385A81" w:rsidRPr="00B35630" w:rsidRDefault="00385A81" w:rsidP="00385A81">
      <w:pPr>
        <w:ind w:firstLine="720"/>
        <w:rPr>
          <w:sz w:val="22"/>
          <w:szCs w:val="22"/>
        </w:rPr>
      </w:pPr>
      <w:r w:rsidRPr="00B35630">
        <w:rPr>
          <w:sz w:val="22"/>
          <w:szCs w:val="22"/>
        </w:rPr>
        <w:t>244 Southcote Lane, Reading, RG30 3BA</w:t>
      </w:r>
    </w:p>
    <w:p w:rsidR="00463521" w:rsidRPr="00B35630" w:rsidRDefault="00463521" w:rsidP="00385A81">
      <w:pPr>
        <w:ind w:firstLine="720"/>
        <w:rPr>
          <w:sz w:val="22"/>
          <w:szCs w:val="22"/>
        </w:rPr>
      </w:pPr>
    </w:p>
    <w:p w:rsidR="00463521" w:rsidRPr="00B35630" w:rsidRDefault="00463521" w:rsidP="00C9043B">
      <w:pPr>
        <w:ind w:left="720"/>
        <w:jc w:val="both"/>
        <w:rPr>
          <w:sz w:val="22"/>
          <w:szCs w:val="22"/>
        </w:rPr>
      </w:pPr>
      <w:r w:rsidRPr="00B35630">
        <w:rPr>
          <w:sz w:val="22"/>
          <w:szCs w:val="22"/>
        </w:rPr>
        <w:t xml:space="preserve">The planning officer advised the agent to step back the ground floor of the proposed side extension as to make the proposed extension subservient to the </w:t>
      </w:r>
      <w:r w:rsidR="00E31438" w:rsidRPr="00B35630">
        <w:rPr>
          <w:sz w:val="22"/>
          <w:szCs w:val="22"/>
        </w:rPr>
        <w:t>original dwelling</w:t>
      </w:r>
      <w:r w:rsidRPr="00B35630">
        <w:rPr>
          <w:sz w:val="22"/>
          <w:szCs w:val="22"/>
        </w:rPr>
        <w:t>, as has been done</w:t>
      </w:r>
      <w:r w:rsidR="00E31438" w:rsidRPr="00B35630">
        <w:rPr>
          <w:sz w:val="22"/>
          <w:szCs w:val="22"/>
        </w:rPr>
        <w:t xml:space="preserve"> for the first floor extension. </w:t>
      </w:r>
      <w:r w:rsidRPr="00B35630">
        <w:rPr>
          <w:sz w:val="22"/>
          <w:szCs w:val="22"/>
        </w:rPr>
        <w:t>The agent took this on board and amended the design accordingly.</w:t>
      </w:r>
      <w:r w:rsidR="00B35630">
        <w:rPr>
          <w:sz w:val="22"/>
          <w:szCs w:val="22"/>
        </w:rPr>
        <w:t xml:space="preserve"> The blank wall presented initially to the principal elevation has also been re-designed to feature windows in line with CC7.</w:t>
      </w:r>
    </w:p>
    <w:p w:rsidR="00385A81" w:rsidRPr="00B35630" w:rsidRDefault="00385A81">
      <w:pPr>
        <w:ind w:left="720" w:hanging="720"/>
        <w:jc w:val="both"/>
        <w:rPr>
          <w:sz w:val="22"/>
          <w:szCs w:val="22"/>
        </w:rPr>
      </w:pPr>
    </w:p>
    <w:p w:rsidR="00385A81" w:rsidRPr="00B35630" w:rsidRDefault="00385A81" w:rsidP="00463521">
      <w:pPr>
        <w:ind w:left="720" w:hanging="720"/>
        <w:jc w:val="both"/>
        <w:rPr>
          <w:sz w:val="22"/>
          <w:szCs w:val="22"/>
        </w:rPr>
      </w:pPr>
      <w:r w:rsidRPr="00B35630">
        <w:rPr>
          <w:sz w:val="22"/>
          <w:szCs w:val="22"/>
        </w:rPr>
        <w:t>4.2</w:t>
      </w:r>
      <w:r w:rsidR="00463521" w:rsidRPr="00B35630">
        <w:rPr>
          <w:sz w:val="22"/>
          <w:szCs w:val="22"/>
        </w:rPr>
        <w:tab/>
        <w:t>No l</w:t>
      </w:r>
      <w:r w:rsidRPr="00B35630">
        <w:rPr>
          <w:sz w:val="22"/>
          <w:szCs w:val="22"/>
        </w:rPr>
        <w:t>etters of representation have been received</w:t>
      </w:r>
      <w:r w:rsidR="00463521" w:rsidRPr="00B35630">
        <w:rPr>
          <w:sz w:val="22"/>
          <w:szCs w:val="22"/>
        </w:rPr>
        <w:t>.</w:t>
      </w:r>
    </w:p>
    <w:p w:rsidR="00385A81" w:rsidRPr="00B35630" w:rsidRDefault="00385A81" w:rsidP="00385A81">
      <w:pPr>
        <w:jc w:val="both"/>
        <w:rPr>
          <w:sz w:val="22"/>
          <w:szCs w:val="22"/>
        </w:rPr>
      </w:pPr>
    </w:p>
    <w:p w:rsidR="00385A81" w:rsidRPr="00B35630" w:rsidRDefault="00385A81" w:rsidP="00463521">
      <w:pPr>
        <w:overflowPunct/>
        <w:adjustRightInd/>
        <w:ind w:left="720"/>
        <w:jc w:val="both"/>
        <w:textAlignment w:val="auto"/>
        <w:rPr>
          <w:rFonts w:cs="Arial"/>
          <w:b/>
          <w:bCs/>
          <w:color w:val="000000"/>
          <w:sz w:val="22"/>
          <w:szCs w:val="22"/>
          <w:lang w:eastAsia="en-GB"/>
        </w:rPr>
      </w:pPr>
      <w:r w:rsidRPr="00B35630">
        <w:rPr>
          <w:rFonts w:cs="Arial"/>
          <w:b/>
          <w:bCs/>
          <w:color w:val="000000"/>
          <w:sz w:val="22"/>
          <w:szCs w:val="22"/>
          <w:lang w:eastAsia="en-GB"/>
        </w:rPr>
        <w:t>Equality Act 2010:</w:t>
      </w:r>
    </w:p>
    <w:p w:rsidR="00385A81" w:rsidRPr="00B35630" w:rsidRDefault="00385A81" w:rsidP="00463521">
      <w:pPr>
        <w:overflowPunct/>
        <w:adjustRightInd/>
        <w:ind w:left="720"/>
        <w:jc w:val="both"/>
        <w:textAlignment w:val="auto"/>
        <w:rPr>
          <w:rFonts w:cs="Arial"/>
          <w:bCs/>
          <w:color w:val="000000"/>
          <w:sz w:val="22"/>
          <w:szCs w:val="22"/>
          <w:lang w:eastAsia="en-GB"/>
        </w:rPr>
      </w:pPr>
      <w:r w:rsidRPr="00B35630">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385A81" w:rsidRPr="00B35630" w:rsidRDefault="00385A81">
      <w:pPr>
        <w:ind w:left="720" w:hanging="720"/>
        <w:jc w:val="both"/>
        <w:rPr>
          <w:sz w:val="22"/>
          <w:szCs w:val="22"/>
        </w:rPr>
      </w:pPr>
    </w:p>
    <w:p w:rsidR="00385A81" w:rsidRPr="00B35630" w:rsidRDefault="00463521" w:rsidP="00385A81">
      <w:pPr>
        <w:numPr>
          <w:ilvl w:val="0"/>
          <w:numId w:val="29"/>
        </w:numPr>
        <w:jc w:val="both"/>
        <w:rPr>
          <w:b/>
          <w:bCs/>
          <w:sz w:val="22"/>
          <w:szCs w:val="22"/>
          <w:lang w:eastAsia="en-GB"/>
        </w:rPr>
      </w:pPr>
      <w:r w:rsidRPr="00B35630">
        <w:rPr>
          <w:b/>
          <w:bCs/>
          <w:sz w:val="22"/>
          <w:szCs w:val="22"/>
          <w:lang w:eastAsia="en-GB"/>
        </w:rPr>
        <w:t xml:space="preserve">     </w:t>
      </w:r>
      <w:r w:rsidR="00385A81" w:rsidRPr="00B35630">
        <w:rPr>
          <w:b/>
          <w:bCs/>
          <w:sz w:val="22"/>
          <w:szCs w:val="22"/>
          <w:lang w:eastAsia="en-GB"/>
        </w:rPr>
        <w:t>LEGAL AND PLANNING POLICY CONTEXT</w:t>
      </w:r>
    </w:p>
    <w:p w:rsidR="00385A81" w:rsidRPr="00B35630" w:rsidRDefault="00385A81" w:rsidP="00385A81">
      <w:pPr>
        <w:ind w:left="720"/>
        <w:jc w:val="both"/>
        <w:rPr>
          <w:bCs/>
          <w:sz w:val="22"/>
          <w:szCs w:val="22"/>
          <w:lang w:eastAsia="en-GB"/>
        </w:rPr>
      </w:pPr>
    </w:p>
    <w:p w:rsidR="00385A81" w:rsidRPr="00B35630" w:rsidRDefault="00385A81" w:rsidP="00463521">
      <w:pPr>
        <w:ind w:left="720"/>
        <w:jc w:val="both"/>
        <w:rPr>
          <w:sz w:val="22"/>
          <w:szCs w:val="22"/>
        </w:rPr>
      </w:pPr>
      <w:r w:rsidRPr="00B35630">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The following local and national planning policy and guidance is relevant to this application:</w:t>
      </w:r>
    </w:p>
    <w:p w:rsidR="00385A81" w:rsidRPr="00B35630" w:rsidRDefault="00385A81" w:rsidP="00463521">
      <w:pPr>
        <w:ind w:left="720"/>
        <w:jc w:val="both"/>
        <w:rPr>
          <w:b/>
          <w:bCs/>
          <w:sz w:val="22"/>
          <w:szCs w:val="22"/>
          <w:lang w:eastAsia="en-GB"/>
        </w:rPr>
      </w:pPr>
    </w:p>
    <w:p w:rsidR="00385A81" w:rsidRPr="00B35630" w:rsidRDefault="00385A81" w:rsidP="00463521">
      <w:pPr>
        <w:ind w:left="720"/>
        <w:jc w:val="both"/>
        <w:rPr>
          <w:b/>
          <w:bCs/>
          <w:sz w:val="22"/>
          <w:szCs w:val="22"/>
          <w:u w:val="single"/>
          <w:lang w:eastAsia="en-GB"/>
        </w:rPr>
      </w:pPr>
      <w:r w:rsidRPr="00B35630">
        <w:rPr>
          <w:b/>
          <w:bCs/>
          <w:sz w:val="22"/>
          <w:szCs w:val="22"/>
          <w:u w:val="single"/>
          <w:lang w:eastAsia="en-GB"/>
        </w:rPr>
        <w:t>National Policy</w:t>
      </w:r>
    </w:p>
    <w:p w:rsidR="00385A81" w:rsidRPr="00B35630" w:rsidRDefault="00385A81" w:rsidP="00463521">
      <w:pPr>
        <w:ind w:left="720"/>
        <w:jc w:val="both"/>
        <w:rPr>
          <w:bCs/>
          <w:sz w:val="22"/>
          <w:szCs w:val="22"/>
          <w:lang w:eastAsia="en-GB"/>
        </w:rPr>
      </w:pPr>
      <w:r w:rsidRPr="00B35630">
        <w:rPr>
          <w:bCs/>
          <w:sz w:val="22"/>
          <w:szCs w:val="22"/>
          <w:lang w:eastAsia="en-GB"/>
        </w:rPr>
        <w:t xml:space="preserve">National Planning Policy Framework </w:t>
      </w:r>
    </w:p>
    <w:p w:rsidR="00385A81" w:rsidRPr="00B35630" w:rsidRDefault="00385A81" w:rsidP="00463521">
      <w:pPr>
        <w:ind w:left="720"/>
        <w:jc w:val="both"/>
        <w:rPr>
          <w:bCs/>
          <w:sz w:val="22"/>
          <w:szCs w:val="22"/>
          <w:lang w:eastAsia="en-GB"/>
        </w:rPr>
      </w:pPr>
      <w:r w:rsidRPr="00B35630">
        <w:rPr>
          <w:bCs/>
          <w:sz w:val="22"/>
          <w:szCs w:val="22"/>
          <w:lang w:eastAsia="en-GB"/>
        </w:rPr>
        <w:t>National Planning Practice Guidance</w:t>
      </w:r>
    </w:p>
    <w:p w:rsidR="00385A81" w:rsidRPr="00B35630" w:rsidRDefault="00385A81" w:rsidP="00463521">
      <w:pPr>
        <w:ind w:left="720"/>
        <w:jc w:val="both"/>
        <w:rPr>
          <w:bCs/>
          <w:sz w:val="22"/>
          <w:szCs w:val="22"/>
          <w:lang w:eastAsia="en-GB"/>
        </w:rPr>
      </w:pPr>
    </w:p>
    <w:p w:rsidR="00385A81" w:rsidRPr="00B35630" w:rsidRDefault="00385A81" w:rsidP="00463521">
      <w:pPr>
        <w:ind w:left="720"/>
        <w:jc w:val="both"/>
        <w:rPr>
          <w:b/>
          <w:bCs/>
          <w:sz w:val="22"/>
          <w:szCs w:val="22"/>
          <w:u w:val="single"/>
          <w:lang w:eastAsia="en-GB"/>
        </w:rPr>
      </w:pPr>
      <w:r w:rsidRPr="00B35630">
        <w:rPr>
          <w:b/>
          <w:bCs/>
          <w:sz w:val="22"/>
          <w:szCs w:val="22"/>
          <w:u w:val="single"/>
          <w:lang w:eastAsia="en-GB"/>
        </w:rPr>
        <w:t>Reading Borough Local Plan (2019)</w:t>
      </w:r>
    </w:p>
    <w:p w:rsidR="00385A81" w:rsidRPr="00B35630" w:rsidRDefault="00385A81" w:rsidP="00463521">
      <w:pPr>
        <w:ind w:left="720"/>
        <w:jc w:val="both"/>
        <w:rPr>
          <w:bCs/>
          <w:sz w:val="22"/>
          <w:szCs w:val="22"/>
        </w:rPr>
      </w:pPr>
      <w:r w:rsidRPr="00B35630">
        <w:rPr>
          <w:bCs/>
          <w:sz w:val="22"/>
          <w:szCs w:val="22"/>
        </w:rPr>
        <w:t>CC7 (Design and the Public Realm)</w:t>
      </w:r>
    </w:p>
    <w:p w:rsidR="00385A81" w:rsidRPr="00B35630" w:rsidRDefault="00385A81" w:rsidP="00463521">
      <w:pPr>
        <w:ind w:left="720"/>
        <w:jc w:val="both"/>
        <w:rPr>
          <w:bCs/>
          <w:sz w:val="22"/>
          <w:szCs w:val="22"/>
        </w:rPr>
      </w:pPr>
      <w:r w:rsidRPr="00B35630">
        <w:rPr>
          <w:bCs/>
          <w:sz w:val="22"/>
          <w:szCs w:val="22"/>
        </w:rPr>
        <w:t xml:space="preserve">CC8 (Safeguarding Amenity) </w:t>
      </w:r>
    </w:p>
    <w:p w:rsidR="00385A81" w:rsidRPr="00B35630" w:rsidRDefault="00385A81" w:rsidP="00463521">
      <w:pPr>
        <w:ind w:left="720"/>
        <w:jc w:val="both"/>
        <w:rPr>
          <w:bCs/>
          <w:sz w:val="22"/>
          <w:szCs w:val="22"/>
        </w:rPr>
      </w:pPr>
      <w:r w:rsidRPr="00B35630">
        <w:rPr>
          <w:bCs/>
          <w:sz w:val="22"/>
          <w:szCs w:val="22"/>
        </w:rPr>
        <w:t>H9 (House Extensions and Ancillary Accommodation)</w:t>
      </w:r>
    </w:p>
    <w:p w:rsidR="00385A81" w:rsidRPr="00B35630" w:rsidRDefault="00385A81" w:rsidP="00385A81">
      <w:pPr>
        <w:jc w:val="both"/>
        <w:rPr>
          <w:bCs/>
          <w:sz w:val="22"/>
          <w:szCs w:val="22"/>
          <w:lang w:eastAsia="en-GB"/>
        </w:rPr>
      </w:pPr>
    </w:p>
    <w:p w:rsidR="00385A81" w:rsidRPr="00B35630" w:rsidRDefault="00385A81" w:rsidP="00463521">
      <w:pPr>
        <w:ind w:left="720"/>
        <w:jc w:val="both"/>
        <w:rPr>
          <w:b/>
          <w:bCs/>
          <w:sz w:val="22"/>
          <w:szCs w:val="22"/>
          <w:u w:val="single"/>
          <w:lang w:eastAsia="en-GB"/>
        </w:rPr>
      </w:pPr>
      <w:r w:rsidRPr="00B35630">
        <w:rPr>
          <w:b/>
          <w:bCs/>
          <w:sz w:val="22"/>
          <w:szCs w:val="22"/>
          <w:u w:val="single"/>
          <w:lang w:eastAsia="en-GB"/>
        </w:rPr>
        <w:t>SPD</w:t>
      </w:r>
    </w:p>
    <w:p w:rsidR="00385A81" w:rsidRPr="00B35630" w:rsidRDefault="00385A81" w:rsidP="00463521">
      <w:pPr>
        <w:numPr>
          <w:ilvl w:val="0"/>
          <w:numId w:val="28"/>
        </w:numPr>
        <w:overflowPunct/>
        <w:autoSpaceDE/>
        <w:autoSpaceDN/>
        <w:adjustRightInd/>
        <w:ind w:left="1080"/>
        <w:textAlignment w:val="auto"/>
        <w:rPr>
          <w:sz w:val="22"/>
          <w:szCs w:val="22"/>
        </w:rPr>
      </w:pPr>
      <w:r w:rsidRPr="00B35630">
        <w:rPr>
          <w:sz w:val="22"/>
          <w:szCs w:val="22"/>
        </w:rPr>
        <w:t>A Desi</w:t>
      </w:r>
      <w:r w:rsidR="00DA23B7" w:rsidRPr="00B35630">
        <w:rPr>
          <w:sz w:val="22"/>
          <w:szCs w:val="22"/>
        </w:rPr>
        <w:t>gn Guide to House Extensions SPD</w:t>
      </w:r>
    </w:p>
    <w:p w:rsidR="00385A81" w:rsidRPr="00B35630" w:rsidRDefault="00385A81">
      <w:pPr>
        <w:jc w:val="both"/>
        <w:rPr>
          <w:b/>
          <w:bCs/>
          <w:sz w:val="22"/>
          <w:szCs w:val="22"/>
        </w:rPr>
      </w:pPr>
    </w:p>
    <w:p w:rsidR="00385A81" w:rsidRPr="00B35630" w:rsidRDefault="00385A81">
      <w:pPr>
        <w:jc w:val="both"/>
        <w:rPr>
          <w:b/>
          <w:bCs/>
          <w:sz w:val="22"/>
          <w:szCs w:val="22"/>
        </w:rPr>
      </w:pPr>
      <w:r w:rsidRPr="00B35630">
        <w:rPr>
          <w:b/>
          <w:bCs/>
          <w:sz w:val="22"/>
          <w:szCs w:val="22"/>
        </w:rPr>
        <w:t>6.</w:t>
      </w:r>
      <w:r w:rsidRPr="00B35630">
        <w:rPr>
          <w:b/>
          <w:bCs/>
          <w:sz w:val="22"/>
          <w:szCs w:val="22"/>
        </w:rPr>
        <w:tab/>
        <w:t>APPRAISAL</w:t>
      </w:r>
    </w:p>
    <w:p w:rsidR="00385A81" w:rsidRPr="00B35630" w:rsidRDefault="00385A81" w:rsidP="00385A81">
      <w:pPr>
        <w:rPr>
          <w:sz w:val="22"/>
          <w:szCs w:val="22"/>
          <w:lang w:eastAsia="en-GB"/>
        </w:rPr>
      </w:pPr>
    </w:p>
    <w:p w:rsidR="00385A81" w:rsidRPr="00B35630" w:rsidRDefault="00385A81" w:rsidP="00463521">
      <w:pPr>
        <w:ind w:left="720"/>
        <w:rPr>
          <w:sz w:val="22"/>
          <w:szCs w:val="22"/>
          <w:lang w:eastAsia="en-GB"/>
        </w:rPr>
      </w:pPr>
      <w:r w:rsidRPr="00B35630">
        <w:rPr>
          <w:sz w:val="22"/>
          <w:szCs w:val="22"/>
          <w:lang w:eastAsia="en-GB"/>
        </w:rPr>
        <w:t>H9 states: An extension to a house will be acceptable where it:</w:t>
      </w:r>
    </w:p>
    <w:p w:rsidR="00385A81" w:rsidRPr="00B35630" w:rsidRDefault="00385A81" w:rsidP="00385A81">
      <w:pPr>
        <w:rPr>
          <w:sz w:val="22"/>
          <w:szCs w:val="22"/>
          <w:lang w:eastAsia="en-GB"/>
        </w:rPr>
      </w:pPr>
    </w:p>
    <w:p w:rsidR="00385A81" w:rsidRPr="00B35630" w:rsidRDefault="00385A81" w:rsidP="00463521">
      <w:pPr>
        <w:numPr>
          <w:ilvl w:val="0"/>
          <w:numId w:val="35"/>
        </w:numPr>
        <w:overflowPunct/>
        <w:adjustRightInd/>
        <w:contextualSpacing/>
        <w:textAlignment w:val="auto"/>
        <w:rPr>
          <w:sz w:val="22"/>
          <w:szCs w:val="22"/>
          <w:u w:val="single"/>
          <w:lang w:eastAsia="en-GB"/>
        </w:rPr>
      </w:pPr>
      <w:r w:rsidRPr="00B35630">
        <w:rPr>
          <w:sz w:val="22"/>
          <w:szCs w:val="22"/>
          <w:u w:val="single"/>
          <w:lang w:eastAsia="en-GB"/>
        </w:rPr>
        <w:t>Respects the character of the house in terms of scale, location, materials and design;</w:t>
      </w:r>
    </w:p>
    <w:p w:rsidR="00385A81" w:rsidRPr="00B35630" w:rsidRDefault="00385A81" w:rsidP="00385A81">
      <w:pPr>
        <w:ind w:left="720"/>
        <w:rPr>
          <w:sz w:val="22"/>
          <w:szCs w:val="22"/>
          <w:lang w:eastAsia="en-GB"/>
        </w:rPr>
      </w:pPr>
    </w:p>
    <w:p w:rsidR="00385A81" w:rsidRPr="00B35630" w:rsidRDefault="00385A81" w:rsidP="00463521">
      <w:pPr>
        <w:ind w:left="720"/>
        <w:rPr>
          <w:sz w:val="22"/>
          <w:szCs w:val="22"/>
          <w:lang w:eastAsia="en-GB"/>
        </w:rPr>
      </w:pPr>
      <w:r w:rsidRPr="00B35630">
        <w:rPr>
          <w:sz w:val="22"/>
          <w:szCs w:val="22"/>
          <w:lang w:eastAsia="en-GB"/>
        </w:rPr>
        <w:t>To assess this, the following has been considered – would the proposal:</w:t>
      </w:r>
    </w:p>
    <w:p w:rsidR="00385A81" w:rsidRPr="00B35630" w:rsidRDefault="00385A81" w:rsidP="00385A81">
      <w:pPr>
        <w:numPr>
          <w:ilvl w:val="0"/>
          <w:numId w:val="31"/>
        </w:numPr>
        <w:overflowPunct/>
        <w:adjustRightInd/>
        <w:contextualSpacing/>
        <w:textAlignment w:val="auto"/>
        <w:rPr>
          <w:sz w:val="22"/>
          <w:szCs w:val="22"/>
          <w:lang w:eastAsia="en-GB"/>
        </w:rPr>
      </w:pPr>
      <w:r w:rsidRPr="00B35630">
        <w:rPr>
          <w:bCs/>
          <w:sz w:val="22"/>
          <w:szCs w:val="22"/>
          <w:lang w:eastAsia="en-GB"/>
        </w:rPr>
        <w:t xml:space="preserve">detract from the appearance of the original building through the use of ill-matching materials and by not fitting in with the design, scale and proportions of the original building;  </w:t>
      </w:r>
      <w:r w:rsidRPr="00B35630">
        <w:rPr>
          <w:b/>
          <w:sz w:val="22"/>
          <w:szCs w:val="22"/>
          <w:lang w:eastAsia="en-GB"/>
        </w:rPr>
        <w:t>NO</w:t>
      </w:r>
      <w:r w:rsidR="00DA23B7" w:rsidRPr="00B35630">
        <w:rPr>
          <w:b/>
          <w:sz w:val="22"/>
          <w:szCs w:val="22"/>
          <w:lang w:eastAsia="en-GB"/>
        </w:rPr>
        <w:t>, the aspect of the proposal that presented a non-subservient character has been remedied by the amendment of the design, to step back the extension from the front façade.</w:t>
      </w:r>
    </w:p>
    <w:p w:rsidR="00385A81" w:rsidRPr="00B35630" w:rsidRDefault="00385A81" w:rsidP="00385A81">
      <w:pPr>
        <w:numPr>
          <w:ilvl w:val="0"/>
          <w:numId w:val="31"/>
        </w:numPr>
        <w:overflowPunct/>
        <w:adjustRightInd/>
        <w:contextualSpacing/>
        <w:textAlignment w:val="auto"/>
        <w:rPr>
          <w:sz w:val="22"/>
          <w:szCs w:val="22"/>
          <w:lang w:eastAsia="en-GB"/>
        </w:rPr>
      </w:pPr>
      <w:r w:rsidRPr="00B35630">
        <w:rPr>
          <w:bCs/>
          <w:sz w:val="22"/>
          <w:szCs w:val="22"/>
          <w:lang w:eastAsia="en-GB"/>
        </w:rPr>
        <w:t xml:space="preserve">reduce the amount of usable amenity space for the property to an unacceptable degree; </w:t>
      </w:r>
      <w:r w:rsidRPr="00B35630">
        <w:rPr>
          <w:sz w:val="22"/>
          <w:szCs w:val="22"/>
          <w:lang w:eastAsia="en-GB"/>
        </w:rPr>
        <w:t>NO</w:t>
      </w:r>
    </w:p>
    <w:p w:rsidR="00385A81" w:rsidRPr="00B35630" w:rsidRDefault="00385A81" w:rsidP="00385A81">
      <w:pPr>
        <w:numPr>
          <w:ilvl w:val="0"/>
          <w:numId w:val="31"/>
        </w:numPr>
        <w:overflowPunct/>
        <w:adjustRightInd/>
        <w:contextualSpacing/>
        <w:textAlignment w:val="auto"/>
        <w:rPr>
          <w:sz w:val="22"/>
          <w:szCs w:val="22"/>
          <w:lang w:eastAsia="en-GB"/>
        </w:rPr>
      </w:pPr>
      <w:r w:rsidRPr="00B35630">
        <w:rPr>
          <w:bCs/>
          <w:sz w:val="22"/>
          <w:szCs w:val="22"/>
          <w:lang w:eastAsia="en-GB"/>
        </w:rPr>
        <w:t xml:space="preserve">require the loss of trees in the garden or put significant trees at risk; </w:t>
      </w:r>
      <w:r w:rsidRPr="00B35630">
        <w:rPr>
          <w:sz w:val="22"/>
          <w:szCs w:val="22"/>
          <w:lang w:eastAsia="en-GB"/>
        </w:rPr>
        <w:t>NO</w:t>
      </w:r>
    </w:p>
    <w:p w:rsidR="00385A81" w:rsidRPr="00B35630" w:rsidRDefault="00385A81" w:rsidP="00385A81">
      <w:pPr>
        <w:ind w:left="360"/>
        <w:rPr>
          <w:i/>
          <w:sz w:val="22"/>
          <w:szCs w:val="22"/>
          <w:lang w:eastAsia="en-GB"/>
        </w:rPr>
      </w:pPr>
    </w:p>
    <w:p w:rsidR="00385A81" w:rsidRPr="00B35630" w:rsidRDefault="00385A81" w:rsidP="00463521">
      <w:pPr>
        <w:numPr>
          <w:ilvl w:val="0"/>
          <w:numId w:val="35"/>
        </w:numPr>
        <w:overflowPunct/>
        <w:adjustRightInd/>
        <w:contextualSpacing/>
        <w:textAlignment w:val="auto"/>
        <w:rPr>
          <w:sz w:val="22"/>
          <w:szCs w:val="22"/>
          <w:u w:val="single"/>
          <w:lang w:eastAsia="en-GB"/>
        </w:rPr>
      </w:pPr>
      <w:r w:rsidRPr="00B35630">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385A81" w:rsidRPr="00B35630" w:rsidRDefault="00385A81" w:rsidP="00385A81">
      <w:pPr>
        <w:ind w:left="567"/>
        <w:contextualSpacing/>
        <w:rPr>
          <w:sz w:val="22"/>
          <w:szCs w:val="22"/>
          <w:u w:val="single"/>
          <w:lang w:eastAsia="en-GB"/>
        </w:rPr>
      </w:pPr>
    </w:p>
    <w:p w:rsidR="00385A81" w:rsidRPr="00B35630" w:rsidRDefault="00385A81" w:rsidP="00C9043B">
      <w:pPr>
        <w:ind w:left="720"/>
        <w:jc w:val="both"/>
        <w:rPr>
          <w:sz w:val="22"/>
          <w:szCs w:val="22"/>
          <w:lang w:eastAsia="en-GB"/>
        </w:rPr>
      </w:pPr>
      <w:r w:rsidRPr="00B35630">
        <w:rPr>
          <w:sz w:val="22"/>
          <w:szCs w:val="22"/>
          <w:lang w:eastAsia="en-GB"/>
        </w:rPr>
        <w:t>To assess this, the following has been considered – would the proposal:</w:t>
      </w:r>
    </w:p>
    <w:p w:rsidR="00385A81" w:rsidRPr="00B35630" w:rsidRDefault="00385A81" w:rsidP="00C9043B">
      <w:pPr>
        <w:numPr>
          <w:ilvl w:val="0"/>
          <w:numId w:val="30"/>
        </w:numPr>
        <w:overflowPunct/>
        <w:adjustRightInd/>
        <w:contextualSpacing/>
        <w:jc w:val="both"/>
        <w:textAlignment w:val="auto"/>
        <w:rPr>
          <w:sz w:val="22"/>
          <w:szCs w:val="22"/>
          <w:lang w:eastAsia="en-GB"/>
        </w:rPr>
      </w:pPr>
      <w:r w:rsidRPr="00B35630">
        <w:rPr>
          <w:bCs/>
          <w:sz w:val="22"/>
          <w:szCs w:val="22"/>
          <w:lang w:eastAsia="en-GB"/>
        </w:rPr>
        <w:t xml:space="preserve">significantly reduce the amount of daylight and sunlight enjoyed by neighbouring properties; </w:t>
      </w:r>
      <w:r w:rsidRPr="00B35630">
        <w:rPr>
          <w:b/>
          <w:sz w:val="22"/>
          <w:szCs w:val="22"/>
          <w:lang w:eastAsia="en-GB"/>
        </w:rPr>
        <w:t>NO</w:t>
      </w:r>
      <w:r w:rsidR="00DF2220">
        <w:rPr>
          <w:b/>
          <w:sz w:val="22"/>
          <w:szCs w:val="22"/>
          <w:lang w:eastAsia="en-GB"/>
        </w:rPr>
        <w:t>, the extension does not present</w:t>
      </w:r>
      <w:r w:rsidR="00B66FC7" w:rsidRPr="00B35630">
        <w:rPr>
          <w:b/>
          <w:sz w:val="22"/>
          <w:szCs w:val="22"/>
          <w:lang w:eastAsia="en-GB"/>
        </w:rPr>
        <w:t xml:space="preserve"> any additional impact on the daylight and sunlight already enjoyed by adjoining dwellings</w:t>
      </w:r>
      <w:r w:rsidR="00DF2220">
        <w:rPr>
          <w:b/>
          <w:sz w:val="22"/>
          <w:szCs w:val="22"/>
          <w:lang w:eastAsia="en-GB"/>
        </w:rPr>
        <w:t>, Nos 239 and 235.</w:t>
      </w:r>
    </w:p>
    <w:p w:rsidR="00385A81" w:rsidRPr="00B35630" w:rsidRDefault="00385A81" w:rsidP="00C9043B">
      <w:pPr>
        <w:numPr>
          <w:ilvl w:val="0"/>
          <w:numId w:val="30"/>
        </w:numPr>
        <w:overflowPunct/>
        <w:adjustRightInd/>
        <w:contextualSpacing/>
        <w:jc w:val="both"/>
        <w:textAlignment w:val="auto"/>
        <w:rPr>
          <w:sz w:val="22"/>
          <w:szCs w:val="22"/>
          <w:lang w:eastAsia="en-GB"/>
        </w:rPr>
      </w:pPr>
      <w:r w:rsidRPr="00B35630">
        <w:rPr>
          <w:bCs/>
          <w:sz w:val="22"/>
          <w:szCs w:val="22"/>
          <w:lang w:eastAsia="en-GB"/>
        </w:rPr>
        <w:t>invade the privacy of neighbouring properties through overlooking from windows or balconies;</w:t>
      </w:r>
      <w:r w:rsidRPr="00B35630">
        <w:rPr>
          <w:sz w:val="22"/>
          <w:szCs w:val="22"/>
          <w:lang w:eastAsia="en-GB"/>
        </w:rPr>
        <w:t xml:space="preserve"> </w:t>
      </w:r>
      <w:r w:rsidRPr="00DF2220">
        <w:rPr>
          <w:b/>
          <w:sz w:val="22"/>
          <w:szCs w:val="22"/>
          <w:lang w:eastAsia="en-GB"/>
        </w:rPr>
        <w:t>NO</w:t>
      </w:r>
      <w:r w:rsidR="00DF2220" w:rsidRPr="00DF2220">
        <w:rPr>
          <w:b/>
          <w:sz w:val="22"/>
          <w:szCs w:val="22"/>
          <w:lang w:eastAsia="en-GB"/>
        </w:rPr>
        <w:t>, the new window added as a result of this proposal will be an obscure bathroom window, side by side with an existing window of same size and function.</w:t>
      </w:r>
    </w:p>
    <w:p w:rsidR="00385A81" w:rsidRPr="00B35630" w:rsidRDefault="00385A81" w:rsidP="00C9043B">
      <w:pPr>
        <w:numPr>
          <w:ilvl w:val="0"/>
          <w:numId w:val="30"/>
        </w:numPr>
        <w:overflowPunct/>
        <w:adjustRightInd/>
        <w:contextualSpacing/>
        <w:jc w:val="both"/>
        <w:textAlignment w:val="auto"/>
        <w:rPr>
          <w:sz w:val="22"/>
          <w:szCs w:val="22"/>
          <w:lang w:eastAsia="en-GB"/>
        </w:rPr>
      </w:pPr>
      <w:r w:rsidRPr="00B35630">
        <w:rPr>
          <w:bCs/>
          <w:sz w:val="22"/>
          <w:szCs w:val="22"/>
          <w:lang w:eastAsia="en-GB"/>
        </w:rPr>
        <w:t>detract from the character of neighbouring properties through siting, excessive bulk, ill-matching materials or inconsistent design;</w:t>
      </w:r>
      <w:r w:rsidRPr="00B35630">
        <w:rPr>
          <w:sz w:val="22"/>
          <w:szCs w:val="22"/>
          <w:lang w:eastAsia="en-GB"/>
        </w:rPr>
        <w:t xml:space="preserve"> NO</w:t>
      </w:r>
    </w:p>
    <w:p w:rsidR="00385A81" w:rsidRPr="00B35630" w:rsidRDefault="00385A81" w:rsidP="00C9043B">
      <w:pPr>
        <w:numPr>
          <w:ilvl w:val="0"/>
          <w:numId w:val="30"/>
        </w:numPr>
        <w:overflowPunct/>
        <w:adjustRightInd/>
        <w:contextualSpacing/>
        <w:jc w:val="both"/>
        <w:textAlignment w:val="auto"/>
        <w:rPr>
          <w:b/>
          <w:sz w:val="22"/>
          <w:szCs w:val="22"/>
          <w:lang w:eastAsia="en-GB"/>
        </w:rPr>
      </w:pPr>
      <w:r w:rsidRPr="00B35630">
        <w:rPr>
          <w:bCs/>
          <w:sz w:val="22"/>
          <w:szCs w:val="22"/>
          <w:lang w:eastAsia="en-GB"/>
        </w:rPr>
        <w:t>detract from the appearance of the street or area by using ill-matched materials, glazing and detailing;</w:t>
      </w:r>
      <w:r w:rsidRPr="00B35630">
        <w:rPr>
          <w:sz w:val="22"/>
          <w:szCs w:val="22"/>
          <w:lang w:eastAsia="en-GB"/>
        </w:rPr>
        <w:t xml:space="preserve"> </w:t>
      </w:r>
      <w:r w:rsidRPr="00B35630">
        <w:rPr>
          <w:b/>
          <w:sz w:val="22"/>
          <w:szCs w:val="22"/>
          <w:lang w:eastAsia="en-GB"/>
        </w:rPr>
        <w:t>NO</w:t>
      </w:r>
      <w:r w:rsidR="00B66FC7" w:rsidRPr="00B35630">
        <w:rPr>
          <w:b/>
          <w:sz w:val="22"/>
          <w:szCs w:val="22"/>
          <w:lang w:eastAsia="en-GB"/>
        </w:rPr>
        <w:t>, the extension wall on the principal elevation is to be finished with materials to match the existing.</w:t>
      </w:r>
    </w:p>
    <w:p w:rsidR="00385A81" w:rsidRPr="00B35630" w:rsidRDefault="00385A81" w:rsidP="00C9043B">
      <w:pPr>
        <w:ind w:left="720"/>
        <w:contextualSpacing/>
        <w:jc w:val="both"/>
        <w:rPr>
          <w:sz w:val="22"/>
          <w:szCs w:val="22"/>
          <w:lang w:eastAsia="en-GB"/>
        </w:rPr>
      </w:pPr>
    </w:p>
    <w:p w:rsidR="00385A81" w:rsidRPr="00B35630" w:rsidRDefault="00385A81" w:rsidP="005E2A74">
      <w:pPr>
        <w:overflowPunct/>
        <w:adjustRightInd/>
        <w:ind w:left="720"/>
        <w:jc w:val="both"/>
        <w:textAlignment w:val="auto"/>
        <w:rPr>
          <w:color w:val="000000"/>
          <w:sz w:val="22"/>
          <w:szCs w:val="22"/>
          <w:lang w:eastAsia="en-GB"/>
        </w:rPr>
      </w:pPr>
      <w:r w:rsidRPr="00B35630">
        <w:rPr>
          <w:color w:val="000000"/>
          <w:sz w:val="22"/>
          <w:szCs w:val="22"/>
          <w:lang w:eastAsia="en-GB"/>
        </w:rPr>
        <w:t>CC8: Safeguarding Amenity states an extension to a house will be acceptable where it will not cause a significant detrimental impact to the living environment of existing or new residential properties.</w:t>
      </w:r>
    </w:p>
    <w:p w:rsidR="00385A81" w:rsidRPr="00B35630" w:rsidRDefault="00385A81" w:rsidP="00385A81">
      <w:pPr>
        <w:overflowPunct/>
        <w:adjustRightInd/>
        <w:jc w:val="both"/>
        <w:textAlignment w:val="auto"/>
        <w:rPr>
          <w:color w:val="000000"/>
          <w:sz w:val="22"/>
          <w:szCs w:val="22"/>
          <w:lang w:eastAsia="en-GB"/>
        </w:rPr>
      </w:pPr>
    </w:p>
    <w:p w:rsidR="00385A81" w:rsidRPr="00B35630" w:rsidRDefault="00385A81" w:rsidP="00463521">
      <w:pPr>
        <w:overflowPunct/>
        <w:adjustRightInd/>
        <w:ind w:left="720"/>
        <w:jc w:val="both"/>
        <w:textAlignment w:val="auto"/>
        <w:rPr>
          <w:color w:val="000000"/>
          <w:sz w:val="22"/>
          <w:szCs w:val="22"/>
          <w:lang w:eastAsia="en-GB"/>
        </w:rPr>
      </w:pPr>
      <w:r w:rsidRPr="00B35630">
        <w:rPr>
          <w:color w:val="000000"/>
          <w:sz w:val="22"/>
          <w:szCs w:val="22"/>
          <w:lang w:eastAsia="en-GB"/>
        </w:rPr>
        <w:t>To assess this, the following has been considered – would the proposal cause a significant detrimental impact to the living environment of existing or new residential properties in terms of:</w:t>
      </w:r>
    </w:p>
    <w:p w:rsidR="00385A81" w:rsidRPr="00B35630" w:rsidRDefault="00385A81" w:rsidP="00385A81">
      <w:pPr>
        <w:overflowPunct/>
        <w:adjustRightInd/>
        <w:jc w:val="both"/>
        <w:textAlignment w:val="auto"/>
        <w:rPr>
          <w:color w:val="000000"/>
          <w:sz w:val="22"/>
          <w:szCs w:val="22"/>
          <w:lang w:eastAsia="en-GB"/>
        </w:rPr>
      </w:pPr>
    </w:p>
    <w:p w:rsidR="00385A81" w:rsidRPr="00B35630" w:rsidRDefault="00385A81" w:rsidP="00385A81">
      <w:pPr>
        <w:numPr>
          <w:ilvl w:val="0"/>
          <w:numId w:val="30"/>
        </w:numPr>
        <w:overflowPunct/>
        <w:adjustRightInd/>
        <w:contextualSpacing/>
        <w:jc w:val="both"/>
        <w:textAlignment w:val="auto"/>
        <w:rPr>
          <w:b/>
          <w:color w:val="000000"/>
          <w:sz w:val="22"/>
          <w:szCs w:val="22"/>
          <w:lang w:eastAsia="en-GB"/>
        </w:rPr>
      </w:pPr>
      <w:r w:rsidRPr="00B35630">
        <w:rPr>
          <w:color w:val="000000"/>
          <w:sz w:val="22"/>
          <w:szCs w:val="22"/>
          <w:lang w:eastAsia="en-GB"/>
        </w:rPr>
        <w:t>Privacy and overlooking;</w:t>
      </w:r>
      <w:r w:rsidRPr="00B35630">
        <w:rPr>
          <w:b/>
          <w:color w:val="000000"/>
          <w:sz w:val="22"/>
          <w:szCs w:val="22"/>
          <w:lang w:eastAsia="en-GB"/>
        </w:rPr>
        <w:t xml:space="preserve">   </w:t>
      </w:r>
    </w:p>
    <w:p w:rsidR="00385A81" w:rsidRPr="00B35630" w:rsidRDefault="00385A81" w:rsidP="00385A81">
      <w:pPr>
        <w:numPr>
          <w:ilvl w:val="0"/>
          <w:numId w:val="33"/>
        </w:numPr>
        <w:overflowPunct/>
        <w:adjustRightInd/>
        <w:contextualSpacing/>
        <w:jc w:val="both"/>
        <w:textAlignment w:val="auto"/>
        <w:rPr>
          <w:b/>
          <w:color w:val="000000"/>
          <w:sz w:val="22"/>
          <w:szCs w:val="22"/>
          <w:lang w:eastAsia="en-GB"/>
        </w:rPr>
      </w:pPr>
      <w:r w:rsidRPr="00B35630">
        <w:rPr>
          <w:color w:val="000000"/>
          <w:sz w:val="22"/>
          <w:szCs w:val="22"/>
          <w:lang w:eastAsia="en-GB"/>
        </w:rPr>
        <w:t xml:space="preserve">Access to sunlight and daylight; </w:t>
      </w:r>
    </w:p>
    <w:p w:rsidR="00385A81" w:rsidRPr="00B35630" w:rsidRDefault="00385A81" w:rsidP="00385A81">
      <w:pPr>
        <w:numPr>
          <w:ilvl w:val="0"/>
          <w:numId w:val="33"/>
        </w:numPr>
        <w:overflowPunct/>
        <w:adjustRightInd/>
        <w:contextualSpacing/>
        <w:jc w:val="both"/>
        <w:textAlignment w:val="auto"/>
        <w:rPr>
          <w:b/>
          <w:color w:val="000000"/>
          <w:sz w:val="22"/>
          <w:szCs w:val="22"/>
          <w:lang w:eastAsia="en-GB"/>
        </w:rPr>
      </w:pPr>
      <w:r w:rsidRPr="00B35630">
        <w:rPr>
          <w:color w:val="000000"/>
          <w:sz w:val="22"/>
          <w:szCs w:val="22"/>
          <w:lang w:eastAsia="en-GB"/>
        </w:rPr>
        <w:t xml:space="preserve">Visual dominance and overbearing effects of a development; </w:t>
      </w:r>
    </w:p>
    <w:p w:rsidR="00385A81" w:rsidRPr="00B35630" w:rsidRDefault="00385A81" w:rsidP="00385A81">
      <w:pPr>
        <w:numPr>
          <w:ilvl w:val="0"/>
          <w:numId w:val="33"/>
        </w:numPr>
        <w:overflowPunct/>
        <w:autoSpaceDE/>
        <w:autoSpaceDN/>
        <w:adjustRightInd/>
        <w:jc w:val="both"/>
        <w:textAlignment w:val="auto"/>
        <w:rPr>
          <w:color w:val="000000"/>
          <w:sz w:val="22"/>
          <w:szCs w:val="22"/>
          <w:lang w:eastAsia="en-GB"/>
        </w:rPr>
      </w:pPr>
      <w:r w:rsidRPr="00B35630">
        <w:rPr>
          <w:color w:val="000000"/>
          <w:sz w:val="22"/>
          <w:szCs w:val="22"/>
          <w:lang w:eastAsia="en-GB"/>
        </w:rPr>
        <w:t xml:space="preserve">Noise and disturbance; </w:t>
      </w:r>
    </w:p>
    <w:p w:rsidR="00385A81" w:rsidRPr="00B35630" w:rsidRDefault="00385A81" w:rsidP="00385A81">
      <w:pPr>
        <w:numPr>
          <w:ilvl w:val="0"/>
          <w:numId w:val="33"/>
        </w:numPr>
        <w:overflowPunct/>
        <w:autoSpaceDE/>
        <w:autoSpaceDN/>
        <w:adjustRightInd/>
        <w:jc w:val="both"/>
        <w:textAlignment w:val="auto"/>
        <w:rPr>
          <w:color w:val="000000"/>
          <w:sz w:val="22"/>
          <w:szCs w:val="22"/>
          <w:lang w:eastAsia="en-GB"/>
        </w:rPr>
      </w:pPr>
      <w:r w:rsidRPr="00B35630">
        <w:rPr>
          <w:color w:val="000000"/>
          <w:sz w:val="22"/>
          <w:szCs w:val="22"/>
          <w:lang w:eastAsia="en-GB"/>
        </w:rPr>
        <w:t xml:space="preserve">Artificial lighting; </w:t>
      </w:r>
    </w:p>
    <w:p w:rsidR="00385A81" w:rsidRPr="00B35630" w:rsidRDefault="00385A81" w:rsidP="00385A81">
      <w:pPr>
        <w:numPr>
          <w:ilvl w:val="0"/>
          <w:numId w:val="33"/>
        </w:numPr>
        <w:overflowPunct/>
        <w:autoSpaceDE/>
        <w:autoSpaceDN/>
        <w:adjustRightInd/>
        <w:jc w:val="both"/>
        <w:textAlignment w:val="auto"/>
        <w:rPr>
          <w:color w:val="000000"/>
          <w:sz w:val="22"/>
          <w:szCs w:val="22"/>
          <w:lang w:eastAsia="en-GB"/>
        </w:rPr>
      </w:pPr>
      <w:r w:rsidRPr="00B35630">
        <w:rPr>
          <w:color w:val="000000"/>
          <w:sz w:val="22"/>
          <w:szCs w:val="22"/>
          <w:lang w:eastAsia="en-GB"/>
        </w:rPr>
        <w:t xml:space="preserve">Vibration; </w:t>
      </w:r>
    </w:p>
    <w:p w:rsidR="00385A81" w:rsidRPr="00B35630" w:rsidRDefault="00385A81" w:rsidP="00385A81">
      <w:pPr>
        <w:numPr>
          <w:ilvl w:val="0"/>
          <w:numId w:val="33"/>
        </w:numPr>
        <w:overflowPunct/>
        <w:autoSpaceDE/>
        <w:autoSpaceDN/>
        <w:adjustRightInd/>
        <w:jc w:val="both"/>
        <w:textAlignment w:val="auto"/>
        <w:rPr>
          <w:color w:val="000000"/>
          <w:sz w:val="22"/>
          <w:szCs w:val="22"/>
          <w:lang w:eastAsia="en-GB"/>
        </w:rPr>
      </w:pPr>
      <w:r w:rsidRPr="00B35630">
        <w:rPr>
          <w:color w:val="000000"/>
          <w:sz w:val="22"/>
          <w:szCs w:val="22"/>
          <w:lang w:eastAsia="en-GB"/>
        </w:rPr>
        <w:t xml:space="preserve">Dust and fumes; </w:t>
      </w:r>
    </w:p>
    <w:p w:rsidR="00385A81" w:rsidRPr="00B35630" w:rsidRDefault="00385A81" w:rsidP="00385A81">
      <w:pPr>
        <w:numPr>
          <w:ilvl w:val="0"/>
          <w:numId w:val="33"/>
        </w:numPr>
        <w:overflowPunct/>
        <w:autoSpaceDE/>
        <w:autoSpaceDN/>
        <w:adjustRightInd/>
        <w:jc w:val="both"/>
        <w:textAlignment w:val="auto"/>
        <w:rPr>
          <w:color w:val="000000"/>
          <w:sz w:val="22"/>
          <w:szCs w:val="22"/>
          <w:lang w:eastAsia="en-GB"/>
        </w:rPr>
      </w:pPr>
      <w:r w:rsidRPr="00B35630">
        <w:rPr>
          <w:color w:val="000000"/>
          <w:sz w:val="22"/>
          <w:szCs w:val="22"/>
          <w:lang w:eastAsia="en-GB"/>
        </w:rPr>
        <w:t xml:space="preserve">Smell; </w:t>
      </w:r>
    </w:p>
    <w:p w:rsidR="00385A81" w:rsidRPr="00B35630" w:rsidRDefault="00385A81" w:rsidP="00385A81">
      <w:pPr>
        <w:numPr>
          <w:ilvl w:val="0"/>
          <w:numId w:val="33"/>
        </w:numPr>
        <w:overflowPunct/>
        <w:autoSpaceDE/>
        <w:autoSpaceDN/>
        <w:adjustRightInd/>
        <w:jc w:val="both"/>
        <w:textAlignment w:val="auto"/>
        <w:rPr>
          <w:color w:val="000000"/>
          <w:sz w:val="22"/>
          <w:szCs w:val="22"/>
          <w:lang w:eastAsia="en-GB"/>
        </w:rPr>
      </w:pPr>
      <w:r w:rsidRPr="00B35630">
        <w:rPr>
          <w:color w:val="000000"/>
          <w:sz w:val="22"/>
          <w:szCs w:val="22"/>
          <w:lang w:eastAsia="en-GB"/>
        </w:rPr>
        <w:t xml:space="preserve">Crime and safety. </w:t>
      </w:r>
    </w:p>
    <w:p w:rsidR="00385A81" w:rsidRPr="00B35630" w:rsidRDefault="00385A81" w:rsidP="00385A81">
      <w:pPr>
        <w:jc w:val="both"/>
        <w:rPr>
          <w:color w:val="000000"/>
          <w:sz w:val="22"/>
          <w:szCs w:val="22"/>
          <w:lang w:eastAsia="en-GB"/>
        </w:rPr>
      </w:pPr>
    </w:p>
    <w:p w:rsidR="00385A81" w:rsidRPr="00B35630" w:rsidRDefault="00385A81" w:rsidP="00385A81">
      <w:pPr>
        <w:numPr>
          <w:ilvl w:val="0"/>
          <w:numId w:val="34"/>
        </w:numPr>
        <w:ind w:hanging="720"/>
        <w:jc w:val="both"/>
        <w:rPr>
          <w:rFonts w:cs="Trebuchet MS"/>
          <w:b/>
          <w:sz w:val="22"/>
          <w:szCs w:val="22"/>
          <w:lang w:eastAsia="en-GB"/>
        </w:rPr>
      </w:pPr>
      <w:r w:rsidRPr="00B35630">
        <w:rPr>
          <w:rFonts w:cs="Trebuchet MS"/>
          <w:b/>
          <w:sz w:val="22"/>
          <w:szCs w:val="22"/>
          <w:lang w:eastAsia="en-GB"/>
        </w:rPr>
        <w:t xml:space="preserve">CONCLUSION  </w:t>
      </w:r>
    </w:p>
    <w:p w:rsidR="00385A81" w:rsidRPr="00B35630" w:rsidRDefault="00385A81" w:rsidP="00463521">
      <w:pPr>
        <w:ind w:left="720"/>
        <w:jc w:val="both"/>
        <w:rPr>
          <w:bCs/>
          <w:sz w:val="22"/>
          <w:szCs w:val="22"/>
          <w:lang w:eastAsia="en-GB"/>
        </w:rPr>
      </w:pPr>
      <w:r w:rsidRPr="00B35630">
        <w:rPr>
          <w:bCs/>
          <w:sz w:val="22"/>
          <w:szCs w:val="22"/>
          <w:lang w:eastAsia="en-GB"/>
        </w:rPr>
        <w:t xml:space="preserve">The proposed development has been assessed and the proposed works are considered to be in accordance with the above relevant policies and planning permission can be granted. </w:t>
      </w:r>
    </w:p>
    <w:p w:rsidR="00385A81" w:rsidRPr="00B35630" w:rsidRDefault="00385A81" w:rsidP="00385A81">
      <w:pPr>
        <w:ind w:hanging="11"/>
        <w:jc w:val="both"/>
        <w:rPr>
          <w:rFonts w:cs="Trebuchet MS"/>
          <w:sz w:val="22"/>
          <w:szCs w:val="22"/>
          <w:u w:val="single"/>
          <w:lang w:eastAsia="en-GB"/>
        </w:rPr>
      </w:pPr>
    </w:p>
    <w:p w:rsidR="00385A81" w:rsidRPr="00B35630" w:rsidRDefault="00463521">
      <w:pPr>
        <w:pStyle w:val="yiv552378054msonormal"/>
        <w:ind w:left="720" w:hanging="709"/>
        <w:jc w:val="both"/>
        <w:rPr>
          <w:rFonts w:ascii="Trebuchet MS" w:hAnsi="Trebuchet MS"/>
          <w:b/>
          <w:bCs/>
          <w:sz w:val="22"/>
          <w:szCs w:val="22"/>
        </w:rPr>
      </w:pPr>
      <w:r w:rsidRPr="00B35630">
        <w:rPr>
          <w:rFonts w:ascii="Trebuchet MS" w:hAnsi="Trebuchet MS"/>
          <w:b/>
          <w:bCs/>
          <w:sz w:val="22"/>
          <w:szCs w:val="22"/>
        </w:rPr>
        <w:t>8.</w:t>
      </w:r>
      <w:r w:rsidR="00385A81" w:rsidRPr="00B35630">
        <w:rPr>
          <w:rFonts w:ascii="Trebuchet MS" w:hAnsi="Trebuchet MS"/>
          <w:b/>
          <w:bCs/>
          <w:sz w:val="22"/>
          <w:szCs w:val="22"/>
        </w:rPr>
        <w:tab/>
        <w:t xml:space="preserve">RECOMMENDATION  </w:t>
      </w:r>
    </w:p>
    <w:p w:rsidR="00385A81" w:rsidRPr="00B35630" w:rsidRDefault="005E2A74" w:rsidP="005E2A74">
      <w:pPr>
        <w:ind w:left="731" w:hanging="11"/>
        <w:jc w:val="both"/>
        <w:rPr>
          <w:rFonts w:cs="Trebuchet MS"/>
          <w:sz w:val="22"/>
          <w:szCs w:val="22"/>
          <w:lang w:eastAsia="en-GB"/>
        </w:rPr>
      </w:pPr>
      <w:r w:rsidRPr="00B35630">
        <w:rPr>
          <w:rFonts w:cs="Trebuchet MS"/>
          <w:sz w:val="22"/>
          <w:szCs w:val="22"/>
          <w:lang w:eastAsia="en-GB"/>
        </w:rPr>
        <w:t>Grant</w:t>
      </w:r>
    </w:p>
    <w:p w:rsidR="005E2A74" w:rsidRPr="00B35630" w:rsidRDefault="005E2A74" w:rsidP="005E2A74">
      <w:pPr>
        <w:ind w:left="731" w:hanging="11"/>
        <w:jc w:val="both"/>
        <w:rPr>
          <w:rFonts w:cs="Trebuchet MS"/>
          <w:sz w:val="22"/>
          <w:szCs w:val="22"/>
          <w:lang w:eastAsia="en-GB"/>
        </w:rPr>
      </w:pPr>
    </w:p>
    <w:p w:rsidR="005E2A74" w:rsidRPr="00B35630" w:rsidRDefault="005E2A74" w:rsidP="005E2A74">
      <w:pPr>
        <w:ind w:left="731" w:hanging="11"/>
        <w:jc w:val="both"/>
        <w:rPr>
          <w:rFonts w:cs="Trebuchet MS"/>
          <w:sz w:val="22"/>
          <w:szCs w:val="22"/>
          <w:lang w:eastAsia="en-GB"/>
        </w:rPr>
      </w:pPr>
    </w:p>
    <w:p w:rsidR="005E2A74" w:rsidRPr="00B35630" w:rsidRDefault="005E2A74" w:rsidP="005E2A74">
      <w:pPr>
        <w:ind w:left="731" w:hanging="11"/>
        <w:jc w:val="both"/>
        <w:rPr>
          <w:rFonts w:cs="Trebuchet MS"/>
          <w:sz w:val="22"/>
          <w:szCs w:val="22"/>
          <w:lang w:eastAsia="en-GB"/>
        </w:rPr>
      </w:pPr>
    </w:p>
    <w:p w:rsidR="005E2A74" w:rsidRPr="00B35630" w:rsidRDefault="00352BE1" w:rsidP="00A952B6">
      <w:pPr>
        <w:jc w:val="center"/>
        <w:rPr>
          <w:noProof/>
          <w:sz w:val="22"/>
          <w:szCs w:val="22"/>
          <w:lang w:eastAsia="en-GB"/>
        </w:rPr>
      </w:pPr>
      <w:r w:rsidRPr="00B35630">
        <w:rPr>
          <w:noProof/>
          <w:sz w:val="22"/>
          <w:szCs w:val="22"/>
          <w:lang w:eastAsia="en-GB"/>
        </w:rPr>
        <w:drawing>
          <wp:inline distT="0" distB="0" distL="0" distR="0">
            <wp:extent cx="2914650" cy="218122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14650" cy="2181225"/>
                    </a:xfrm>
                    <a:prstGeom prst="rect">
                      <a:avLst/>
                    </a:prstGeom>
                    <a:noFill/>
                    <a:ln>
                      <a:noFill/>
                    </a:ln>
                  </pic:spPr>
                </pic:pic>
              </a:graphicData>
            </a:graphic>
          </wp:inline>
        </w:drawing>
      </w:r>
    </w:p>
    <w:p w:rsidR="005E2A74" w:rsidRPr="00B35630" w:rsidRDefault="005E2A74" w:rsidP="00A952B6">
      <w:pPr>
        <w:jc w:val="center"/>
        <w:rPr>
          <w:rFonts w:cs="Trebuchet MS"/>
          <w:sz w:val="22"/>
          <w:szCs w:val="22"/>
          <w:lang w:eastAsia="en-GB"/>
        </w:rPr>
      </w:pPr>
      <w:r w:rsidRPr="00B35630">
        <w:rPr>
          <w:noProof/>
          <w:sz w:val="22"/>
          <w:szCs w:val="22"/>
          <w:lang w:eastAsia="en-GB"/>
        </w:rPr>
        <w:t>Site photo taken 24</w:t>
      </w:r>
      <w:r w:rsidRPr="00B35630">
        <w:rPr>
          <w:noProof/>
          <w:sz w:val="22"/>
          <w:szCs w:val="22"/>
          <w:vertAlign w:val="superscript"/>
          <w:lang w:eastAsia="en-GB"/>
        </w:rPr>
        <w:t>th</w:t>
      </w:r>
      <w:r w:rsidRPr="00B35630">
        <w:rPr>
          <w:noProof/>
          <w:sz w:val="22"/>
          <w:szCs w:val="22"/>
          <w:lang w:eastAsia="en-GB"/>
        </w:rPr>
        <w:t xml:space="preserve"> November 2021.</w:t>
      </w:r>
    </w:p>
    <w:sectPr w:rsidR="005E2A74" w:rsidRPr="00B35630">
      <w:headerReference w:type="even" r:id="rId9"/>
      <w:headerReference w:type="default" r:id="rId10"/>
      <w:footerReference w:type="even" r:id="rId11"/>
      <w:footerReference w:type="default" r:id="rId12"/>
      <w:headerReference w:type="first" r:id="rId13"/>
      <w:footerReference w:type="first" r:id="rId14"/>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54C9" w:rsidRDefault="00F354C9">
      <w:r>
        <w:separator/>
      </w:r>
    </w:p>
  </w:endnote>
  <w:endnote w:type="continuationSeparator" w:id="0">
    <w:p w:rsidR="00F354C9" w:rsidRDefault="00F35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altName w:val="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0B0F" w:rsidRDefault="007A0B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0B0F" w:rsidRDefault="007A0B0F">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0B0F" w:rsidRDefault="007A0B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54C9" w:rsidRDefault="00F354C9">
      <w:r>
        <w:separator/>
      </w:r>
    </w:p>
  </w:footnote>
  <w:footnote w:type="continuationSeparator" w:id="0">
    <w:p w:rsidR="00F354C9" w:rsidRDefault="00F354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0B0F" w:rsidRDefault="007A0B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0B0F" w:rsidRDefault="007A0B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0B0F" w:rsidRDefault="007A0B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1213285"/>
    <w:multiLevelType w:val="hybridMultilevel"/>
    <w:tmpl w:val="24486378"/>
    <w:lvl w:ilvl="0" w:tplc="D84ECD78">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3"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30"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7"/>
  </w:num>
  <w:num w:numId="2">
    <w:abstractNumId w:val="23"/>
  </w:num>
  <w:num w:numId="3">
    <w:abstractNumId w:val="5"/>
  </w:num>
  <w:num w:numId="4">
    <w:abstractNumId w:val="32"/>
  </w:num>
  <w:num w:numId="5">
    <w:abstractNumId w:val="17"/>
  </w:num>
  <w:num w:numId="6">
    <w:abstractNumId w:val="12"/>
  </w:num>
  <w:num w:numId="7">
    <w:abstractNumId w:val="3"/>
  </w:num>
  <w:num w:numId="8">
    <w:abstractNumId w:val="28"/>
  </w:num>
  <w:num w:numId="9">
    <w:abstractNumId w:val="24"/>
  </w:num>
  <w:num w:numId="10">
    <w:abstractNumId w:val="2"/>
  </w:num>
  <w:num w:numId="11">
    <w:abstractNumId w:val="6"/>
  </w:num>
  <w:num w:numId="12">
    <w:abstractNumId w:val="30"/>
  </w:num>
  <w:num w:numId="13">
    <w:abstractNumId w:val="4"/>
  </w:num>
  <w:num w:numId="14">
    <w:abstractNumId w:val="27"/>
  </w:num>
  <w:num w:numId="15">
    <w:abstractNumId w:val="16"/>
  </w:num>
  <w:num w:numId="16">
    <w:abstractNumId w:val="25"/>
  </w:num>
  <w:num w:numId="17">
    <w:abstractNumId w:val="19"/>
  </w:num>
  <w:num w:numId="18">
    <w:abstractNumId w:val="31"/>
  </w:num>
  <w:num w:numId="19">
    <w:abstractNumId w:val="1"/>
  </w:num>
  <w:num w:numId="20">
    <w:abstractNumId w:val="9"/>
  </w:num>
  <w:num w:numId="21">
    <w:abstractNumId w:val="26"/>
  </w:num>
  <w:num w:numId="22">
    <w:abstractNumId w:val="13"/>
  </w:num>
  <w:num w:numId="23">
    <w:abstractNumId w:val="8"/>
  </w:num>
  <w:num w:numId="24">
    <w:abstractNumId w:val="14"/>
  </w:num>
  <w:num w:numId="25">
    <w:abstractNumId w:val="11"/>
  </w:num>
  <w:num w:numId="26">
    <w:abstractNumId w:val="20"/>
  </w:num>
  <w:num w:numId="27">
    <w:abstractNumId w:val="0"/>
  </w:num>
  <w:num w:numId="28">
    <w:abstractNumId w:val="22"/>
    <w:lvlOverride w:ilvl="0"/>
  </w:num>
  <w:num w:numId="29">
    <w:abstractNumId w:val="7"/>
  </w:num>
  <w:num w:numId="30">
    <w:abstractNumId w:val="10"/>
  </w:num>
  <w:num w:numId="31">
    <w:abstractNumId w:val="29"/>
  </w:num>
  <w:num w:numId="32">
    <w:abstractNumId w:val="33"/>
  </w:num>
  <w:num w:numId="33">
    <w:abstractNumId w:val="21"/>
  </w:num>
  <w:num w:numId="34">
    <w:abstractNumId w:val="15"/>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C75F9"/>
    <w:rsid w:val="0015383E"/>
    <w:rsid w:val="00352BE1"/>
    <w:rsid w:val="0037499F"/>
    <w:rsid w:val="00385A81"/>
    <w:rsid w:val="00463521"/>
    <w:rsid w:val="00593158"/>
    <w:rsid w:val="005E2A74"/>
    <w:rsid w:val="0078733F"/>
    <w:rsid w:val="007A0B0F"/>
    <w:rsid w:val="00811C37"/>
    <w:rsid w:val="00A952B6"/>
    <w:rsid w:val="00AC5A6F"/>
    <w:rsid w:val="00B35630"/>
    <w:rsid w:val="00B66FC7"/>
    <w:rsid w:val="00C9043B"/>
    <w:rsid w:val="00D11714"/>
    <w:rsid w:val="00D6467D"/>
    <w:rsid w:val="00DA23B7"/>
    <w:rsid w:val="00DF2220"/>
    <w:rsid w:val="00E31438"/>
    <w:rsid w:val="00E67806"/>
    <w:rsid w:val="00F354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475B73B8-57C4-42E8-9B15-B3F946AD4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906</Words>
  <Characters>5170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2021-11-29T16:56:00Z</dcterms:created>
  <dcterms:modified xsi:type="dcterms:W3CDTF">2021-11-29T16:56:00Z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