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D4C" w:rsidRPr="00FF3B1B" w:rsidRDefault="00681D4C">
      <w:pPr>
        <w:pStyle w:val="BodyText"/>
        <w:tabs>
          <w:tab w:val="left" w:pos="2552"/>
        </w:tabs>
        <w:ind w:left="2552" w:hanging="2552"/>
        <w:jc w:val="both"/>
        <w:rPr>
          <w:rFonts w:ascii="Trebuchet MS" w:hAnsi="Trebuchet MS"/>
          <w:b w:val="0"/>
          <w:sz w:val="22"/>
          <w:szCs w:val="22"/>
        </w:rPr>
      </w:pPr>
      <w:bookmarkStart w:id="0" w:name="_GoBack"/>
      <w:bookmarkEnd w:id="0"/>
    </w:p>
    <w:p w:rsidR="00681D4C" w:rsidRPr="00FF3B1B" w:rsidRDefault="00681D4C" w:rsidP="00A711B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81D4C" w:rsidRPr="00FF3B1B" w:rsidRDefault="00681D4C" w:rsidP="00A711B2">
      <w:pPr>
        <w:pStyle w:val="BodyText"/>
        <w:tabs>
          <w:tab w:val="left" w:pos="2552"/>
        </w:tabs>
        <w:ind w:left="3272" w:hanging="2552"/>
        <w:jc w:val="both"/>
        <w:rPr>
          <w:rFonts w:ascii="Trebuchet MS" w:hAnsi="Trebuchet MS"/>
          <w:sz w:val="22"/>
          <w:szCs w:val="22"/>
        </w:rPr>
      </w:pPr>
    </w:p>
    <w:p w:rsidR="00681D4C" w:rsidRPr="00FF3B1B" w:rsidRDefault="00681D4C" w:rsidP="00A711B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Mapledurham</w:t>
      </w:r>
    </w:p>
    <w:p w:rsidR="00681D4C" w:rsidRPr="00FF3B1B" w:rsidRDefault="00681D4C" w:rsidP="00A711B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211606</w:t>
      </w:r>
      <w:r w:rsidRPr="00FF3B1B">
        <w:rPr>
          <w:rFonts w:ascii="Trebuchet MS" w:hAnsi="Trebuchet MS"/>
          <w:b w:val="0"/>
          <w:sz w:val="22"/>
          <w:szCs w:val="22"/>
        </w:rPr>
        <w:t>/</w:t>
      </w:r>
      <w:r w:rsidRPr="00FF3B1B">
        <w:rPr>
          <w:rFonts w:ascii="Trebuchet MS" w:hAnsi="Trebuchet MS"/>
          <w:sz w:val="22"/>
          <w:szCs w:val="22"/>
        </w:rPr>
        <w:t>HOU</w:t>
      </w:r>
    </w:p>
    <w:p w:rsidR="00681D4C" w:rsidRPr="00FF3B1B" w:rsidRDefault="00681D4C" w:rsidP="00A711B2">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22 Woodcote Way, Reading, RG4 7HE</w:t>
      </w:r>
    </w:p>
    <w:p w:rsidR="00681D4C" w:rsidRPr="00FF3B1B" w:rsidRDefault="00681D4C" w:rsidP="00A711B2">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rear extension plus internal alterations</w:t>
      </w:r>
    </w:p>
    <w:p w:rsidR="00681D4C" w:rsidRPr="00FF3B1B" w:rsidRDefault="00681D4C" w:rsidP="00A711B2">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81D4C" w:rsidRPr="00FF3B1B" w:rsidRDefault="00681D4C" w:rsidP="00A711B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Dan Darby</w:t>
      </w:r>
    </w:p>
    <w:p w:rsidR="00A711B2" w:rsidRDefault="00681D4C" w:rsidP="00A711B2">
      <w:pPr>
        <w:pStyle w:val="BodyText"/>
        <w:ind w:left="720"/>
        <w:jc w:val="both"/>
        <w:rPr>
          <w:rFonts w:ascii="Trebuchet MS" w:hAnsi="Trebuchet MS"/>
          <w:sz w:val="22"/>
          <w:szCs w:val="22"/>
        </w:rPr>
      </w:pPr>
      <w:r w:rsidRPr="00FF3B1B">
        <w:rPr>
          <w:rFonts w:ascii="Trebuchet MS" w:hAnsi="Trebuchet MS"/>
          <w:sz w:val="22"/>
          <w:szCs w:val="22"/>
        </w:rPr>
        <w:t>Date received (valid from): 27 September 2021</w:t>
      </w:r>
      <w:r>
        <w:rPr>
          <w:rFonts w:ascii="Trebuchet MS" w:hAnsi="Trebuchet MS"/>
          <w:sz w:val="22"/>
          <w:szCs w:val="22"/>
        </w:rPr>
        <w:t xml:space="preserve">      </w:t>
      </w:r>
    </w:p>
    <w:p w:rsidR="00681D4C" w:rsidRPr="00FF3B1B" w:rsidRDefault="00681D4C" w:rsidP="00A711B2">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22 November</w:t>
      </w:r>
      <w:r w:rsidRPr="00FF3B1B">
        <w:rPr>
          <w:rFonts w:ascii="Trebuchet MS" w:hAnsi="Trebuchet MS" w:cs="Trebuchet MS"/>
          <w:sz w:val="22"/>
          <w:szCs w:val="22"/>
        </w:rPr>
        <w:t xml:space="preserve"> 2021</w:t>
      </w:r>
      <w:r w:rsidRPr="00FF3B1B">
        <w:rPr>
          <w:rFonts w:ascii="Trebuchet MS" w:hAnsi="Trebuchet MS"/>
          <w:sz w:val="22"/>
          <w:szCs w:val="22"/>
        </w:rPr>
        <w:tab/>
      </w:r>
    </w:p>
    <w:p w:rsidR="00681D4C" w:rsidRPr="00FF3B1B" w:rsidRDefault="00681D4C">
      <w:pPr>
        <w:pStyle w:val="BodyText"/>
        <w:tabs>
          <w:tab w:val="left" w:pos="2552"/>
        </w:tabs>
        <w:ind w:left="2552" w:hanging="2552"/>
        <w:jc w:val="both"/>
        <w:rPr>
          <w:rFonts w:ascii="Trebuchet MS" w:hAnsi="Trebuchet MS"/>
          <w:b w:val="0"/>
          <w:sz w:val="22"/>
          <w:szCs w:val="22"/>
        </w:rPr>
      </w:pPr>
    </w:p>
    <w:p w:rsidR="00681D4C" w:rsidRPr="00FF3B1B" w:rsidRDefault="00681D4C">
      <w:pPr>
        <w:jc w:val="both"/>
        <w:rPr>
          <w:b/>
          <w:bCs/>
          <w:sz w:val="22"/>
          <w:szCs w:val="22"/>
        </w:rPr>
      </w:pPr>
      <w:r w:rsidRPr="00FF3B1B">
        <w:rPr>
          <w:b/>
          <w:bCs/>
          <w:sz w:val="22"/>
          <w:szCs w:val="22"/>
        </w:rPr>
        <w:t>1.</w:t>
      </w:r>
      <w:r w:rsidRPr="00FF3B1B">
        <w:rPr>
          <w:b/>
          <w:bCs/>
          <w:sz w:val="22"/>
          <w:szCs w:val="22"/>
        </w:rPr>
        <w:tab/>
        <w:t>INTRODUCTION</w:t>
      </w:r>
    </w:p>
    <w:p w:rsidR="00681D4C" w:rsidRPr="00FF3B1B" w:rsidRDefault="00ED3A71" w:rsidP="00681D4C">
      <w:pPr>
        <w:ind w:left="720"/>
        <w:jc w:val="both"/>
        <w:rPr>
          <w:sz w:val="22"/>
          <w:szCs w:val="22"/>
        </w:rPr>
      </w:pPr>
      <w:r>
        <w:rPr>
          <w:sz w:val="22"/>
          <w:szCs w:val="22"/>
        </w:rPr>
        <w:t>Proposed site is a d</w:t>
      </w:r>
      <w:r w:rsidR="00681D4C">
        <w:rPr>
          <w:sz w:val="22"/>
          <w:szCs w:val="22"/>
        </w:rPr>
        <w:t xml:space="preserve">etached dwelling house, on the eastern side of Woodcote Way, close to the intersection with Fernbrook Road. It sits </w:t>
      </w:r>
      <w:r>
        <w:rPr>
          <w:sz w:val="22"/>
          <w:szCs w:val="22"/>
        </w:rPr>
        <w:t>amongst s</w:t>
      </w:r>
      <w:r w:rsidR="00681D4C">
        <w:rPr>
          <w:sz w:val="22"/>
          <w:szCs w:val="22"/>
        </w:rPr>
        <w:t xml:space="preserve">imilar detached and semi-detached dwelling houses of similar sizes. </w:t>
      </w:r>
    </w:p>
    <w:p w:rsidR="00681D4C" w:rsidRPr="00FF3B1B" w:rsidRDefault="00681D4C">
      <w:pPr>
        <w:jc w:val="both"/>
        <w:rPr>
          <w:b/>
          <w:bCs/>
          <w:sz w:val="22"/>
          <w:szCs w:val="22"/>
        </w:rPr>
      </w:pPr>
    </w:p>
    <w:p w:rsidR="00681D4C" w:rsidRPr="00FF3B1B" w:rsidRDefault="00681D4C">
      <w:pPr>
        <w:jc w:val="both"/>
        <w:rPr>
          <w:b/>
          <w:bCs/>
          <w:sz w:val="22"/>
          <w:szCs w:val="22"/>
        </w:rPr>
      </w:pPr>
      <w:r w:rsidRPr="00FF3B1B">
        <w:rPr>
          <w:b/>
          <w:bCs/>
          <w:sz w:val="22"/>
          <w:szCs w:val="22"/>
        </w:rPr>
        <w:t>2.</w:t>
      </w:r>
      <w:r w:rsidRPr="00FF3B1B">
        <w:rPr>
          <w:b/>
          <w:bCs/>
          <w:sz w:val="22"/>
          <w:szCs w:val="22"/>
        </w:rPr>
        <w:tab/>
        <w:t>PROPOSAL AND SUPPORTING INFORMATION</w:t>
      </w:r>
    </w:p>
    <w:p w:rsidR="00681D4C" w:rsidRPr="00FF3B1B" w:rsidRDefault="00681D4C" w:rsidP="00681D4C">
      <w:pPr>
        <w:ind w:left="720"/>
        <w:rPr>
          <w:sz w:val="22"/>
          <w:szCs w:val="22"/>
        </w:rPr>
      </w:pPr>
      <w:r>
        <w:rPr>
          <w:sz w:val="22"/>
          <w:szCs w:val="22"/>
        </w:rPr>
        <w:t>The proposal consists of development of a single storey rear extension with some internal spatial alterations.</w:t>
      </w:r>
    </w:p>
    <w:p w:rsidR="00681D4C" w:rsidRPr="00FF3B1B" w:rsidRDefault="00681D4C">
      <w:pPr>
        <w:pStyle w:val="BodyText"/>
        <w:ind w:left="720" w:hanging="720"/>
        <w:jc w:val="both"/>
        <w:rPr>
          <w:rFonts w:ascii="Trebuchet MS" w:hAnsi="Trebuchet MS"/>
          <w:b w:val="0"/>
          <w:sz w:val="22"/>
          <w:szCs w:val="22"/>
        </w:rPr>
      </w:pPr>
    </w:p>
    <w:p w:rsidR="00681D4C" w:rsidRDefault="00681D4C" w:rsidP="00681D4C">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B80858">
        <w:rPr>
          <w:rFonts w:ascii="Trebuchet MS" w:hAnsi="Trebuchet MS"/>
          <w:b w:val="0"/>
          <w:bCs/>
          <w:sz w:val="22"/>
          <w:szCs w:val="22"/>
        </w:rPr>
        <w:t xml:space="preserve"> (Received 27</w:t>
      </w:r>
      <w:r w:rsidR="00B80858" w:rsidRPr="00B80858">
        <w:rPr>
          <w:rFonts w:ascii="Trebuchet MS" w:hAnsi="Trebuchet MS"/>
          <w:b w:val="0"/>
          <w:bCs/>
          <w:sz w:val="22"/>
          <w:szCs w:val="22"/>
          <w:vertAlign w:val="superscript"/>
        </w:rPr>
        <w:t>th</w:t>
      </w:r>
      <w:r w:rsidR="00B80858">
        <w:rPr>
          <w:rFonts w:ascii="Trebuchet MS" w:hAnsi="Trebuchet MS"/>
          <w:b w:val="0"/>
          <w:bCs/>
          <w:sz w:val="22"/>
          <w:szCs w:val="22"/>
        </w:rPr>
        <w:t xml:space="preserve"> September 2021)</w:t>
      </w:r>
    </w:p>
    <w:p w:rsidR="00681D4C" w:rsidRDefault="00B80858" w:rsidP="00681D4C">
      <w:pPr>
        <w:pStyle w:val="BodyText"/>
        <w:ind w:left="720"/>
        <w:jc w:val="both"/>
        <w:rPr>
          <w:rFonts w:ascii="Trebuchet MS" w:hAnsi="Trebuchet MS"/>
          <w:b w:val="0"/>
          <w:bCs/>
          <w:sz w:val="22"/>
          <w:szCs w:val="22"/>
        </w:rPr>
      </w:pPr>
      <w:r>
        <w:rPr>
          <w:rFonts w:ascii="Trebuchet MS" w:hAnsi="Trebuchet MS"/>
          <w:b w:val="0"/>
          <w:bCs/>
          <w:sz w:val="22"/>
          <w:szCs w:val="22"/>
        </w:rPr>
        <w:t>21120.S.PP – 01 – Existing Ground Floor Plan</w:t>
      </w:r>
    </w:p>
    <w:p w:rsidR="00B80858" w:rsidRPr="00FF3B1B" w:rsidRDefault="00B80858" w:rsidP="00B80858">
      <w:pPr>
        <w:pStyle w:val="BodyText"/>
        <w:ind w:left="720"/>
        <w:jc w:val="both"/>
        <w:rPr>
          <w:rFonts w:ascii="Trebuchet MS" w:hAnsi="Trebuchet MS"/>
          <w:b w:val="0"/>
          <w:sz w:val="22"/>
          <w:szCs w:val="22"/>
        </w:rPr>
      </w:pPr>
      <w:r>
        <w:rPr>
          <w:rFonts w:ascii="Trebuchet MS" w:hAnsi="Trebuchet MS"/>
          <w:b w:val="0"/>
          <w:bCs/>
          <w:sz w:val="22"/>
          <w:szCs w:val="22"/>
        </w:rPr>
        <w:t>21120.S.PP – 02 – Existing First Floor Plan</w:t>
      </w:r>
    </w:p>
    <w:p w:rsidR="00B80858" w:rsidRPr="00FF3B1B" w:rsidRDefault="00B80858" w:rsidP="00B80858">
      <w:pPr>
        <w:pStyle w:val="BodyText"/>
        <w:ind w:left="720"/>
        <w:jc w:val="both"/>
        <w:rPr>
          <w:rFonts w:ascii="Trebuchet MS" w:hAnsi="Trebuchet MS"/>
          <w:b w:val="0"/>
          <w:sz w:val="22"/>
          <w:szCs w:val="22"/>
        </w:rPr>
      </w:pPr>
      <w:r>
        <w:rPr>
          <w:rFonts w:ascii="Trebuchet MS" w:hAnsi="Trebuchet MS"/>
          <w:b w:val="0"/>
          <w:bCs/>
          <w:sz w:val="22"/>
          <w:szCs w:val="22"/>
        </w:rPr>
        <w:t>21120.S.PP – 03 – Existing Elevations</w:t>
      </w:r>
    </w:p>
    <w:p w:rsidR="00B80858" w:rsidRPr="00FF3B1B" w:rsidRDefault="00B80858" w:rsidP="00B80858">
      <w:pPr>
        <w:pStyle w:val="BodyText"/>
        <w:ind w:left="720"/>
        <w:jc w:val="both"/>
        <w:rPr>
          <w:rFonts w:ascii="Trebuchet MS" w:hAnsi="Trebuchet MS"/>
          <w:b w:val="0"/>
          <w:sz w:val="22"/>
          <w:szCs w:val="22"/>
        </w:rPr>
      </w:pPr>
      <w:r>
        <w:rPr>
          <w:rFonts w:ascii="Trebuchet MS" w:hAnsi="Trebuchet MS"/>
          <w:b w:val="0"/>
          <w:bCs/>
          <w:sz w:val="22"/>
          <w:szCs w:val="22"/>
        </w:rPr>
        <w:t>21120.S.PP – 04 – Proposed Ground Floor Plan</w:t>
      </w:r>
    </w:p>
    <w:p w:rsidR="00B80858" w:rsidRPr="00FF3B1B" w:rsidRDefault="00B80858" w:rsidP="00B80858">
      <w:pPr>
        <w:pStyle w:val="BodyText"/>
        <w:ind w:left="720"/>
        <w:jc w:val="both"/>
        <w:rPr>
          <w:rFonts w:ascii="Trebuchet MS" w:hAnsi="Trebuchet MS"/>
          <w:b w:val="0"/>
          <w:sz w:val="22"/>
          <w:szCs w:val="22"/>
        </w:rPr>
      </w:pPr>
      <w:r>
        <w:rPr>
          <w:rFonts w:ascii="Trebuchet MS" w:hAnsi="Trebuchet MS"/>
          <w:b w:val="0"/>
          <w:bCs/>
          <w:sz w:val="22"/>
          <w:szCs w:val="22"/>
        </w:rPr>
        <w:t>21120.S.PP – 05 – Proposed First Floor Plan</w:t>
      </w:r>
    </w:p>
    <w:p w:rsidR="00B80858" w:rsidRPr="00FF3B1B" w:rsidRDefault="00B80858" w:rsidP="00B80858">
      <w:pPr>
        <w:pStyle w:val="BodyText"/>
        <w:ind w:left="720"/>
        <w:jc w:val="both"/>
        <w:rPr>
          <w:rFonts w:ascii="Trebuchet MS" w:hAnsi="Trebuchet MS"/>
          <w:b w:val="0"/>
          <w:sz w:val="22"/>
          <w:szCs w:val="22"/>
        </w:rPr>
      </w:pPr>
      <w:r>
        <w:rPr>
          <w:rFonts w:ascii="Trebuchet MS" w:hAnsi="Trebuchet MS"/>
          <w:b w:val="0"/>
          <w:bCs/>
          <w:sz w:val="22"/>
          <w:szCs w:val="22"/>
        </w:rPr>
        <w:t>21120.S.PP – 06 – Proposed Elevations</w:t>
      </w:r>
    </w:p>
    <w:p w:rsidR="00B80858" w:rsidRPr="00FF3B1B" w:rsidRDefault="00B80858" w:rsidP="00B80858">
      <w:pPr>
        <w:pStyle w:val="BodyText"/>
        <w:ind w:left="720"/>
        <w:jc w:val="both"/>
        <w:rPr>
          <w:rFonts w:ascii="Trebuchet MS" w:hAnsi="Trebuchet MS"/>
          <w:b w:val="0"/>
          <w:sz w:val="22"/>
          <w:szCs w:val="22"/>
        </w:rPr>
      </w:pPr>
      <w:r>
        <w:rPr>
          <w:rFonts w:ascii="Trebuchet MS" w:hAnsi="Trebuchet MS"/>
          <w:b w:val="0"/>
          <w:bCs/>
          <w:sz w:val="22"/>
          <w:szCs w:val="22"/>
        </w:rPr>
        <w:t>21120.S.PP – 07 – Location Plan</w:t>
      </w:r>
    </w:p>
    <w:p w:rsidR="00B80858" w:rsidRPr="00FF3B1B" w:rsidRDefault="00B80858" w:rsidP="00B80858">
      <w:pPr>
        <w:pStyle w:val="BodyText"/>
        <w:ind w:left="720"/>
        <w:jc w:val="both"/>
        <w:rPr>
          <w:rFonts w:ascii="Trebuchet MS" w:hAnsi="Trebuchet MS"/>
          <w:b w:val="0"/>
          <w:sz w:val="22"/>
          <w:szCs w:val="22"/>
        </w:rPr>
      </w:pPr>
      <w:r>
        <w:rPr>
          <w:rFonts w:ascii="Trebuchet MS" w:hAnsi="Trebuchet MS"/>
          <w:b w:val="0"/>
          <w:bCs/>
          <w:sz w:val="22"/>
          <w:szCs w:val="22"/>
        </w:rPr>
        <w:t>21120.S.PP – 08 – Block Plan</w:t>
      </w:r>
    </w:p>
    <w:p w:rsidR="00681D4C" w:rsidRDefault="00681D4C">
      <w:pPr>
        <w:pStyle w:val="BodyText"/>
        <w:ind w:left="720" w:hanging="720"/>
        <w:jc w:val="both"/>
        <w:rPr>
          <w:rFonts w:ascii="Trebuchet MS" w:hAnsi="Trebuchet MS"/>
          <w:b w:val="0"/>
          <w:sz w:val="22"/>
          <w:szCs w:val="22"/>
        </w:rPr>
      </w:pPr>
    </w:p>
    <w:p w:rsidR="00ED3A71" w:rsidRDefault="00AC4339" w:rsidP="00ED3A71">
      <w:pPr>
        <w:pStyle w:val="BodyText"/>
        <w:ind w:left="720" w:hanging="294"/>
        <w:jc w:val="both"/>
        <w:rPr>
          <w:rFonts w:cs="Trebuchet MS"/>
          <w:sz w:val="22"/>
          <w:szCs w:val="22"/>
          <w:lang w:eastAsia="en-GB"/>
        </w:rPr>
      </w:pPr>
      <w:r w:rsidRPr="00ED3A71">
        <w:rPr>
          <w:rFonts w:cs="Trebuchet MS"/>
          <w:noProof/>
          <w:sz w:val="22"/>
          <w:szCs w:val="22"/>
          <w:lang w:eastAsia="en-GB"/>
        </w:rPr>
        <w:drawing>
          <wp:inline distT="0" distB="0" distL="0" distR="0">
            <wp:extent cx="21717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71700" cy="2133600"/>
                    </a:xfrm>
                    <a:prstGeom prst="rect">
                      <a:avLst/>
                    </a:prstGeom>
                    <a:noFill/>
                    <a:ln>
                      <a:noFill/>
                    </a:ln>
                  </pic:spPr>
                </pic:pic>
              </a:graphicData>
            </a:graphic>
          </wp:inline>
        </w:drawing>
      </w:r>
      <w:r w:rsidR="00ED3A71">
        <w:rPr>
          <w:rFonts w:cs="Trebuchet MS"/>
          <w:sz w:val="22"/>
          <w:szCs w:val="22"/>
          <w:lang w:eastAsia="en-GB"/>
        </w:rPr>
        <w:t xml:space="preserve">  </w:t>
      </w:r>
      <w:r w:rsidRPr="00ED3A71">
        <w:rPr>
          <w:rFonts w:cs="Trebuchet MS"/>
          <w:noProof/>
          <w:sz w:val="22"/>
          <w:szCs w:val="22"/>
          <w:lang w:eastAsia="en-GB"/>
        </w:rPr>
        <w:drawing>
          <wp:inline distT="0" distB="0" distL="0" distR="0">
            <wp:extent cx="3067050" cy="2305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7050" cy="2305050"/>
                    </a:xfrm>
                    <a:prstGeom prst="rect">
                      <a:avLst/>
                    </a:prstGeom>
                    <a:noFill/>
                    <a:ln>
                      <a:noFill/>
                    </a:ln>
                  </pic:spPr>
                </pic:pic>
              </a:graphicData>
            </a:graphic>
          </wp:inline>
        </w:drawing>
      </w:r>
    </w:p>
    <w:p w:rsidR="00ED3A71" w:rsidRPr="00FF3B1B" w:rsidRDefault="00ED3A71" w:rsidP="00ED3A71">
      <w:pPr>
        <w:pStyle w:val="BodyText"/>
        <w:ind w:left="720" w:hanging="294"/>
        <w:jc w:val="both"/>
        <w:rPr>
          <w:rFonts w:ascii="Trebuchet MS" w:hAnsi="Trebuchet MS"/>
          <w:b w:val="0"/>
          <w:sz w:val="22"/>
          <w:szCs w:val="22"/>
        </w:rPr>
      </w:pPr>
    </w:p>
    <w:p w:rsidR="00681D4C" w:rsidRPr="00FF3B1B" w:rsidRDefault="00681D4C">
      <w:pPr>
        <w:numPr>
          <w:ilvl w:val="0"/>
          <w:numId w:val="24"/>
        </w:numPr>
        <w:ind w:hanging="720"/>
        <w:jc w:val="both"/>
        <w:rPr>
          <w:b/>
          <w:bCs/>
          <w:sz w:val="22"/>
          <w:szCs w:val="22"/>
        </w:rPr>
      </w:pPr>
      <w:r w:rsidRPr="00FF3B1B">
        <w:rPr>
          <w:b/>
          <w:bCs/>
          <w:sz w:val="22"/>
          <w:szCs w:val="22"/>
        </w:rPr>
        <w:t xml:space="preserve">RELEVANT PLANNING HISTORY </w:t>
      </w:r>
    </w:p>
    <w:p w:rsidR="00681D4C" w:rsidRPr="00FF3B1B" w:rsidRDefault="00681D4C" w:rsidP="00681D4C">
      <w:pPr>
        <w:jc w:val="both"/>
        <w:rPr>
          <w:b/>
          <w:bCs/>
          <w:sz w:val="22"/>
          <w:szCs w:val="22"/>
        </w:rPr>
      </w:pPr>
    </w:p>
    <w:p w:rsidR="00681D4C" w:rsidRPr="004D4304" w:rsidRDefault="00681D4C" w:rsidP="00681D4C">
      <w:pPr>
        <w:jc w:val="both"/>
        <w:rPr>
          <w:bCs/>
          <w:sz w:val="22"/>
          <w:szCs w:val="22"/>
        </w:rPr>
      </w:pPr>
      <w:r>
        <w:rPr>
          <w:b/>
          <w:bCs/>
          <w:sz w:val="22"/>
          <w:szCs w:val="22"/>
        </w:rPr>
        <w:tab/>
      </w:r>
      <w:r w:rsidR="00B80858">
        <w:rPr>
          <w:bCs/>
          <w:sz w:val="22"/>
          <w:szCs w:val="22"/>
        </w:rPr>
        <w:t>None</w:t>
      </w:r>
    </w:p>
    <w:p w:rsidR="00681D4C" w:rsidRPr="00FF3B1B" w:rsidRDefault="00681D4C" w:rsidP="00681D4C">
      <w:pPr>
        <w:jc w:val="both"/>
        <w:rPr>
          <w:b/>
          <w:bCs/>
          <w:sz w:val="22"/>
          <w:szCs w:val="22"/>
        </w:rPr>
      </w:pPr>
    </w:p>
    <w:p w:rsidR="00681D4C" w:rsidRPr="00FF3B1B" w:rsidRDefault="00681D4C">
      <w:pPr>
        <w:jc w:val="both"/>
        <w:rPr>
          <w:b/>
          <w:bCs/>
          <w:sz w:val="22"/>
          <w:szCs w:val="22"/>
        </w:rPr>
      </w:pPr>
      <w:r w:rsidRPr="00FF3B1B">
        <w:rPr>
          <w:b/>
          <w:bCs/>
          <w:sz w:val="22"/>
          <w:szCs w:val="22"/>
        </w:rPr>
        <w:t>4.</w:t>
      </w:r>
      <w:r w:rsidRPr="00FF3B1B">
        <w:rPr>
          <w:b/>
          <w:bCs/>
          <w:sz w:val="22"/>
          <w:szCs w:val="22"/>
        </w:rPr>
        <w:tab/>
        <w:t>CONSULTATIONS</w:t>
      </w:r>
    </w:p>
    <w:p w:rsidR="00681D4C" w:rsidRPr="00FF3B1B" w:rsidRDefault="00681D4C">
      <w:pPr>
        <w:jc w:val="both"/>
        <w:rPr>
          <w:b/>
          <w:bCs/>
          <w:sz w:val="22"/>
          <w:szCs w:val="22"/>
        </w:rPr>
      </w:pPr>
    </w:p>
    <w:p w:rsidR="00681D4C" w:rsidRDefault="00681D4C">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681D4C" w:rsidRPr="00FF3B1B" w:rsidRDefault="00681D4C">
      <w:pPr>
        <w:jc w:val="both"/>
        <w:rPr>
          <w:b/>
          <w:sz w:val="22"/>
          <w:szCs w:val="22"/>
        </w:rPr>
      </w:pPr>
    </w:p>
    <w:p w:rsidR="00681D4C" w:rsidRPr="00FF3B1B" w:rsidRDefault="00681D4C" w:rsidP="00681D4C">
      <w:pPr>
        <w:ind w:firstLine="720"/>
        <w:rPr>
          <w:sz w:val="22"/>
          <w:szCs w:val="22"/>
        </w:rPr>
      </w:pPr>
      <w:r w:rsidRPr="00FF3B1B">
        <w:rPr>
          <w:sz w:val="22"/>
          <w:szCs w:val="22"/>
        </w:rPr>
        <w:t>25 Wincroft Road, Caversham, Reading, RG4 7HH</w:t>
      </w:r>
    </w:p>
    <w:p w:rsidR="00681D4C" w:rsidRPr="00FF3B1B" w:rsidRDefault="00681D4C" w:rsidP="00681D4C">
      <w:pPr>
        <w:ind w:firstLine="720"/>
        <w:rPr>
          <w:sz w:val="22"/>
          <w:szCs w:val="22"/>
        </w:rPr>
      </w:pPr>
      <w:r>
        <w:rPr>
          <w:sz w:val="22"/>
          <w:szCs w:val="22"/>
        </w:rPr>
        <w:t>20 Woodcote Way, Caversham, Reading, RG4 7HE</w:t>
      </w:r>
    </w:p>
    <w:p w:rsidR="00681D4C" w:rsidRPr="00FF3B1B" w:rsidRDefault="00681D4C" w:rsidP="00681D4C">
      <w:pPr>
        <w:ind w:firstLine="720"/>
        <w:rPr>
          <w:sz w:val="22"/>
          <w:szCs w:val="22"/>
        </w:rPr>
      </w:pPr>
      <w:r w:rsidRPr="00FF3B1B">
        <w:rPr>
          <w:sz w:val="22"/>
          <w:szCs w:val="22"/>
        </w:rPr>
        <w:t>24 Woodcote Way, Caversham, Reading, RG4 7HE</w:t>
      </w:r>
    </w:p>
    <w:p w:rsidR="00681D4C" w:rsidRPr="00FF3B1B" w:rsidRDefault="00681D4C" w:rsidP="00681D4C">
      <w:pPr>
        <w:ind w:firstLine="720"/>
        <w:rPr>
          <w:sz w:val="22"/>
          <w:szCs w:val="22"/>
        </w:rPr>
      </w:pPr>
      <w:r w:rsidRPr="00FF3B1B">
        <w:rPr>
          <w:sz w:val="22"/>
          <w:szCs w:val="22"/>
        </w:rPr>
        <w:t>6 Fernbrook Road, Caversham, Reading, RG4 7HG</w:t>
      </w:r>
    </w:p>
    <w:p w:rsidR="00681D4C" w:rsidRDefault="00681D4C" w:rsidP="00681D4C">
      <w:pPr>
        <w:ind w:firstLine="720"/>
        <w:rPr>
          <w:sz w:val="22"/>
          <w:szCs w:val="22"/>
        </w:rPr>
      </w:pPr>
      <w:r w:rsidRPr="00FF3B1B">
        <w:rPr>
          <w:sz w:val="22"/>
          <w:szCs w:val="22"/>
        </w:rPr>
        <w:lastRenderedPageBreak/>
        <w:t>8 Fernbrook Road, Caversham, Reading, RG4 7HG</w:t>
      </w:r>
    </w:p>
    <w:p w:rsidR="00681D4C" w:rsidRPr="00FF3B1B" w:rsidRDefault="00681D4C" w:rsidP="00681D4C">
      <w:pPr>
        <w:ind w:firstLine="720"/>
        <w:rPr>
          <w:sz w:val="22"/>
          <w:szCs w:val="22"/>
        </w:rPr>
      </w:pPr>
      <w:r>
        <w:rPr>
          <w:sz w:val="22"/>
          <w:szCs w:val="22"/>
        </w:rPr>
        <w:t>10 Fernbrook Road, Caversham, Reading, RG4 7HG</w:t>
      </w:r>
    </w:p>
    <w:p w:rsidR="00681D4C" w:rsidRPr="00FF3B1B" w:rsidRDefault="00681D4C">
      <w:pPr>
        <w:ind w:left="720" w:hanging="720"/>
        <w:jc w:val="both"/>
        <w:rPr>
          <w:sz w:val="22"/>
          <w:szCs w:val="22"/>
        </w:rPr>
      </w:pPr>
    </w:p>
    <w:p w:rsidR="00681D4C" w:rsidRDefault="00681D4C" w:rsidP="00B80858">
      <w:pPr>
        <w:ind w:left="720" w:hanging="720"/>
        <w:jc w:val="both"/>
        <w:rPr>
          <w:sz w:val="22"/>
          <w:szCs w:val="22"/>
        </w:rPr>
      </w:pPr>
      <w:r w:rsidRPr="00FF3B1B">
        <w:rPr>
          <w:sz w:val="22"/>
          <w:szCs w:val="22"/>
        </w:rPr>
        <w:t>4.</w:t>
      </w:r>
      <w:r>
        <w:rPr>
          <w:sz w:val="22"/>
          <w:szCs w:val="22"/>
        </w:rPr>
        <w:t>2</w:t>
      </w:r>
      <w:r w:rsidR="00B80858">
        <w:rPr>
          <w:sz w:val="22"/>
          <w:szCs w:val="22"/>
        </w:rPr>
        <w:tab/>
        <w:t>No l</w:t>
      </w:r>
      <w:r w:rsidRPr="00FF3B1B">
        <w:rPr>
          <w:sz w:val="22"/>
          <w:szCs w:val="22"/>
        </w:rPr>
        <w:t>etters of representation have been received</w:t>
      </w:r>
      <w:r w:rsidR="00B80858">
        <w:rPr>
          <w:sz w:val="22"/>
          <w:szCs w:val="22"/>
        </w:rPr>
        <w:t>.</w:t>
      </w:r>
    </w:p>
    <w:p w:rsidR="00681D4C" w:rsidRDefault="00681D4C" w:rsidP="00681D4C">
      <w:pPr>
        <w:jc w:val="both"/>
        <w:rPr>
          <w:sz w:val="22"/>
          <w:szCs w:val="22"/>
        </w:rPr>
      </w:pPr>
    </w:p>
    <w:p w:rsidR="00681D4C" w:rsidRPr="002B4A87" w:rsidRDefault="00681D4C" w:rsidP="00681D4C">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681D4C" w:rsidRPr="002B4A87" w:rsidRDefault="00681D4C" w:rsidP="00681D4C">
      <w:pPr>
        <w:overflowPunct/>
        <w:adjustRightInd/>
        <w:ind w:left="720"/>
        <w:jc w:val="both"/>
        <w:textAlignment w:val="auto"/>
        <w:rPr>
          <w:rFonts w:cs="Arial"/>
          <w:bCs/>
          <w:color w:val="000000"/>
          <w:szCs w:val="24"/>
          <w:lang w:eastAsia="en-GB"/>
        </w:rPr>
      </w:pPr>
      <w:r w:rsidRPr="002B4A87">
        <w:rPr>
          <w:rFonts w:cs="Arial"/>
          <w:bCs/>
          <w:color w:val="000000"/>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81D4C" w:rsidRPr="00FF3B1B" w:rsidRDefault="00681D4C">
      <w:pPr>
        <w:ind w:left="720" w:hanging="720"/>
        <w:jc w:val="both"/>
        <w:rPr>
          <w:sz w:val="22"/>
          <w:szCs w:val="22"/>
        </w:rPr>
      </w:pPr>
    </w:p>
    <w:p w:rsidR="00681D4C" w:rsidRPr="00FF3B1B" w:rsidRDefault="00681D4C" w:rsidP="00681D4C">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681D4C" w:rsidRPr="00FF3B1B" w:rsidRDefault="00681D4C" w:rsidP="00681D4C">
      <w:pPr>
        <w:ind w:left="720"/>
        <w:jc w:val="both"/>
        <w:rPr>
          <w:bCs/>
          <w:sz w:val="22"/>
          <w:szCs w:val="22"/>
          <w:lang w:eastAsia="en-GB"/>
        </w:rPr>
      </w:pPr>
    </w:p>
    <w:p w:rsidR="00681D4C" w:rsidRPr="00FF3B1B" w:rsidRDefault="00681D4C" w:rsidP="00681D4C">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681D4C" w:rsidRPr="00FF3B1B" w:rsidRDefault="00681D4C" w:rsidP="00681D4C">
      <w:pPr>
        <w:ind w:left="720"/>
        <w:jc w:val="both"/>
        <w:rPr>
          <w:b/>
          <w:bCs/>
          <w:sz w:val="22"/>
          <w:szCs w:val="22"/>
          <w:lang w:eastAsia="en-GB"/>
        </w:rPr>
      </w:pPr>
    </w:p>
    <w:p w:rsidR="00681D4C" w:rsidRPr="00FF3B1B" w:rsidRDefault="00681D4C" w:rsidP="00681D4C">
      <w:pPr>
        <w:ind w:left="720"/>
        <w:jc w:val="both"/>
        <w:rPr>
          <w:b/>
          <w:bCs/>
          <w:sz w:val="22"/>
          <w:szCs w:val="22"/>
          <w:u w:val="single"/>
          <w:lang w:eastAsia="en-GB"/>
        </w:rPr>
      </w:pPr>
      <w:r w:rsidRPr="00FF3B1B">
        <w:rPr>
          <w:b/>
          <w:bCs/>
          <w:sz w:val="22"/>
          <w:szCs w:val="22"/>
          <w:u w:val="single"/>
          <w:lang w:eastAsia="en-GB"/>
        </w:rPr>
        <w:t>National Policy</w:t>
      </w:r>
    </w:p>
    <w:p w:rsidR="00681D4C" w:rsidRPr="00FF3B1B" w:rsidRDefault="00681D4C" w:rsidP="00681D4C">
      <w:pPr>
        <w:ind w:left="720"/>
        <w:jc w:val="both"/>
        <w:rPr>
          <w:bCs/>
          <w:sz w:val="22"/>
          <w:szCs w:val="22"/>
          <w:lang w:eastAsia="en-GB"/>
        </w:rPr>
      </w:pPr>
      <w:r w:rsidRPr="00FF3B1B">
        <w:rPr>
          <w:bCs/>
          <w:sz w:val="22"/>
          <w:szCs w:val="22"/>
          <w:lang w:eastAsia="en-GB"/>
        </w:rPr>
        <w:t xml:space="preserve">National Planning Policy Framework </w:t>
      </w:r>
    </w:p>
    <w:p w:rsidR="00681D4C" w:rsidRPr="00FF3B1B" w:rsidRDefault="00681D4C" w:rsidP="00681D4C">
      <w:pPr>
        <w:ind w:left="720"/>
        <w:jc w:val="both"/>
        <w:rPr>
          <w:bCs/>
          <w:sz w:val="22"/>
          <w:szCs w:val="22"/>
          <w:lang w:eastAsia="en-GB"/>
        </w:rPr>
      </w:pPr>
      <w:r w:rsidRPr="00FF3B1B">
        <w:rPr>
          <w:bCs/>
          <w:sz w:val="22"/>
          <w:szCs w:val="22"/>
          <w:lang w:eastAsia="en-GB"/>
        </w:rPr>
        <w:t>National Planning Practice Guidance</w:t>
      </w:r>
    </w:p>
    <w:p w:rsidR="00681D4C" w:rsidRDefault="00681D4C" w:rsidP="00681D4C">
      <w:pPr>
        <w:ind w:left="720"/>
        <w:jc w:val="both"/>
        <w:rPr>
          <w:bCs/>
          <w:sz w:val="22"/>
          <w:szCs w:val="22"/>
          <w:lang w:eastAsia="en-GB"/>
        </w:rPr>
      </w:pPr>
    </w:p>
    <w:p w:rsidR="00681D4C" w:rsidRPr="00FF3B1B" w:rsidRDefault="00681D4C" w:rsidP="00681D4C">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81D4C" w:rsidRPr="00917B3D" w:rsidRDefault="00681D4C" w:rsidP="00681D4C">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81D4C" w:rsidRPr="00917B3D" w:rsidRDefault="00681D4C" w:rsidP="00681D4C">
      <w:pPr>
        <w:ind w:left="720"/>
        <w:jc w:val="both"/>
        <w:rPr>
          <w:bCs/>
          <w:sz w:val="22"/>
          <w:szCs w:val="22"/>
        </w:rPr>
      </w:pPr>
      <w:r>
        <w:rPr>
          <w:bCs/>
          <w:sz w:val="22"/>
          <w:szCs w:val="22"/>
        </w:rPr>
        <w:t>CC8</w:t>
      </w:r>
      <w:r w:rsidRPr="00917B3D">
        <w:rPr>
          <w:bCs/>
          <w:sz w:val="22"/>
          <w:szCs w:val="22"/>
        </w:rPr>
        <w:t xml:space="preserve"> (Safeguarding Amenity) </w:t>
      </w:r>
    </w:p>
    <w:p w:rsidR="00681D4C" w:rsidRPr="00917B3D" w:rsidRDefault="00681D4C" w:rsidP="00681D4C">
      <w:pPr>
        <w:ind w:left="720"/>
        <w:jc w:val="both"/>
        <w:rPr>
          <w:bCs/>
          <w:sz w:val="22"/>
          <w:szCs w:val="22"/>
        </w:rPr>
      </w:pPr>
      <w:r>
        <w:rPr>
          <w:bCs/>
          <w:sz w:val="22"/>
          <w:szCs w:val="22"/>
        </w:rPr>
        <w:t>H9</w:t>
      </w:r>
      <w:r w:rsidRPr="00917B3D">
        <w:rPr>
          <w:bCs/>
          <w:sz w:val="22"/>
          <w:szCs w:val="22"/>
        </w:rPr>
        <w:t xml:space="preserve"> (House Extensions and Ancillary Accommodation)</w:t>
      </w:r>
    </w:p>
    <w:p w:rsidR="00681D4C" w:rsidRPr="00FF3B1B" w:rsidRDefault="00681D4C" w:rsidP="00681D4C">
      <w:pPr>
        <w:ind w:left="360"/>
        <w:jc w:val="both"/>
        <w:rPr>
          <w:bCs/>
          <w:sz w:val="22"/>
          <w:szCs w:val="22"/>
          <w:lang w:eastAsia="en-GB"/>
        </w:rPr>
      </w:pPr>
    </w:p>
    <w:p w:rsidR="00681D4C" w:rsidRPr="00FF3B1B" w:rsidRDefault="00681D4C" w:rsidP="00681D4C">
      <w:pPr>
        <w:ind w:left="720"/>
        <w:jc w:val="both"/>
        <w:rPr>
          <w:b/>
          <w:bCs/>
          <w:sz w:val="22"/>
          <w:szCs w:val="22"/>
          <w:u w:val="single"/>
          <w:lang w:eastAsia="en-GB"/>
        </w:rPr>
      </w:pPr>
      <w:r w:rsidRPr="00FF3B1B">
        <w:rPr>
          <w:b/>
          <w:bCs/>
          <w:sz w:val="22"/>
          <w:szCs w:val="22"/>
          <w:u w:val="single"/>
          <w:lang w:eastAsia="en-GB"/>
        </w:rPr>
        <w:t>SPD</w:t>
      </w:r>
    </w:p>
    <w:p w:rsidR="00681D4C" w:rsidRPr="00FF3B1B" w:rsidRDefault="00681D4C" w:rsidP="00681D4C">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681D4C" w:rsidRPr="00FF3B1B" w:rsidRDefault="00681D4C">
      <w:pPr>
        <w:jc w:val="both"/>
        <w:rPr>
          <w:b/>
          <w:bCs/>
          <w:sz w:val="22"/>
          <w:szCs w:val="22"/>
        </w:rPr>
      </w:pPr>
    </w:p>
    <w:p w:rsidR="00681D4C" w:rsidRPr="00FF3B1B" w:rsidRDefault="00681D4C">
      <w:pPr>
        <w:jc w:val="both"/>
        <w:rPr>
          <w:b/>
          <w:bCs/>
          <w:sz w:val="22"/>
          <w:szCs w:val="22"/>
        </w:rPr>
      </w:pPr>
      <w:r w:rsidRPr="00FF3B1B">
        <w:rPr>
          <w:b/>
          <w:bCs/>
          <w:sz w:val="22"/>
          <w:szCs w:val="22"/>
        </w:rPr>
        <w:t>6.</w:t>
      </w:r>
      <w:r w:rsidRPr="00FF3B1B">
        <w:rPr>
          <w:b/>
          <w:bCs/>
          <w:sz w:val="22"/>
          <w:szCs w:val="22"/>
        </w:rPr>
        <w:tab/>
        <w:t>APPRAISAL</w:t>
      </w:r>
    </w:p>
    <w:p w:rsidR="00681D4C" w:rsidRDefault="00681D4C" w:rsidP="00681D4C">
      <w:pPr>
        <w:rPr>
          <w:sz w:val="22"/>
          <w:szCs w:val="22"/>
          <w:lang w:eastAsia="en-GB"/>
        </w:rPr>
      </w:pPr>
    </w:p>
    <w:p w:rsidR="00681D4C" w:rsidRPr="00356D64" w:rsidRDefault="00681D4C" w:rsidP="00681D4C">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681D4C" w:rsidRPr="00356D64" w:rsidRDefault="00681D4C" w:rsidP="00681D4C">
      <w:pPr>
        <w:rPr>
          <w:sz w:val="22"/>
          <w:szCs w:val="22"/>
          <w:lang w:eastAsia="en-GB"/>
        </w:rPr>
      </w:pPr>
    </w:p>
    <w:p w:rsidR="00681D4C" w:rsidRPr="00356D64" w:rsidRDefault="00681D4C" w:rsidP="00681D4C">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681D4C" w:rsidRPr="00356D64" w:rsidRDefault="00681D4C" w:rsidP="00681D4C">
      <w:pPr>
        <w:ind w:left="720"/>
        <w:rPr>
          <w:sz w:val="22"/>
          <w:szCs w:val="22"/>
          <w:lang w:eastAsia="en-GB"/>
        </w:rPr>
      </w:pPr>
    </w:p>
    <w:p w:rsidR="00681D4C" w:rsidRPr="00356D64" w:rsidRDefault="00681D4C" w:rsidP="00ED3A71">
      <w:pPr>
        <w:ind w:left="720"/>
        <w:jc w:val="both"/>
        <w:rPr>
          <w:sz w:val="22"/>
          <w:szCs w:val="22"/>
          <w:lang w:eastAsia="en-GB"/>
        </w:rPr>
      </w:pPr>
      <w:r w:rsidRPr="00356D64">
        <w:rPr>
          <w:sz w:val="22"/>
          <w:szCs w:val="22"/>
          <w:lang w:eastAsia="en-GB"/>
        </w:rPr>
        <w:t>To assess this, the following has been considered – would the proposal:</w:t>
      </w:r>
    </w:p>
    <w:p w:rsidR="00681D4C" w:rsidRPr="00356D64" w:rsidRDefault="00681D4C" w:rsidP="00ED3A71">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925D02">
        <w:rPr>
          <w:b/>
          <w:sz w:val="22"/>
          <w:szCs w:val="22"/>
          <w:lang w:eastAsia="en-GB"/>
        </w:rPr>
        <w:t>NO</w:t>
      </w:r>
      <w:r w:rsidR="00925D02" w:rsidRPr="00925D02">
        <w:rPr>
          <w:b/>
          <w:sz w:val="22"/>
          <w:szCs w:val="22"/>
          <w:lang w:eastAsia="en-GB"/>
        </w:rPr>
        <w:t>, the proposal is for development at the rear, approximately less than 50% the size of the existing dwelling, so maintains the proportion of the existing building to the outdoor usable areas.</w:t>
      </w:r>
    </w:p>
    <w:p w:rsidR="00681D4C" w:rsidRPr="00356D64" w:rsidRDefault="00681D4C" w:rsidP="00ED3A71">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925D02">
        <w:rPr>
          <w:b/>
          <w:sz w:val="22"/>
          <w:szCs w:val="22"/>
          <w:lang w:eastAsia="en-GB"/>
        </w:rPr>
        <w:t>NO</w:t>
      </w:r>
      <w:r w:rsidR="00925D02" w:rsidRPr="00925D02">
        <w:rPr>
          <w:b/>
          <w:sz w:val="22"/>
          <w:szCs w:val="22"/>
          <w:lang w:eastAsia="en-GB"/>
        </w:rPr>
        <w:t>, the amount of usable amenity space is not reduced significantly.</w:t>
      </w:r>
    </w:p>
    <w:p w:rsidR="00681D4C" w:rsidRPr="00925D02" w:rsidRDefault="00681D4C" w:rsidP="00ED3A71">
      <w:pPr>
        <w:numPr>
          <w:ilvl w:val="0"/>
          <w:numId w:val="31"/>
        </w:numPr>
        <w:overflowPunct/>
        <w:adjustRightInd/>
        <w:contextualSpacing/>
        <w:jc w:val="both"/>
        <w:textAlignment w:val="auto"/>
        <w:rPr>
          <w:b/>
          <w:sz w:val="22"/>
          <w:szCs w:val="22"/>
          <w:lang w:eastAsia="en-GB"/>
        </w:rPr>
      </w:pPr>
      <w:r w:rsidRPr="00356D64">
        <w:rPr>
          <w:bCs/>
          <w:sz w:val="22"/>
          <w:szCs w:val="22"/>
          <w:lang w:eastAsia="en-GB"/>
        </w:rPr>
        <w:t xml:space="preserve">require the loss of trees in the garden or put significant trees at risk; </w:t>
      </w:r>
      <w:r w:rsidRPr="00925D02">
        <w:rPr>
          <w:b/>
          <w:sz w:val="22"/>
          <w:szCs w:val="22"/>
          <w:lang w:eastAsia="en-GB"/>
        </w:rPr>
        <w:t>NO</w:t>
      </w:r>
      <w:r w:rsidR="00925D02" w:rsidRPr="00925D02">
        <w:rPr>
          <w:b/>
          <w:sz w:val="22"/>
          <w:szCs w:val="22"/>
          <w:lang w:eastAsia="en-GB"/>
        </w:rPr>
        <w:t>, no trees are affected by the proposal.</w:t>
      </w:r>
    </w:p>
    <w:p w:rsidR="00681D4C" w:rsidRPr="00356D64" w:rsidRDefault="00681D4C" w:rsidP="00ED3A71">
      <w:pPr>
        <w:ind w:left="360"/>
        <w:jc w:val="both"/>
        <w:rPr>
          <w:i/>
          <w:sz w:val="22"/>
          <w:szCs w:val="22"/>
          <w:lang w:eastAsia="en-GB"/>
        </w:rPr>
      </w:pPr>
    </w:p>
    <w:p w:rsidR="00681D4C" w:rsidRPr="00356D64" w:rsidRDefault="00681D4C" w:rsidP="00ED3A71">
      <w:pPr>
        <w:numPr>
          <w:ilvl w:val="0"/>
          <w:numId w:val="36"/>
        </w:numPr>
        <w:overflowPunct/>
        <w:adjustRightInd/>
        <w:contextualSpacing/>
        <w:jc w:val="both"/>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681D4C" w:rsidRPr="00356D64" w:rsidRDefault="00681D4C" w:rsidP="00ED3A71">
      <w:pPr>
        <w:ind w:left="567"/>
        <w:contextualSpacing/>
        <w:jc w:val="both"/>
        <w:rPr>
          <w:sz w:val="22"/>
          <w:szCs w:val="22"/>
          <w:u w:val="single"/>
          <w:lang w:eastAsia="en-GB"/>
        </w:rPr>
      </w:pPr>
    </w:p>
    <w:p w:rsidR="00681D4C" w:rsidRPr="00356D64" w:rsidRDefault="00681D4C" w:rsidP="00ED3A71">
      <w:pPr>
        <w:ind w:left="720"/>
        <w:jc w:val="both"/>
        <w:rPr>
          <w:sz w:val="22"/>
          <w:szCs w:val="22"/>
          <w:lang w:eastAsia="en-GB"/>
        </w:rPr>
      </w:pPr>
      <w:r w:rsidRPr="00356D64">
        <w:rPr>
          <w:sz w:val="22"/>
          <w:szCs w:val="22"/>
          <w:lang w:eastAsia="en-GB"/>
        </w:rPr>
        <w:lastRenderedPageBreak/>
        <w:t>To assess this, the following has been considered – would the proposal:</w:t>
      </w:r>
    </w:p>
    <w:p w:rsidR="00681D4C" w:rsidRPr="00356D64" w:rsidRDefault="00681D4C" w:rsidP="00ED3A71">
      <w:pPr>
        <w:numPr>
          <w:ilvl w:val="0"/>
          <w:numId w:val="30"/>
        </w:numPr>
        <w:overflowPunct/>
        <w:adjustRightInd/>
        <w:contextualSpacing/>
        <w:jc w:val="both"/>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A0458C">
        <w:rPr>
          <w:b/>
          <w:sz w:val="22"/>
          <w:szCs w:val="22"/>
          <w:lang w:eastAsia="en-GB"/>
        </w:rPr>
        <w:t>NO</w:t>
      </w:r>
      <w:r w:rsidR="00925D02" w:rsidRPr="00A0458C">
        <w:rPr>
          <w:b/>
          <w:sz w:val="22"/>
          <w:szCs w:val="22"/>
          <w:lang w:eastAsia="en-GB"/>
        </w:rPr>
        <w:t xml:space="preserve">, as the development is for a single storey </w:t>
      </w:r>
      <w:r w:rsidR="00A0458C" w:rsidRPr="00A0458C">
        <w:rPr>
          <w:b/>
          <w:sz w:val="22"/>
          <w:szCs w:val="22"/>
          <w:lang w:eastAsia="en-GB"/>
        </w:rPr>
        <w:t xml:space="preserve">and would not cast any shadows or </w:t>
      </w:r>
      <w:r w:rsidR="00ED3A71">
        <w:rPr>
          <w:b/>
          <w:sz w:val="22"/>
          <w:szCs w:val="22"/>
          <w:lang w:eastAsia="en-GB"/>
        </w:rPr>
        <w:t>obstruct sunlight from the adjoining</w:t>
      </w:r>
      <w:r w:rsidR="00A0458C" w:rsidRPr="00A0458C">
        <w:rPr>
          <w:b/>
          <w:sz w:val="22"/>
          <w:szCs w:val="22"/>
          <w:lang w:eastAsia="en-GB"/>
        </w:rPr>
        <w:t xml:space="preserve"> property, using the 45 degree rule.</w:t>
      </w:r>
    </w:p>
    <w:p w:rsidR="00681D4C" w:rsidRPr="00A0458C" w:rsidRDefault="00681D4C" w:rsidP="00ED3A71">
      <w:pPr>
        <w:numPr>
          <w:ilvl w:val="0"/>
          <w:numId w:val="30"/>
        </w:numPr>
        <w:overflowPunct/>
        <w:adjustRightInd/>
        <w:contextualSpacing/>
        <w:jc w:val="both"/>
        <w:textAlignment w:val="auto"/>
        <w:rPr>
          <w:b/>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A0458C">
        <w:rPr>
          <w:b/>
          <w:sz w:val="22"/>
          <w:szCs w:val="22"/>
          <w:lang w:eastAsia="en-GB"/>
        </w:rPr>
        <w:t>NO</w:t>
      </w:r>
      <w:r w:rsidR="00A0458C" w:rsidRPr="00A0458C">
        <w:rPr>
          <w:b/>
          <w:sz w:val="22"/>
          <w:szCs w:val="22"/>
          <w:lang w:eastAsia="en-GB"/>
        </w:rPr>
        <w:t>, there are no windows on the walls facing adjo</w:t>
      </w:r>
      <w:r w:rsidR="00ED3A71">
        <w:rPr>
          <w:b/>
          <w:sz w:val="22"/>
          <w:szCs w:val="22"/>
          <w:lang w:eastAsia="en-GB"/>
        </w:rPr>
        <w:t>ining</w:t>
      </w:r>
      <w:r w:rsidR="00A0458C" w:rsidRPr="00A0458C">
        <w:rPr>
          <w:b/>
          <w:sz w:val="22"/>
          <w:szCs w:val="22"/>
          <w:lang w:eastAsia="en-GB"/>
        </w:rPr>
        <w:t xml:space="preserve"> properties.</w:t>
      </w:r>
    </w:p>
    <w:p w:rsidR="00681D4C" w:rsidRPr="00356D64" w:rsidRDefault="00681D4C" w:rsidP="00ED3A71">
      <w:pPr>
        <w:numPr>
          <w:ilvl w:val="0"/>
          <w:numId w:val="30"/>
        </w:numPr>
        <w:overflowPunct/>
        <w:adjustRightInd/>
        <w:contextualSpacing/>
        <w:jc w:val="both"/>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ED3A71">
        <w:rPr>
          <w:b/>
          <w:sz w:val="22"/>
          <w:szCs w:val="22"/>
          <w:lang w:eastAsia="en-GB"/>
        </w:rPr>
        <w:t>NO</w:t>
      </w:r>
    </w:p>
    <w:p w:rsidR="00681D4C" w:rsidRPr="00356D64" w:rsidRDefault="00681D4C" w:rsidP="00ED3A71">
      <w:pPr>
        <w:numPr>
          <w:ilvl w:val="0"/>
          <w:numId w:val="30"/>
        </w:numPr>
        <w:overflowPunct/>
        <w:adjustRightInd/>
        <w:contextualSpacing/>
        <w:jc w:val="both"/>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ED3A71">
        <w:rPr>
          <w:b/>
          <w:sz w:val="22"/>
          <w:szCs w:val="22"/>
          <w:lang w:eastAsia="en-GB"/>
        </w:rPr>
        <w:t>NO</w:t>
      </w:r>
    </w:p>
    <w:p w:rsidR="00681D4C" w:rsidRPr="00356D64" w:rsidRDefault="00681D4C" w:rsidP="00ED3A71">
      <w:pPr>
        <w:ind w:left="720"/>
        <w:contextualSpacing/>
        <w:jc w:val="both"/>
        <w:rPr>
          <w:sz w:val="22"/>
          <w:szCs w:val="22"/>
          <w:lang w:eastAsia="en-GB"/>
        </w:rPr>
      </w:pPr>
    </w:p>
    <w:p w:rsidR="00681D4C" w:rsidRPr="00B253FF" w:rsidRDefault="00681D4C" w:rsidP="00ED3A71">
      <w:pPr>
        <w:overflowPunct/>
        <w:adjustRightInd/>
        <w:ind w:left="720"/>
        <w:jc w:val="both"/>
        <w:textAlignment w:val="auto"/>
        <w:rPr>
          <w:color w:val="000000"/>
          <w:szCs w:val="24"/>
          <w:lang w:eastAsia="en-GB"/>
        </w:rPr>
      </w:pPr>
      <w:r>
        <w:rPr>
          <w:color w:val="000000"/>
          <w:szCs w:val="24"/>
          <w:lang w:eastAsia="en-GB"/>
        </w:rPr>
        <w:t>CC8</w:t>
      </w:r>
      <w:r w:rsidRPr="00B253FF">
        <w:rPr>
          <w:color w:val="000000"/>
          <w:szCs w:val="24"/>
          <w:lang w:eastAsia="en-GB"/>
        </w:rPr>
        <w:t>: Safeguarding Amenity states an extension to a house will be acceptable where it will not cause a significant detrimental impact to the living environment of existing or new residential properties.</w:t>
      </w:r>
    </w:p>
    <w:p w:rsidR="00681D4C" w:rsidRPr="00B253FF" w:rsidRDefault="00681D4C" w:rsidP="00ED3A71">
      <w:pPr>
        <w:overflowPunct/>
        <w:adjustRightInd/>
        <w:ind w:left="720"/>
        <w:jc w:val="both"/>
        <w:textAlignment w:val="auto"/>
        <w:rPr>
          <w:color w:val="000000"/>
          <w:szCs w:val="24"/>
          <w:lang w:eastAsia="en-GB"/>
        </w:rPr>
      </w:pPr>
    </w:p>
    <w:p w:rsidR="00681D4C" w:rsidRPr="00B253FF" w:rsidRDefault="00681D4C" w:rsidP="00ED3A71">
      <w:pPr>
        <w:overflowPunct/>
        <w:adjustRightInd/>
        <w:ind w:left="720"/>
        <w:jc w:val="both"/>
        <w:textAlignment w:val="auto"/>
        <w:rPr>
          <w:color w:val="000000"/>
          <w:szCs w:val="24"/>
          <w:lang w:eastAsia="en-GB"/>
        </w:rPr>
      </w:pPr>
      <w:r w:rsidRPr="00B253FF">
        <w:rPr>
          <w:color w:val="000000"/>
          <w:szCs w:val="24"/>
          <w:lang w:eastAsia="en-GB"/>
        </w:rPr>
        <w:t>To assess this, the following has been considered – would the proposal cause a significant detrimental impact to the living environment of existing or new residential properties in terms of:</w:t>
      </w:r>
    </w:p>
    <w:p w:rsidR="00681D4C" w:rsidRPr="00B253FF" w:rsidRDefault="00681D4C" w:rsidP="00ED3A71">
      <w:pPr>
        <w:overflowPunct/>
        <w:adjustRightInd/>
        <w:jc w:val="both"/>
        <w:textAlignment w:val="auto"/>
        <w:rPr>
          <w:color w:val="000000"/>
          <w:szCs w:val="24"/>
          <w:lang w:eastAsia="en-GB"/>
        </w:rPr>
      </w:pPr>
    </w:p>
    <w:p w:rsidR="00681D4C" w:rsidRPr="00B253FF" w:rsidRDefault="00681D4C" w:rsidP="00ED3A71">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681D4C" w:rsidRPr="00B253FF" w:rsidRDefault="00681D4C" w:rsidP="00ED3A71">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681D4C" w:rsidRPr="00B253FF" w:rsidRDefault="00681D4C" w:rsidP="00ED3A71">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681D4C" w:rsidRPr="00B253FF" w:rsidRDefault="00681D4C" w:rsidP="00ED3A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681D4C" w:rsidRPr="00B253FF" w:rsidRDefault="00681D4C" w:rsidP="00ED3A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681D4C" w:rsidRPr="00B253FF" w:rsidRDefault="00681D4C" w:rsidP="00ED3A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681D4C" w:rsidRDefault="00681D4C" w:rsidP="00ED3A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681D4C" w:rsidRDefault="00681D4C" w:rsidP="00ED3A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681D4C" w:rsidRPr="00B253FF" w:rsidRDefault="00681D4C" w:rsidP="00ED3A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681D4C" w:rsidRPr="00356D64" w:rsidRDefault="00681D4C" w:rsidP="00ED3A71">
      <w:pPr>
        <w:jc w:val="both"/>
        <w:rPr>
          <w:color w:val="000000"/>
          <w:sz w:val="22"/>
          <w:szCs w:val="22"/>
          <w:lang w:eastAsia="en-GB"/>
        </w:rPr>
      </w:pPr>
    </w:p>
    <w:p w:rsidR="00681D4C" w:rsidRDefault="00681D4C" w:rsidP="00ED3A71">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4907DE" w:rsidRDefault="004907DE" w:rsidP="00681D4C">
      <w:pPr>
        <w:ind w:left="720"/>
        <w:jc w:val="both"/>
        <w:rPr>
          <w:bCs/>
          <w:sz w:val="22"/>
          <w:szCs w:val="22"/>
          <w:lang w:eastAsia="en-GB"/>
        </w:rPr>
      </w:pPr>
    </w:p>
    <w:p w:rsidR="00681D4C" w:rsidRPr="0087373B" w:rsidRDefault="00681D4C" w:rsidP="00681D4C">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681D4C" w:rsidRPr="00356D64" w:rsidRDefault="00681D4C" w:rsidP="00681D4C">
      <w:pPr>
        <w:ind w:hanging="11"/>
        <w:jc w:val="both"/>
        <w:rPr>
          <w:rFonts w:cs="Trebuchet MS"/>
          <w:sz w:val="22"/>
          <w:szCs w:val="22"/>
          <w:u w:val="single"/>
          <w:lang w:eastAsia="en-GB"/>
        </w:rPr>
      </w:pPr>
    </w:p>
    <w:p w:rsidR="006319BD" w:rsidRDefault="00681D4C" w:rsidP="00ED3A71">
      <w:pPr>
        <w:pStyle w:val="yiv552378054msonormal"/>
        <w:numPr>
          <w:ilvl w:val="0"/>
          <w:numId w:val="34"/>
        </w:numPr>
        <w:ind w:hanging="720"/>
        <w:jc w:val="both"/>
        <w:rPr>
          <w:rFonts w:ascii="Trebuchet MS" w:hAnsi="Trebuchet MS"/>
          <w:b/>
          <w:bCs/>
          <w:sz w:val="22"/>
          <w:szCs w:val="22"/>
        </w:rPr>
      </w:pPr>
      <w:r w:rsidRPr="00FF3B1B">
        <w:rPr>
          <w:rFonts w:ascii="Trebuchet MS" w:hAnsi="Trebuchet MS"/>
          <w:b/>
          <w:bCs/>
          <w:sz w:val="22"/>
          <w:szCs w:val="22"/>
        </w:rPr>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6E1D1F" w:rsidRDefault="00A0458C" w:rsidP="00ED3A71">
      <w:pPr>
        <w:pStyle w:val="yiv552378054msonormal"/>
        <w:ind w:left="720"/>
        <w:jc w:val="both"/>
        <w:rPr>
          <w:rFonts w:cs="Trebuchet MS"/>
          <w:sz w:val="22"/>
          <w:szCs w:val="22"/>
          <w:u w:val="single"/>
        </w:rPr>
      </w:pPr>
      <w:r w:rsidRPr="006319BD">
        <w:rPr>
          <w:rFonts w:ascii="Trebuchet MS" w:hAnsi="Trebuchet MS"/>
          <w:b/>
          <w:bCs/>
          <w:sz w:val="22"/>
          <w:szCs w:val="22"/>
        </w:rPr>
        <w:t>Grant</w:t>
      </w:r>
      <w:r w:rsidR="006319BD" w:rsidRPr="00ED3A71">
        <w:rPr>
          <w:rFonts w:cs="Trebuchet MS"/>
          <w:sz w:val="22"/>
          <w:szCs w:val="22"/>
        </w:rPr>
        <w:t xml:space="preserve"> </w:t>
      </w:r>
    </w:p>
    <w:p w:rsidR="006E1D1F" w:rsidRDefault="006E1D1F" w:rsidP="00681D4C">
      <w:pPr>
        <w:ind w:hanging="11"/>
        <w:jc w:val="both"/>
        <w:rPr>
          <w:rFonts w:cs="Trebuchet MS"/>
          <w:sz w:val="22"/>
          <w:szCs w:val="22"/>
          <w:u w:val="single"/>
          <w:lang w:eastAsia="en-GB"/>
        </w:rPr>
      </w:pPr>
    </w:p>
    <w:p w:rsidR="006E1D1F" w:rsidRDefault="006E1D1F" w:rsidP="006319BD">
      <w:pPr>
        <w:jc w:val="both"/>
        <w:rPr>
          <w:rFonts w:cs="Trebuchet MS"/>
          <w:sz w:val="22"/>
          <w:szCs w:val="22"/>
          <w:u w:val="single"/>
          <w:lang w:eastAsia="en-GB"/>
        </w:rPr>
      </w:pPr>
    </w:p>
    <w:sectPr w:rsidR="006E1D1F">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E19" w:rsidRDefault="000A6E19">
      <w:r>
        <w:separator/>
      </w:r>
    </w:p>
  </w:endnote>
  <w:endnote w:type="continuationSeparator" w:id="0">
    <w:p w:rsidR="000A6E19" w:rsidRDefault="000A6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58C" w:rsidRDefault="00A045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58C" w:rsidRDefault="00A0458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58C" w:rsidRDefault="00A04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E19" w:rsidRDefault="000A6E19">
      <w:r>
        <w:separator/>
      </w:r>
    </w:p>
  </w:footnote>
  <w:footnote w:type="continuationSeparator" w:id="0">
    <w:p w:rsidR="000A6E19" w:rsidRDefault="000A6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58C" w:rsidRDefault="00A045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58C" w:rsidRDefault="00A045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58C" w:rsidRDefault="00A045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393BCD"/>
    <w:multiLevelType w:val="hybridMultilevel"/>
    <w:tmpl w:val="0BDA0554"/>
    <w:lvl w:ilvl="0" w:tplc="E7E859B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5CD2A54"/>
    <w:multiLevelType w:val="hybridMultilevel"/>
    <w:tmpl w:val="89B467AC"/>
    <w:lvl w:ilvl="0" w:tplc="CDCEE6B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3"/>
  </w:num>
  <w:num w:numId="3">
    <w:abstractNumId w:val="5"/>
  </w:num>
  <w:num w:numId="4">
    <w:abstractNumId w:val="33"/>
  </w:num>
  <w:num w:numId="5">
    <w:abstractNumId w:val="18"/>
  </w:num>
  <w:num w:numId="6">
    <w:abstractNumId w:val="13"/>
  </w:num>
  <w:num w:numId="7">
    <w:abstractNumId w:val="3"/>
  </w:num>
  <w:num w:numId="8">
    <w:abstractNumId w:val="29"/>
  </w:num>
  <w:num w:numId="9">
    <w:abstractNumId w:val="24"/>
  </w:num>
  <w:num w:numId="10">
    <w:abstractNumId w:val="2"/>
  </w:num>
  <w:num w:numId="11">
    <w:abstractNumId w:val="7"/>
  </w:num>
  <w:num w:numId="12">
    <w:abstractNumId w:val="31"/>
  </w:num>
  <w:num w:numId="13">
    <w:abstractNumId w:val="4"/>
  </w:num>
  <w:num w:numId="14">
    <w:abstractNumId w:val="28"/>
  </w:num>
  <w:num w:numId="15">
    <w:abstractNumId w:val="17"/>
  </w:num>
  <w:num w:numId="16">
    <w:abstractNumId w:val="25"/>
  </w:num>
  <w:num w:numId="17">
    <w:abstractNumId w:val="19"/>
  </w:num>
  <w:num w:numId="18">
    <w:abstractNumId w:val="32"/>
  </w:num>
  <w:num w:numId="19">
    <w:abstractNumId w:val="1"/>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lvlOverride w:ilvl="0"/>
  </w:num>
  <w:num w:numId="29">
    <w:abstractNumId w:val="8"/>
  </w:num>
  <w:num w:numId="30">
    <w:abstractNumId w:val="11"/>
  </w:num>
  <w:num w:numId="31">
    <w:abstractNumId w:val="30"/>
  </w:num>
  <w:num w:numId="32">
    <w:abstractNumId w:val="34"/>
  </w:num>
  <w:num w:numId="33">
    <w:abstractNumId w:val="21"/>
  </w:num>
  <w:num w:numId="34">
    <w:abstractNumId w:val="16"/>
  </w:num>
  <w:num w:numId="35">
    <w:abstractNumId w:val="6"/>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A6E19"/>
    <w:rsid w:val="004907DE"/>
    <w:rsid w:val="005617FF"/>
    <w:rsid w:val="006319BD"/>
    <w:rsid w:val="00681D4C"/>
    <w:rsid w:val="006E1D1F"/>
    <w:rsid w:val="00802446"/>
    <w:rsid w:val="0080382E"/>
    <w:rsid w:val="00925D02"/>
    <w:rsid w:val="00A0458C"/>
    <w:rsid w:val="00A711B2"/>
    <w:rsid w:val="00AC4339"/>
    <w:rsid w:val="00B80858"/>
    <w:rsid w:val="00ED3A71"/>
    <w:rsid w:val="00F333D3"/>
    <w:rsid w:val="00F725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F8CDCAB9-C6B8-4EB7-9C3A-0223917B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2021-11-08T18:19:00Z</dcterms:created>
  <dcterms:modified xsi:type="dcterms:W3CDTF">2021-11-08T18:19:00Z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