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442" w:rsidRPr="009B2021" w:rsidRDefault="00915442" w:rsidP="00915442">
      <w:pPr>
        <w:rPr>
          <w:rFonts w:ascii="Trebuchet MS" w:hAnsi="Trebuchet MS"/>
          <w:b/>
          <w:bCs/>
        </w:rPr>
      </w:pPr>
      <w:r w:rsidRPr="009B2021">
        <w:rPr>
          <w:rFonts w:ascii="Trebuchet MS" w:hAnsi="Trebuchet MS"/>
          <w:b/>
          <w:bCs/>
        </w:rPr>
        <w:t>DELEGATED HOUSEHOLDER APPLICATION REPORT</w:t>
      </w:r>
    </w:p>
    <w:p w:rsidR="00915442" w:rsidRPr="009B2021" w:rsidRDefault="00915442" w:rsidP="00915442">
      <w:pPr>
        <w:rPr>
          <w:rFonts w:ascii="Trebuchet MS" w:hAnsi="Trebuchet MS"/>
          <w:b/>
          <w:bCs/>
        </w:rPr>
      </w:pPr>
      <w:r w:rsidRPr="009B2021">
        <w:rPr>
          <w:rFonts w:ascii="Trebuchet MS" w:hAnsi="Trebuchet MS"/>
          <w:b/>
          <w:bCs/>
        </w:rPr>
        <w:t xml:space="preserve">Ward: </w:t>
      </w:r>
      <w:r w:rsidR="009B2021" w:rsidRPr="009B2021">
        <w:rPr>
          <w:rFonts w:ascii="Trebuchet MS" w:hAnsi="Trebuchet MS"/>
          <w:b/>
          <w:bCs/>
        </w:rPr>
        <w:t>Whitley</w:t>
      </w:r>
    </w:p>
    <w:p w:rsidR="00915442" w:rsidRPr="009B2021" w:rsidRDefault="00915442" w:rsidP="00915442">
      <w:pPr>
        <w:rPr>
          <w:rFonts w:ascii="Trebuchet MS" w:hAnsi="Trebuchet MS"/>
          <w:bCs/>
        </w:rPr>
      </w:pPr>
      <w:r w:rsidRPr="009B2021">
        <w:rPr>
          <w:rFonts w:ascii="Trebuchet MS" w:hAnsi="Trebuchet MS"/>
          <w:b/>
          <w:bCs/>
        </w:rPr>
        <w:t xml:space="preserve">App Ref: </w:t>
      </w:r>
      <w:r w:rsidR="009B2021" w:rsidRPr="009B2021">
        <w:rPr>
          <w:rFonts w:ascii="Trebuchet MS" w:hAnsi="Trebuchet MS"/>
          <w:b/>
          <w:bCs/>
          <w:lang w:val="en-US"/>
        </w:rPr>
        <w:t xml:space="preserve">210756 / </w:t>
      </w:r>
      <w:r w:rsidR="009B2021" w:rsidRPr="009B2021">
        <w:rPr>
          <w:rFonts w:ascii="Trebuchet MS" w:hAnsi="Trebuchet MS"/>
          <w:b/>
          <w:bCs/>
        </w:rPr>
        <w:t xml:space="preserve">HOU  </w:t>
      </w:r>
      <w:r w:rsidR="009B2021" w:rsidRPr="009B2021">
        <w:rPr>
          <w:rFonts w:ascii="Trebuchet MS" w:hAnsi="Trebuchet MS"/>
          <w:b/>
          <w:bCs/>
          <w:lang w:val="en-US"/>
        </w:rPr>
        <w:t xml:space="preserve">   </w:t>
      </w:r>
    </w:p>
    <w:p w:rsidR="00915442" w:rsidRPr="009B2021" w:rsidRDefault="00915442" w:rsidP="00915442">
      <w:pPr>
        <w:rPr>
          <w:rFonts w:ascii="Trebuchet MS" w:hAnsi="Trebuchet MS"/>
        </w:rPr>
      </w:pPr>
      <w:r w:rsidRPr="009B2021">
        <w:rPr>
          <w:rFonts w:ascii="Trebuchet MS" w:hAnsi="Trebuchet MS"/>
          <w:b/>
          <w:bCs/>
        </w:rPr>
        <w:t>Address:</w:t>
      </w:r>
      <w:r w:rsidRPr="009B2021">
        <w:rPr>
          <w:rFonts w:ascii="Trebuchet MS" w:hAnsi="Trebuchet MS"/>
        </w:rPr>
        <w:t xml:space="preserve"> </w:t>
      </w:r>
      <w:r w:rsidR="009B2021" w:rsidRPr="009B2021">
        <w:rPr>
          <w:rFonts w:ascii="Trebuchet MS" w:hAnsi="Trebuchet MS"/>
          <w:bCs/>
        </w:rPr>
        <w:t>84 Blandford Road, Reading, RG2 8RW</w:t>
      </w:r>
    </w:p>
    <w:p w:rsidR="009B2021" w:rsidRPr="009B2021" w:rsidRDefault="00915442" w:rsidP="009B2021">
      <w:pPr>
        <w:rPr>
          <w:rFonts w:ascii="Trebuchet MS" w:hAnsi="Trebuchet MS"/>
        </w:rPr>
      </w:pPr>
      <w:r w:rsidRPr="009B2021">
        <w:rPr>
          <w:rFonts w:ascii="Trebuchet MS" w:hAnsi="Trebuchet MS"/>
          <w:b/>
        </w:rPr>
        <w:t>Proposals</w:t>
      </w:r>
      <w:r w:rsidRPr="009B2021">
        <w:rPr>
          <w:rFonts w:ascii="Trebuchet MS" w:hAnsi="Trebuchet MS"/>
        </w:rPr>
        <w:t xml:space="preserve">: </w:t>
      </w:r>
      <w:r w:rsidR="009B2021" w:rsidRPr="009B2021">
        <w:rPr>
          <w:rFonts w:ascii="Trebuchet MS" w:hAnsi="Trebuchet MS"/>
        </w:rPr>
        <w:t>Adaptations to an existing semi-detached dwelling including a ground and first floor extension to the rear to improve ground floor space and increase first floor bedroom area</w:t>
      </w:r>
    </w:p>
    <w:p w:rsidR="00915442" w:rsidRPr="009B2021" w:rsidRDefault="00915442" w:rsidP="009B2021">
      <w:pPr>
        <w:rPr>
          <w:rFonts w:ascii="Trebuchet MS" w:hAnsi="Trebuchet MS"/>
        </w:rPr>
      </w:pPr>
      <w:r w:rsidRPr="009B2021">
        <w:rPr>
          <w:rFonts w:ascii="Trebuchet MS" w:hAnsi="Trebuchet MS"/>
          <w:b/>
        </w:rPr>
        <w:t>Case Officer</w:t>
      </w:r>
      <w:r w:rsidRPr="009B2021">
        <w:rPr>
          <w:rFonts w:ascii="Trebuchet MS" w:hAnsi="Trebuchet MS"/>
        </w:rPr>
        <w:t xml:space="preserve">: </w:t>
      </w:r>
      <w:r w:rsidRPr="009B2021">
        <w:rPr>
          <w:rFonts w:ascii="Trebuchet MS" w:hAnsi="Trebuchet MS"/>
          <w:bCs/>
        </w:rPr>
        <w:t>Beatrice Malama</w:t>
      </w:r>
    </w:p>
    <w:p w:rsidR="00915442" w:rsidRPr="009B2021" w:rsidRDefault="00915442" w:rsidP="00915442">
      <w:pPr>
        <w:rPr>
          <w:rFonts w:ascii="Trebuchet MS" w:hAnsi="Trebuchet MS"/>
          <w:b/>
          <w:bCs/>
        </w:rPr>
      </w:pPr>
      <w:r w:rsidRPr="009B2021">
        <w:rPr>
          <w:rFonts w:ascii="Trebuchet MS" w:hAnsi="Trebuchet MS"/>
          <w:b/>
          <w:bCs/>
        </w:rPr>
        <w:t xml:space="preserve">Date received (valid from): </w:t>
      </w:r>
      <w:r w:rsidR="009B2021" w:rsidRPr="009B2021">
        <w:rPr>
          <w:rFonts w:ascii="Trebuchet MS" w:hAnsi="Trebuchet MS"/>
          <w:b/>
          <w:bCs/>
        </w:rPr>
        <w:t>13</w:t>
      </w:r>
      <w:r w:rsidR="009B2021" w:rsidRPr="009B2021">
        <w:rPr>
          <w:rFonts w:ascii="Trebuchet MS" w:hAnsi="Trebuchet MS"/>
          <w:b/>
          <w:bCs/>
          <w:vertAlign w:val="superscript"/>
        </w:rPr>
        <w:t>th</w:t>
      </w:r>
      <w:r w:rsidR="009B2021" w:rsidRPr="009B2021">
        <w:rPr>
          <w:rFonts w:ascii="Trebuchet MS" w:hAnsi="Trebuchet MS"/>
          <w:b/>
          <w:bCs/>
        </w:rPr>
        <w:t xml:space="preserve"> May</w:t>
      </w:r>
      <w:r w:rsidRPr="009B2021">
        <w:rPr>
          <w:rFonts w:ascii="Trebuchet MS" w:hAnsi="Trebuchet MS"/>
          <w:b/>
          <w:bCs/>
        </w:rPr>
        <w:t xml:space="preserve"> 2021      Target date: </w:t>
      </w:r>
      <w:r w:rsidR="009B2021" w:rsidRPr="009B2021">
        <w:rPr>
          <w:rFonts w:ascii="Trebuchet MS" w:hAnsi="Trebuchet MS"/>
          <w:b/>
          <w:bCs/>
        </w:rPr>
        <w:t>8</w:t>
      </w:r>
      <w:r w:rsidR="009B2021" w:rsidRPr="009B2021">
        <w:rPr>
          <w:rFonts w:ascii="Trebuchet MS" w:hAnsi="Trebuchet MS"/>
          <w:b/>
          <w:bCs/>
          <w:vertAlign w:val="superscript"/>
        </w:rPr>
        <w:t>th</w:t>
      </w:r>
      <w:r w:rsidR="009B2021" w:rsidRPr="009B2021">
        <w:rPr>
          <w:rFonts w:ascii="Trebuchet MS" w:hAnsi="Trebuchet MS"/>
          <w:b/>
          <w:bCs/>
        </w:rPr>
        <w:t xml:space="preserve"> July</w:t>
      </w:r>
      <w:r w:rsidRPr="009B2021">
        <w:rPr>
          <w:rFonts w:ascii="Trebuchet MS" w:hAnsi="Trebuchet MS"/>
          <w:b/>
          <w:bCs/>
        </w:rPr>
        <w:t xml:space="preserve"> 2021</w:t>
      </w:r>
      <w:r w:rsidRPr="009B2021">
        <w:rPr>
          <w:rFonts w:ascii="Trebuchet MS" w:hAnsi="Trebuchet MS"/>
          <w:b/>
          <w:bCs/>
        </w:rPr>
        <w:tab/>
      </w:r>
    </w:p>
    <w:p w:rsidR="00915442" w:rsidRPr="009B2021" w:rsidRDefault="00915442" w:rsidP="00915442">
      <w:pPr>
        <w:rPr>
          <w:rFonts w:ascii="Trebuchet MS" w:hAnsi="Trebuchet MS"/>
          <w:b/>
          <w:bCs/>
          <w:color w:val="FF0000"/>
        </w:rPr>
      </w:pPr>
    </w:p>
    <w:p w:rsidR="00915442" w:rsidRPr="00005A5F" w:rsidRDefault="00915442" w:rsidP="00915442">
      <w:pPr>
        <w:jc w:val="both"/>
        <w:rPr>
          <w:rFonts w:ascii="Trebuchet MS" w:hAnsi="Trebuchet MS"/>
          <w:bCs/>
        </w:rPr>
      </w:pPr>
      <w:r w:rsidRPr="00005A5F">
        <w:rPr>
          <w:rFonts w:ascii="Trebuchet MS" w:hAnsi="Trebuchet MS"/>
          <w:b/>
          <w:bCs/>
        </w:rPr>
        <w:t xml:space="preserve">Site description </w:t>
      </w:r>
    </w:p>
    <w:p w:rsidR="005C2159" w:rsidRPr="00BA3266" w:rsidRDefault="00915442" w:rsidP="00915442">
      <w:pPr>
        <w:jc w:val="both"/>
        <w:rPr>
          <w:rFonts w:ascii="Trebuchet MS" w:hAnsi="Trebuchet MS"/>
          <w:bCs/>
        </w:rPr>
      </w:pPr>
      <w:r w:rsidRPr="00005A5F">
        <w:rPr>
          <w:rFonts w:ascii="Trebuchet MS" w:hAnsi="Trebuchet MS"/>
          <w:bCs/>
        </w:rPr>
        <w:t xml:space="preserve">The site is a semi-detached house located </w:t>
      </w:r>
      <w:r w:rsidR="00005A5F" w:rsidRPr="00005A5F">
        <w:rPr>
          <w:rFonts w:ascii="Trebuchet MS" w:hAnsi="Trebuchet MS"/>
          <w:bCs/>
        </w:rPr>
        <w:t xml:space="preserve">in a predominantly residential area characterised by a mixture of </w:t>
      </w:r>
      <w:proofErr w:type="spellStart"/>
      <w:r w:rsidR="00005A5F" w:rsidRPr="00005A5F">
        <w:rPr>
          <w:rFonts w:ascii="Trebuchet MS" w:hAnsi="Trebuchet MS"/>
          <w:bCs/>
        </w:rPr>
        <w:t>semi detached</w:t>
      </w:r>
      <w:proofErr w:type="spellEnd"/>
      <w:r w:rsidR="00005A5F" w:rsidRPr="00005A5F">
        <w:rPr>
          <w:rFonts w:ascii="Trebuchet MS" w:hAnsi="Trebuchet MS"/>
          <w:bCs/>
        </w:rPr>
        <w:t xml:space="preserve"> and terraced properties of similar style, design and age</w:t>
      </w:r>
      <w:r w:rsidR="00005A5F" w:rsidRPr="00B102BC">
        <w:rPr>
          <w:rFonts w:ascii="Trebuchet MS" w:hAnsi="Trebuchet MS"/>
          <w:bCs/>
        </w:rPr>
        <w:t xml:space="preserve">. </w:t>
      </w:r>
      <w:r w:rsidRPr="00B102BC">
        <w:rPr>
          <w:rFonts w:ascii="Trebuchet MS" w:hAnsi="Trebuchet MS"/>
          <w:bCs/>
        </w:rPr>
        <w:t xml:space="preserve"> The property is not listed, nor located within a conservation area. </w:t>
      </w:r>
    </w:p>
    <w:p w:rsidR="00915442" w:rsidRPr="00BA3266" w:rsidRDefault="00915442" w:rsidP="00915442">
      <w:pPr>
        <w:jc w:val="both"/>
        <w:rPr>
          <w:rFonts w:ascii="Trebuchet MS" w:hAnsi="Trebuchet MS"/>
          <w:bCs/>
        </w:rPr>
      </w:pPr>
      <w:r w:rsidRPr="00BA3266">
        <w:rPr>
          <w:rFonts w:ascii="Trebuchet MS" w:hAnsi="Trebuchet MS"/>
          <w:b/>
          <w:bCs/>
        </w:rPr>
        <w:t xml:space="preserve">Proposal </w:t>
      </w:r>
    </w:p>
    <w:p w:rsidR="00915442" w:rsidRPr="009B2021" w:rsidRDefault="00915442" w:rsidP="00915442">
      <w:pPr>
        <w:jc w:val="both"/>
        <w:rPr>
          <w:rFonts w:ascii="Trebuchet MS" w:hAnsi="Trebuchet MS"/>
          <w:bCs/>
          <w:color w:val="FF0000"/>
        </w:rPr>
      </w:pPr>
      <w:r w:rsidRPr="00BA3266">
        <w:rPr>
          <w:rFonts w:ascii="Trebuchet MS" w:hAnsi="Trebuchet MS"/>
          <w:bCs/>
        </w:rPr>
        <w:t>The proposal comprises a two-storey and</w:t>
      </w:r>
      <w:r w:rsidR="009E5C80" w:rsidRPr="00BA3266">
        <w:rPr>
          <w:rFonts w:ascii="Trebuchet MS" w:hAnsi="Trebuchet MS"/>
          <w:bCs/>
        </w:rPr>
        <w:t xml:space="preserve"> part single</w:t>
      </w:r>
      <w:r w:rsidR="007B7680" w:rsidRPr="00BA3266">
        <w:rPr>
          <w:rFonts w:ascii="Trebuchet MS" w:hAnsi="Trebuchet MS"/>
          <w:bCs/>
        </w:rPr>
        <w:t xml:space="preserve"> story</w:t>
      </w:r>
      <w:r w:rsidRPr="00BA3266">
        <w:rPr>
          <w:rFonts w:ascii="Trebuchet MS" w:hAnsi="Trebuchet MS"/>
          <w:bCs/>
        </w:rPr>
        <w:t xml:space="preserve"> rear extension</w:t>
      </w:r>
      <w:r w:rsidR="007B7680" w:rsidRPr="00BA3266">
        <w:rPr>
          <w:rFonts w:ascii="Trebuchet MS" w:hAnsi="Trebuchet MS"/>
          <w:bCs/>
        </w:rPr>
        <w:t>, level paved patio</w:t>
      </w:r>
      <w:r w:rsidRPr="00BA3266">
        <w:rPr>
          <w:rFonts w:ascii="Trebuchet MS" w:hAnsi="Trebuchet MS"/>
          <w:bCs/>
        </w:rPr>
        <w:t xml:space="preserve"> and </w:t>
      </w:r>
      <w:r w:rsidR="00562F0F">
        <w:rPr>
          <w:rFonts w:ascii="Trebuchet MS" w:hAnsi="Trebuchet MS"/>
          <w:bCs/>
        </w:rPr>
        <w:t xml:space="preserve">relocation </w:t>
      </w:r>
      <w:r w:rsidRPr="00BA3266">
        <w:rPr>
          <w:rFonts w:ascii="Trebuchet MS" w:hAnsi="Trebuchet MS"/>
          <w:bCs/>
        </w:rPr>
        <w:t xml:space="preserve">of </w:t>
      </w:r>
      <w:r w:rsidR="00562F0F">
        <w:rPr>
          <w:rFonts w:ascii="Trebuchet MS" w:hAnsi="Trebuchet MS"/>
          <w:bCs/>
        </w:rPr>
        <w:t xml:space="preserve">the </w:t>
      </w:r>
      <w:r w:rsidRPr="00BA3266">
        <w:rPr>
          <w:rFonts w:ascii="Trebuchet MS" w:hAnsi="Trebuchet MS"/>
          <w:bCs/>
        </w:rPr>
        <w:t xml:space="preserve">existing </w:t>
      </w:r>
      <w:r w:rsidR="009E5C80" w:rsidRPr="00BA3266">
        <w:rPr>
          <w:rFonts w:ascii="Trebuchet MS" w:hAnsi="Trebuchet MS"/>
          <w:bCs/>
        </w:rPr>
        <w:t>shed</w:t>
      </w:r>
      <w:r w:rsidRPr="00BA3266">
        <w:rPr>
          <w:rFonts w:ascii="Trebuchet MS" w:hAnsi="Trebuchet MS"/>
          <w:bCs/>
        </w:rPr>
        <w:t>.</w:t>
      </w:r>
      <w:r w:rsidR="004A19BB">
        <w:rPr>
          <w:rFonts w:ascii="Trebuchet MS" w:hAnsi="Trebuchet MS"/>
          <w:bCs/>
        </w:rPr>
        <w:t xml:space="preserve"> The shed would be relocated away from the main building to create space for the proposed rear extension.</w:t>
      </w:r>
      <w:r w:rsidRPr="00BA3266">
        <w:rPr>
          <w:rFonts w:ascii="Trebuchet MS" w:hAnsi="Trebuchet MS"/>
          <w:bCs/>
        </w:rPr>
        <w:t xml:space="preserve"> The propos</w:t>
      </w:r>
      <w:r w:rsidR="0064211E">
        <w:rPr>
          <w:rFonts w:ascii="Trebuchet MS" w:hAnsi="Trebuchet MS"/>
          <w:bCs/>
        </w:rPr>
        <w:t xml:space="preserve">ed rear extension measures </w:t>
      </w:r>
      <w:r w:rsidR="009E5C80" w:rsidRPr="00BA3266">
        <w:rPr>
          <w:rFonts w:ascii="Trebuchet MS" w:hAnsi="Trebuchet MS"/>
          <w:bCs/>
        </w:rPr>
        <w:t>approximately 3.2m de</w:t>
      </w:r>
      <w:r w:rsidRPr="00BA3266">
        <w:rPr>
          <w:rFonts w:ascii="Trebuchet MS" w:hAnsi="Trebuchet MS"/>
          <w:bCs/>
        </w:rPr>
        <w:t>ep from the existing building line to the rear</w:t>
      </w:r>
      <w:r w:rsidR="009E5C80" w:rsidRPr="00BA3266">
        <w:rPr>
          <w:rFonts w:ascii="Trebuchet MS" w:hAnsi="Trebuchet MS"/>
          <w:bCs/>
        </w:rPr>
        <w:t xml:space="preserve">. The proposed ground floor would measure </w:t>
      </w:r>
      <w:r w:rsidR="008B1B12" w:rsidRPr="00BA3266">
        <w:rPr>
          <w:rFonts w:ascii="Trebuchet MS" w:hAnsi="Trebuchet MS"/>
          <w:bCs/>
        </w:rPr>
        <w:t>approximately 5.5</w:t>
      </w:r>
      <w:r w:rsidR="009E5C80" w:rsidRPr="00BA3266">
        <w:rPr>
          <w:rFonts w:ascii="Trebuchet MS" w:hAnsi="Trebuchet MS"/>
          <w:bCs/>
        </w:rPr>
        <w:t xml:space="preserve">m wide whereas the first floor would measure approximately 2.9m wide. The proposed </w:t>
      </w:r>
      <w:proofErr w:type="gramStart"/>
      <w:r w:rsidR="009E5C80" w:rsidRPr="00BA3266">
        <w:rPr>
          <w:rFonts w:ascii="Trebuchet MS" w:hAnsi="Trebuchet MS"/>
          <w:bCs/>
        </w:rPr>
        <w:t>two story</w:t>
      </w:r>
      <w:proofErr w:type="gramEnd"/>
      <w:r w:rsidR="009E5C80" w:rsidRPr="00BA3266">
        <w:rPr>
          <w:rFonts w:ascii="Trebuchet MS" w:hAnsi="Trebuchet MS"/>
          <w:bCs/>
        </w:rPr>
        <w:t xml:space="preserve"> extension would have a pitched roof whereas the single story extension would have a flat</w:t>
      </w:r>
      <w:r w:rsidR="003E07B2" w:rsidRPr="00BA3266">
        <w:rPr>
          <w:rFonts w:ascii="Trebuchet MS" w:hAnsi="Trebuchet MS"/>
          <w:bCs/>
        </w:rPr>
        <w:t xml:space="preserve"> </w:t>
      </w:r>
      <w:r w:rsidR="003E07B2" w:rsidRPr="00562F0F">
        <w:rPr>
          <w:rFonts w:ascii="Trebuchet MS" w:hAnsi="Trebuchet MS"/>
          <w:bCs/>
        </w:rPr>
        <w:t xml:space="preserve">roof. </w:t>
      </w:r>
      <w:r w:rsidRPr="00562F0F">
        <w:rPr>
          <w:rFonts w:ascii="Trebuchet MS" w:hAnsi="Trebuchet MS"/>
          <w:bCs/>
        </w:rPr>
        <w:t xml:space="preserve">The </w:t>
      </w:r>
      <w:r w:rsidR="00562F0F" w:rsidRPr="00562F0F">
        <w:rPr>
          <w:rFonts w:ascii="Trebuchet MS" w:hAnsi="Trebuchet MS"/>
          <w:bCs/>
        </w:rPr>
        <w:t xml:space="preserve">ridgeline of the proposed </w:t>
      </w:r>
      <w:proofErr w:type="gramStart"/>
      <w:r w:rsidR="00562F0F" w:rsidRPr="00562F0F">
        <w:rPr>
          <w:rFonts w:ascii="Trebuchet MS" w:hAnsi="Trebuchet MS"/>
          <w:bCs/>
        </w:rPr>
        <w:t>two story</w:t>
      </w:r>
      <w:proofErr w:type="gramEnd"/>
      <w:r w:rsidR="00562F0F" w:rsidRPr="00562F0F">
        <w:rPr>
          <w:rFonts w:ascii="Trebuchet MS" w:hAnsi="Trebuchet MS"/>
          <w:bCs/>
        </w:rPr>
        <w:t xml:space="preserve"> extension would be </w:t>
      </w:r>
      <w:r w:rsidRPr="00562F0F">
        <w:rPr>
          <w:rFonts w:ascii="Trebuchet MS" w:hAnsi="Trebuchet MS"/>
          <w:bCs/>
        </w:rPr>
        <w:t xml:space="preserve">lower </w:t>
      </w:r>
      <w:r w:rsidR="00562F0F" w:rsidRPr="00562F0F">
        <w:rPr>
          <w:rFonts w:ascii="Trebuchet MS" w:hAnsi="Trebuchet MS"/>
          <w:bCs/>
        </w:rPr>
        <w:t xml:space="preserve">than </w:t>
      </w:r>
      <w:r w:rsidRPr="00562F0F">
        <w:rPr>
          <w:rFonts w:ascii="Trebuchet MS" w:hAnsi="Trebuchet MS"/>
          <w:bCs/>
        </w:rPr>
        <w:t xml:space="preserve">that of the existing house. The roof design, windows and doors would match that of the existing </w:t>
      </w:r>
      <w:r w:rsidR="00562F0F" w:rsidRPr="00562F0F">
        <w:rPr>
          <w:rFonts w:ascii="Trebuchet MS" w:hAnsi="Trebuchet MS"/>
          <w:bCs/>
        </w:rPr>
        <w:t>house</w:t>
      </w:r>
      <w:r w:rsidRPr="00562F0F">
        <w:rPr>
          <w:rFonts w:ascii="Trebuchet MS" w:hAnsi="Trebuchet MS"/>
          <w:bCs/>
        </w:rPr>
        <w:t xml:space="preserve">. </w:t>
      </w:r>
    </w:p>
    <w:p w:rsidR="00915442" w:rsidRPr="00CB6BBE" w:rsidRDefault="00915442" w:rsidP="00915442">
      <w:pPr>
        <w:rPr>
          <w:rFonts w:ascii="Trebuchet MS" w:hAnsi="Trebuchet MS"/>
        </w:rPr>
      </w:pPr>
      <w:r w:rsidRPr="00CB6BBE">
        <w:rPr>
          <w:rFonts w:ascii="Trebuchet MS" w:hAnsi="Trebuchet MS"/>
        </w:rPr>
        <w:t>Plans considered;</w:t>
      </w:r>
    </w:p>
    <w:p w:rsidR="00915442" w:rsidRPr="00CB6BBE" w:rsidRDefault="00915442" w:rsidP="00915442">
      <w:pPr>
        <w:rPr>
          <w:rFonts w:ascii="Trebuchet MS" w:hAnsi="Trebuchet MS"/>
        </w:rPr>
      </w:pPr>
      <w:r w:rsidRPr="00CB6BBE">
        <w:rPr>
          <w:rFonts w:ascii="Trebuchet MS" w:hAnsi="Trebuchet MS"/>
        </w:rPr>
        <w:t xml:space="preserve">Drawing No: </w:t>
      </w:r>
      <w:r w:rsidR="00CB6BBE" w:rsidRPr="00CB6BBE">
        <w:rPr>
          <w:rFonts w:ascii="Trebuchet MS" w:hAnsi="Trebuchet MS"/>
        </w:rPr>
        <w:t>PL-(E)-001</w:t>
      </w:r>
      <w:r w:rsidRPr="00CB6BBE">
        <w:rPr>
          <w:rFonts w:ascii="Trebuchet MS" w:hAnsi="Trebuchet MS"/>
        </w:rPr>
        <w:t xml:space="preserve"> – Existing </w:t>
      </w:r>
      <w:r w:rsidR="00CB6BBE" w:rsidRPr="00CB6BBE">
        <w:rPr>
          <w:rFonts w:ascii="Trebuchet MS" w:hAnsi="Trebuchet MS"/>
        </w:rPr>
        <w:t xml:space="preserve">Plans and </w:t>
      </w:r>
      <w:r w:rsidRPr="00CB6BBE">
        <w:rPr>
          <w:rFonts w:ascii="Trebuchet MS" w:hAnsi="Trebuchet MS"/>
        </w:rPr>
        <w:t>Elevations</w:t>
      </w:r>
    </w:p>
    <w:p w:rsidR="00CB6BBE" w:rsidRPr="00CB6BBE" w:rsidRDefault="00CB6BBE" w:rsidP="00CB6BBE">
      <w:pPr>
        <w:rPr>
          <w:rFonts w:ascii="Trebuchet MS" w:hAnsi="Trebuchet MS"/>
        </w:rPr>
      </w:pPr>
      <w:r w:rsidRPr="00CB6BBE">
        <w:rPr>
          <w:rFonts w:ascii="Trebuchet MS" w:hAnsi="Trebuchet MS"/>
        </w:rPr>
        <w:t>Drawing No: PL-(P)-002 – Proposed Plans and Elevations</w:t>
      </w:r>
    </w:p>
    <w:p w:rsidR="00915442" w:rsidRPr="00CB6BBE" w:rsidRDefault="00915442" w:rsidP="00915442">
      <w:pPr>
        <w:rPr>
          <w:rFonts w:ascii="Trebuchet MS" w:hAnsi="Trebuchet MS"/>
        </w:rPr>
      </w:pPr>
      <w:r w:rsidRPr="00CB6BBE">
        <w:rPr>
          <w:rFonts w:ascii="Trebuchet MS" w:hAnsi="Trebuchet MS"/>
        </w:rPr>
        <w:t xml:space="preserve">As received on </w:t>
      </w:r>
      <w:r w:rsidR="00CB6BBE" w:rsidRPr="00CB6BBE">
        <w:rPr>
          <w:rFonts w:ascii="Trebuchet MS" w:hAnsi="Trebuchet MS"/>
        </w:rPr>
        <w:t>13</w:t>
      </w:r>
      <w:r w:rsidR="00CB6BBE" w:rsidRPr="00CB6BBE">
        <w:rPr>
          <w:rFonts w:ascii="Trebuchet MS" w:hAnsi="Trebuchet MS"/>
          <w:vertAlign w:val="superscript"/>
        </w:rPr>
        <w:t>th</w:t>
      </w:r>
      <w:r w:rsidR="00CB6BBE" w:rsidRPr="00CB6BBE">
        <w:rPr>
          <w:rFonts w:ascii="Trebuchet MS" w:hAnsi="Trebuchet MS"/>
        </w:rPr>
        <w:t xml:space="preserve"> May</w:t>
      </w:r>
      <w:r w:rsidRPr="00CB6BBE">
        <w:rPr>
          <w:rFonts w:ascii="Trebuchet MS" w:hAnsi="Trebuchet MS"/>
        </w:rPr>
        <w:t xml:space="preserve"> 2021</w:t>
      </w:r>
    </w:p>
    <w:p w:rsidR="00CB6BBE" w:rsidRDefault="00CB6BBE" w:rsidP="00915442">
      <w:pPr>
        <w:rPr>
          <w:rFonts w:ascii="Trebuchet MS" w:hAnsi="Trebuchet MS"/>
          <w:b/>
          <w:bCs/>
        </w:rPr>
      </w:pPr>
    </w:p>
    <w:p w:rsidR="00915442" w:rsidRPr="00CB6BBE" w:rsidRDefault="00915442" w:rsidP="00915442">
      <w:pPr>
        <w:rPr>
          <w:rFonts w:ascii="Trebuchet MS" w:hAnsi="Trebuchet MS"/>
          <w:b/>
          <w:bCs/>
        </w:rPr>
      </w:pPr>
      <w:r w:rsidRPr="00CB6BBE">
        <w:rPr>
          <w:rFonts w:ascii="Trebuchet MS" w:hAnsi="Trebuchet MS"/>
          <w:b/>
          <w:bCs/>
        </w:rPr>
        <w:t>Relevant Planning History</w:t>
      </w:r>
    </w:p>
    <w:p w:rsidR="00915442" w:rsidRPr="00CB6BBE" w:rsidRDefault="00915442" w:rsidP="00915442">
      <w:pPr>
        <w:rPr>
          <w:rFonts w:ascii="Trebuchet MS" w:hAnsi="Trebuchet MS"/>
          <w:bCs/>
        </w:rPr>
      </w:pPr>
      <w:r w:rsidRPr="00CB6BBE">
        <w:rPr>
          <w:rFonts w:ascii="Trebuchet MS" w:hAnsi="Trebuchet MS"/>
          <w:bCs/>
        </w:rPr>
        <w:t>No relevant planning history</w:t>
      </w:r>
    </w:p>
    <w:p w:rsidR="00CB6BBE" w:rsidRDefault="00CB6BBE" w:rsidP="00915442">
      <w:pPr>
        <w:rPr>
          <w:rFonts w:ascii="Trebuchet MS" w:hAnsi="Trebuchet MS"/>
          <w:b/>
          <w:bCs/>
        </w:rPr>
      </w:pPr>
    </w:p>
    <w:p w:rsidR="00915442" w:rsidRPr="009B2021" w:rsidRDefault="00915442" w:rsidP="00915442">
      <w:pPr>
        <w:rPr>
          <w:rFonts w:ascii="Trebuchet MS" w:hAnsi="Trebuchet MS"/>
          <w:b/>
          <w:bCs/>
        </w:rPr>
      </w:pPr>
      <w:r w:rsidRPr="009B2021">
        <w:rPr>
          <w:rFonts w:ascii="Trebuchet MS" w:hAnsi="Trebuchet MS"/>
          <w:b/>
          <w:bCs/>
        </w:rPr>
        <w:t>Consultations</w:t>
      </w:r>
    </w:p>
    <w:p w:rsidR="00915442" w:rsidRPr="009B2021" w:rsidRDefault="00915442" w:rsidP="00915442">
      <w:pPr>
        <w:rPr>
          <w:rFonts w:ascii="Trebuchet MS" w:hAnsi="Trebuchet MS"/>
        </w:rPr>
      </w:pPr>
      <w:r w:rsidRPr="009B2021">
        <w:rPr>
          <w:rFonts w:ascii="Trebuchet MS" w:hAnsi="Trebuchet MS"/>
        </w:rPr>
        <w:t xml:space="preserve">A site notice was sent to the Agent on </w:t>
      </w:r>
      <w:r w:rsidR="009B2021" w:rsidRPr="009B2021">
        <w:rPr>
          <w:rFonts w:ascii="Trebuchet MS" w:hAnsi="Trebuchet MS"/>
        </w:rPr>
        <w:t>20</w:t>
      </w:r>
      <w:r w:rsidR="009B2021" w:rsidRPr="009B2021">
        <w:rPr>
          <w:rFonts w:ascii="Trebuchet MS" w:hAnsi="Trebuchet MS"/>
          <w:vertAlign w:val="superscript"/>
        </w:rPr>
        <w:t>th</w:t>
      </w:r>
      <w:r w:rsidR="009B2021" w:rsidRPr="009B2021">
        <w:rPr>
          <w:rFonts w:ascii="Trebuchet MS" w:hAnsi="Trebuchet MS"/>
        </w:rPr>
        <w:t xml:space="preserve"> May </w:t>
      </w:r>
      <w:r w:rsidRPr="009B2021">
        <w:rPr>
          <w:rFonts w:ascii="Trebuchet MS" w:hAnsi="Trebuchet MS"/>
        </w:rPr>
        <w:t>2021 and the following addresses were consulted by letter.</w:t>
      </w:r>
    </w:p>
    <w:p w:rsidR="009B2021" w:rsidRPr="009B2021" w:rsidRDefault="009B2021" w:rsidP="009B2021">
      <w:pPr>
        <w:jc w:val="both"/>
        <w:rPr>
          <w:rFonts w:ascii="Trebuchet MS" w:hAnsi="Trebuchet MS"/>
          <w:bCs/>
        </w:rPr>
      </w:pPr>
      <w:r w:rsidRPr="009B2021">
        <w:rPr>
          <w:rFonts w:ascii="Trebuchet MS" w:hAnsi="Trebuchet MS"/>
          <w:bCs/>
        </w:rPr>
        <w:t xml:space="preserve">27 </w:t>
      </w:r>
      <w:proofErr w:type="spellStart"/>
      <w:r w:rsidRPr="009B2021">
        <w:rPr>
          <w:rFonts w:ascii="Trebuchet MS" w:hAnsi="Trebuchet MS"/>
          <w:bCs/>
        </w:rPr>
        <w:t>Farrowdene</w:t>
      </w:r>
      <w:proofErr w:type="spellEnd"/>
      <w:r w:rsidRPr="009B2021">
        <w:rPr>
          <w:rFonts w:ascii="Trebuchet MS" w:hAnsi="Trebuchet MS"/>
          <w:bCs/>
        </w:rPr>
        <w:t xml:space="preserve"> Road, RG2 8SD</w:t>
      </w:r>
    </w:p>
    <w:p w:rsidR="009B2021" w:rsidRPr="009B2021" w:rsidRDefault="009B2021" w:rsidP="009B2021">
      <w:pPr>
        <w:jc w:val="both"/>
        <w:rPr>
          <w:rFonts w:ascii="Trebuchet MS" w:hAnsi="Trebuchet MS"/>
          <w:bCs/>
        </w:rPr>
      </w:pPr>
      <w:r w:rsidRPr="009B2021">
        <w:rPr>
          <w:rFonts w:ascii="Trebuchet MS" w:hAnsi="Trebuchet MS"/>
          <w:bCs/>
        </w:rPr>
        <w:t xml:space="preserve">29 </w:t>
      </w:r>
      <w:proofErr w:type="spellStart"/>
      <w:r w:rsidRPr="009B2021">
        <w:rPr>
          <w:rFonts w:ascii="Trebuchet MS" w:hAnsi="Trebuchet MS"/>
          <w:bCs/>
        </w:rPr>
        <w:t>Farrowdene</w:t>
      </w:r>
      <w:proofErr w:type="spellEnd"/>
      <w:r w:rsidRPr="009B2021">
        <w:rPr>
          <w:rFonts w:ascii="Trebuchet MS" w:hAnsi="Trebuchet MS"/>
          <w:bCs/>
        </w:rPr>
        <w:t xml:space="preserve"> Road, RG2 8SD</w:t>
      </w:r>
    </w:p>
    <w:p w:rsidR="009B2021" w:rsidRPr="009B2021" w:rsidRDefault="009B2021" w:rsidP="009B2021">
      <w:pPr>
        <w:jc w:val="both"/>
        <w:rPr>
          <w:rFonts w:ascii="Trebuchet MS" w:hAnsi="Trebuchet MS"/>
          <w:bCs/>
        </w:rPr>
      </w:pPr>
      <w:r w:rsidRPr="009B2021">
        <w:rPr>
          <w:rFonts w:ascii="Trebuchet MS" w:hAnsi="Trebuchet MS"/>
          <w:bCs/>
        </w:rPr>
        <w:lastRenderedPageBreak/>
        <w:t>86 Blandford Road, RG2 8RW</w:t>
      </w:r>
    </w:p>
    <w:p w:rsidR="009B2021" w:rsidRPr="009B2021" w:rsidRDefault="009B2021" w:rsidP="009B2021">
      <w:pPr>
        <w:jc w:val="both"/>
        <w:rPr>
          <w:rFonts w:ascii="Trebuchet MS" w:hAnsi="Trebuchet MS"/>
          <w:bCs/>
        </w:rPr>
      </w:pPr>
      <w:r w:rsidRPr="009B2021">
        <w:rPr>
          <w:rFonts w:ascii="Trebuchet MS" w:hAnsi="Trebuchet MS"/>
          <w:bCs/>
        </w:rPr>
        <w:t>82 Blandford Road, RG2 8RW</w:t>
      </w:r>
    </w:p>
    <w:p w:rsidR="009B2021" w:rsidRPr="009B2021" w:rsidRDefault="009B2021" w:rsidP="009B2021">
      <w:pPr>
        <w:jc w:val="both"/>
        <w:rPr>
          <w:rFonts w:ascii="Trebuchet MS" w:hAnsi="Trebuchet MS"/>
          <w:bCs/>
        </w:rPr>
      </w:pPr>
      <w:r w:rsidRPr="009B2021">
        <w:rPr>
          <w:rFonts w:ascii="Trebuchet MS" w:hAnsi="Trebuchet MS"/>
          <w:bCs/>
        </w:rPr>
        <w:t>No letters of representation were received.</w:t>
      </w:r>
    </w:p>
    <w:p w:rsidR="00915442" w:rsidRPr="009B2021" w:rsidRDefault="00915442" w:rsidP="00915442">
      <w:pPr>
        <w:rPr>
          <w:rFonts w:ascii="Trebuchet MS" w:hAnsi="Trebuchet MS"/>
          <w:color w:val="FF0000"/>
        </w:rPr>
      </w:pPr>
    </w:p>
    <w:p w:rsidR="00915442" w:rsidRPr="009B2021" w:rsidRDefault="00915442" w:rsidP="00915442">
      <w:pPr>
        <w:rPr>
          <w:rFonts w:ascii="Trebuchet MS" w:hAnsi="Trebuchet MS"/>
          <w:b/>
          <w:bCs/>
        </w:rPr>
      </w:pPr>
      <w:r w:rsidRPr="009B2021">
        <w:rPr>
          <w:rFonts w:ascii="Trebuchet MS" w:hAnsi="Trebuchet MS"/>
          <w:b/>
          <w:bCs/>
        </w:rPr>
        <w:t>Equality Act 2010:</w:t>
      </w:r>
    </w:p>
    <w:p w:rsidR="00915442" w:rsidRPr="009B2021" w:rsidRDefault="00915442" w:rsidP="00915442">
      <w:pPr>
        <w:jc w:val="both"/>
        <w:rPr>
          <w:rFonts w:ascii="Trebuchet MS" w:hAnsi="Trebuchet MS"/>
          <w:bCs/>
        </w:rPr>
      </w:pPr>
      <w:r w:rsidRPr="009B2021">
        <w:rPr>
          <w:rFonts w:ascii="Trebuchet MS" w:hAnsi="Trebuchet MS"/>
          <w:bCs/>
        </w:rPr>
        <w:t xml:space="preserve">In determining this </w:t>
      </w:r>
      <w:proofErr w:type="gramStart"/>
      <w:r w:rsidRPr="009B2021">
        <w:rPr>
          <w:rFonts w:ascii="Trebuchet MS" w:hAnsi="Trebuchet MS"/>
          <w:bCs/>
        </w:rPr>
        <w:t>application</w:t>
      </w:r>
      <w:proofErr w:type="gramEnd"/>
      <w:r w:rsidRPr="009B2021">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B2021">
        <w:rPr>
          <w:rFonts w:ascii="Trebuchet MS" w:hAnsi="Trebuchet MS"/>
          <w:bCs/>
        </w:rPr>
        <w:t>particular planning</w:t>
      </w:r>
      <w:proofErr w:type="gramEnd"/>
      <w:r w:rsidRPr="009B2021">
        <w:rPr>
          <w:rFonts w:ascii="Trebuchet MS" w:hAnsi="Trebuchet MS"/>
          <w:bCs/>
        </w:rPr>
        <w:t xml:space="preserve"> application.  Therefore, in terms of the key equalities protected characteristics it is considered there would be no significant adverse impacts as a result of the development.</w:t>
      </w:r>
    </w:p>
    <w:p w:rsidR="00915442" w:rsidRPr="009B2021" w:rsidRDefault="00915442" w:rsidP="00915442">
      <w:pPr>
        <w:rPr>
          <w:rFonts w:ascii="Trebuchet MS" w:hAnsi="Trebuchet MS"/>
          <w:b/>
        </w:rPr>
      </w:pPr>
    </w:p>
    <w:p w:rsidR="00915442" w:rsidRPr="009B2021" w:rsidRDefault="00915442" w:rsidP="00915442">
      <w:pPr>
        <w:rPr>
          <w:rFonts w:ascii="Trebuchet MS" w:hAnsi="Trebuchet MS"/>
          <w:b/>
        </w:rPr>
      </w:pPr>
      <w:r w:rsidRPr="009B2021">
        <w:rPr>
          <w:rFonts w:ascii="Trebuchet MS" w:hAnsi="Trebuchet MS"/>
          <w:b/>
        </w:rPr>
        <w:t>Relevant Planning Policy and Guidance</w:t>
      </w:r>
    </w:p>
    <w:p w:rsidR="00915442" w:rsidRPr="009B2021" w:rsidRDefault="00915442" w:rsidP="00915442">
      <w:pPr>
        <w:jc w:val="both"/>
        <w:rPr>
          <w:rFonts w:ascii="Trebuchet MS" w:hAnsi="Trebuchet MS"/>
        </w:rPr>
      </w:pPr>
      <w:r w:rsidRPr="009B2021">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915442" w:rsidRPr="009B2021" w:rsidRDefault="00915442" w:rsidP="00915442">
      <w:pPr>
        <w:jc w:val="both"/>
        <w:rPr>
          <w:rFonts w:ascii="Trebuchet MS" w:hAnsi="Trebuchet MS"/>
          <w:color w:val="FF0000"/>
        </w:rPr>
      </w:pPr>
    </w:p>
    <w:p w:rsidR="00915442" w:rsidRPr="009B2021" w:rsidRDefault="00915442" w:rsidP="00915442">
      <w:pPr>
        <w:jc w:val="both"/>
        <w:rPr>
          <w:rFonts w:ascii="Trebuchet MS" w:hAnsi="Trebuchet MS"/>
          <w:u w:val="single"/>
        </w:rPr>
      </w:pPr>
      <w:r w:rsidRPr="009B2021">
        <w:rPr>
          <w:rFonts w:ascii="Trebuchet MS" w:hAnsi="Trebuchet MS"/>
          <w:u w:val="single"/>
        </w:rPr>
        <w:t>National Planning Policy</w:t>
      </w:r>
    </w:p>
    <w:p w:rsidR="00915442" w:rsidRPr="009B2021" w:rsidRDefault="00915442" w:rsidP="00915442">
      <w:pPr>
        <w:jc w:val="both"/>
        <w:rPr>
          <w:rFonts w:ascii="Trebuchet MS" w:hAnsi="Trebuchet MS"/>
        </w:rPr>
      </w:pPr>
      <w:r w:rsidRPr="009B2021">
        <w:rPr>
          <w:rFonts w:ascii="Trebuchet MS" w:hAnsi="Trebuchet MS"/>
        </w:rPr>
        <w:t>National Planning Policy Framework (2019)</w:t>
      </w:r>
    </w:p>
    <w:p w:rsidR="00915442" w:rsidRPr="009B2021" w:rsidRDefault="00915442" w:rsidP="00915442">
      <w:pPr>
        <w:jc w:val="both"/>
        <w:rPr>
          <w:rFonts w:ascii="Trebuchet MS" w:hAnsi="Trebuchet MS"/>
        </w:rPr>
      </w:pPr>
      <w:r w:rsidRPr="009B2021">
        <w:rPr>
          <w:rFonts w:ascii="Trebuchet MS" w:hAnsi="Trebuchet MS"/>
        </w:rPr>
        <w:t>National Planning Practice Guidance</w:t>
      </w:r>
    </w:p>
    <w:p w:rsidR="00915442" w:rsidRPr="009B2021" w:rsidRDefault="00915442" w:rsidP="00915442">
      <w:pPr>
        <w:jc w:val="both"/>
        <w:rPr>
          <w:rFonts w:ascii="Trebuchet MS" w:hAnsi="Trebuchet MS"/>
          <w:b/>
          <w:bCs/>
          <w:color w:val="FF0000"/>
          <w:u w:val="single"/>
        </w:rPr>
      </w:pPr>
    </w:p>
    <w:p w:rsidR="00915442" w:rsidRPr="009B2021" w:rsidRDefault="00915442" w:rsidP="00915442">
      <w:pPr>
        <w:jc w:val="both"/>
        <w:rPr>
          <w:rFonts w:ascii="Trebuchet MS" w:hAnsi="Trebuchet MS"/>
          <w:bCs/>
          <w:u w:val="single"/>
        </w:rPr>
      </w:pPr>
      <w:r w:rsidRPr="009B2021">
        <w:rPr>
          <w:rFonts w:ascii="Trebuchet MS" w:hAnsi="Trebuchet MS"/>
          <w:bCs/>
          <w:u w:val="single"/>
        </w:rPr>
        <w:t>Reading Borough Local Plan (2019)</w:t>
      </w:r>
    </w:p>
    <w:p w:rsidR="00915442" w:rsidRPr="009B2021" w:rsidRDefault="00915442" w:rsidP="00915442">
      <w:pPr>
        <w:jc w:val="both"/>
        <w:rPr>
          <w:rFonts w:ascii="Trebuchet MS" w:hAnsi="Trebuchet MS"/>
          <w:bCs/>
        </w:rPr>
      </w:pPr>
      <w:r w:rsidRPr="009B2021">
        <w:rPr>
          <w:rFonts w:ascii="Trebuchet MS" w:hAnsi="Trebuchet MS"/>
          <w:bCs/>
        </w:rPr>
        <w:t>CC7 (Design and the Public Realm)</w:t>
      </w:r>
    </w:p>
    <w:p w:rsidR="00915442" w:rsidRPr="009B2021" w:rsidRDefault="00915442" w:rsidP="00915442">
      <w:pPr>
        <w:jc w:val="both"/>
        <w:rPr>
          <w:rFonts w:ascii="Trebuchet MS" w:hAnsi="Trebuchet MS"/>
          <w:bCs/>
        </w:rPr>
      </w:pPr>
      <w:r w:rsidRPr="009B2021">
        <w:rPr>
          <w:rFonts w:ascii="Trebuchet MS" w:hAnsi="Trebuchet MS"/>
          <w:bCs/>
        </w:rPr>
        <w:t xml:space="preserve">CC8 (Safeguarding Amenity) </w:t>
      </w:r>
    </w:p>
    <w:p w:rsidR="00915442" w:rsidRPr="009B2021" w:rsidRDefault="00915442" w:rsidP="00915442">
      <w:pPr>
        <w:jc w:val="both"/>
        <w:rPr>
          <w:rFonts w:ascii="Trebuchet MS" w:hAnsi="Trebuchet MS"/>
          <w:bCs/>
        </w:rPr>
      </w:pPr>
      <w:r w:rsidRPr="009B2021">
        <w:rPr>
          <w:rFonts w:ascii="Trebuchet MS" w:hAnsi="Trebuchet MS"/>
          <w:bCs/>
        </w:rPr>
        <w:t>H9 (House Extensions and Ancillary Accommodation)</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9B2021" w:rsidRPr="009B2021" w:rsidTr="00DF4A80">
        <w:trPr>
          <w:trHeight w:val="93"/>
        </w:trPr>
        <w:tc>
          <w:tcPr>
            <w:tcW w:w="5143" w:type="dxa"/>
          </w:tcPr>
          <w:p w:rsidR="00915442" w:rsidRPr="009B2021" w:rsidRDefault="00915442" w:rsidP="00DF4A80">
            <w:pPr>
              <w:jc w:val="both"/>
              <w:rPr>
                <w:rFonts w:ascii="Trebuchet MS" w:hAnsi="Trebuchet MS"/>
                <w:color w:val="FF0000"/>
                <w:u w:val="single"/>
              </w:rPr>
            </w:pPr>
          </w:p>
        </w:tc>
      </w:tr>
    </w:tbl>
    <w:p w:rsidR="00915442" w:rsidRPr="009B2021" w:rsidRDefault="00915442" w:rsidP="00915442">
      <w:pPr>
        <w:jc w:val="both"/>
        <w:rPr>
          <w:rFonts w:ascii="Trebuchet MS" w:hAnsi="Trebuchet MS"/>
          <w:u w:val="single"/>
        </w:rPr>
      </w:pPr>
      <w:r w:rsidRPr="009B2021">
        <w:rPr>
          <w:rFonts w:ascii="Trebuchet MS" w:hAnsi="Trebuchet MS"/>
          <w:u w:val="single"/>
        </w:rPr>
        <w:t>SPG/SPD</w:t>
      </w:r>
    </w:p>
    <w:p w:rsidR="00915442" w:rsidRPr="009B2021" w:rsidRDefault="00915442" w:rsidP="00915442">
      <w:pPr>
        <w:jc w:val="both"/>
        <w:rPr>
          <w:rFonts w:ascii="Trebuchet MS" w:hAnsi="Trebuchet MS"/>
        </w:rPr>
      </w:pPr>
      <w:r w:rsidRPr="009B2021">
        <w:rPr>
          <w:rFonts w:ascii="Trebuchet MS" w:hAnsi="Trebuchet MS"/>
        </w:rPr>
        <w:t>Design Guide to House Extensions (2021)</w:t>
      </w:r>
    </w:p>
    <w:p w:rsidR="00915442" w:rsidRPr="009B2021" w:rsidRDefault="00915442" w:rsidP="00915442">
      <w:pPr>
        <w:jc w:val="both"/>
        <w:rPr>
          <w:rFonts w:ascii="Trebuchet MS" w:hAnsi="Trebuchet MS"/>
          <w:color w:val="FF0000"/>
        </w:rPr>
      </w:pPr>
    </w:p>
    <w:p w:rsidR="00915442" w:rsidRPr="00CB6BBE" w:rsidRDefault="00915442" w:rsidP="00915442">
      <w:pPr>
        <w:rPr>
          <w:rFonts w:ascii="Trebuchet MS" w:hAnsi="Trebuchet MS"/>
          <w:b/>
          <w:bCs/>
        </w:rPr>
      </w:pPr>
      <w:r w:rsidRPr="00CB6BBE">
        <w:rPr>
          <w:rFonts w:ascii="Trebuchet MS" w:hAnsi="Trebuchet MS"/>
          <w:b/>
          <w:bCs/>
        </w:rPr>
        <w:t>Assessment</w:t>
      </w:r>
    </w:p>
    <w:p w:rsidR="00915442" w:rsidRPr="00CB6BBE" w:rsidRDefault="00915442" w:rsidP="00915442">
      <w:pPr>
        <w:rPr>
          <w:rFonts w:ascii="Trebuchet MS" w:hAnsi="Trebuchet MS"/>
          <w:u w:val="single"/>
        </w:rPr>
      </w:pPr>
      <w:r w:rsidRPr="00CB6BBE">
        <w:rPr>
          <w:rFonts w:ascii="Trebuchet MS" w:hAnsi="Trebuchet MS"/>
          <w:u w:val="single"/>
        </w:rPr>
        <w:t>Character and appearance</w:t>
      </w:r>
    </w:p>
    <w:p w:rsidR="00915442" w:rsidRPr="00CB6BBE" w:rsidRDefault="00915442" w:rsidP="00915442">
      <w:pPr>
        <w:jc w:val="both"/>
        <w:rPr>
          <w:rFonts w:ascii="Trebuchet MS" w:hAnsi="Trebuchet MS"/>
          <w:bCs/>
          <w:iCs/>
        </w:rPr>
      </w:pPr>
      <w:r w:rsidRPr="00CB6BBE">
        <w:rPr>
          <w:rFonts w:ascii="Trebuchet MS" w:hAnsi="Trebuchet MS"/>
          <w:bCs/>
          <w:iCs/>
        </w:rPr>
        <w:t>Policy CC7 (Design and the Public Realm) requires that all developments be of high design quality.</w:t>
      </w:r>
    </w:p>
    <w:p w:rsidR="00915442" w:rsidRPr="00CB6BBE" w:rsidRDefault="00915442" w:rsidP="00915442">
      <w:pPr>
        <w:jc w:val="both"/>
        <w:rPr>
          <w:rFonts w:ascii="Trebuchet MS" w:hAnsi="Trebuchet MS"/>
        </w:rPr>
      </w:pPr>
      <w:r w:rsidRPr="00CB6BBE">
        <w:rPr>
          <w:rFonts w:ascii="Trebuchet MS" w:hAnsi="Trebuchet MS"/>
        </w:rPr>
        <w:lastRenderedPageBreak/>
        <w:t xml:space="preserve">Policy H9 House extensions and ancillary accommodation in Reading Borough Local Plan 2019 states that </w:t>
      </w:r>
      <w:r w:rsidRPr="00CB6BBE">
        <w:rPr>
          <w:rFonts w:ascii="Trebuchet MS" w:hAnsi="Trebuchet MS"/>
          <w:b/>
          <w:bCs/>
          <w:i/>
          <w:iCs/>
        </w:rPr>
        <w:t>“Extensions respect the character and appearance of the house in terms of scale, location, materials and design</w:t>
      </w:r>
      <w:r w:rsidRPr="00CB6BBE">
        <w:rPr>
          <w:rFonts w:ascii="Trebuchet MS" w:hAnsi="Trebuchet MS"/>
          <w:bCs/>
          <w:iCs/>
        </w:rPr>
        <w:t xml:space="preserve"> </w:t>
      </w:r>
      <w:r w:rsidRPr="00CB6BBE">
        <w:rPr>
          <w:rFonts w:ascii="Trebuchet MS" w:hAnsi="Trebuchet MS"/>
          <w:b/>
          <w:bCs/>
          <w:i/>
          <w:iCs/>
        </w:rPr>
        <w:t xml:space="preserve">and should not harm the character and pattern of neighbouring houses and the appearance of the street scene. Extensions should reflect the building line, or, preferably, be set back from the building line”. </w:t>
      </w:r>
    </w:p>
    <w:p w:rsidR="00915442" w:rsidRPr="001D218D" w:rsidRDefault="00915442" w:rsidP="00915442">
      <w:pPr>
        <w:jc w:val="both"/>
        <w:rPr>
          <w:rFonts w:ascii="Trebuchet MS" w:hAnsi="Trebuchet MS"/>
        </w:rPr>
      </w:pPr>
      <w:r w:rsidRPr="001D218D">
        <w:rPr>
          <w:rFonts w:ascii="Trebuchet MS" w:hAnsi="Trebuchet MS"/>
        </w:rPr>
        <w:t xml:space="preserve">The quality of the proposed design would not have significant adverse impact on the existing building and the street scene. In order to retain the character and primacy of the original house, the </w:t>
      </w:r>
      <w:r w:rsidR="001D218D" w:rsidRPr="001D218D">
        <w:rPr>
          <w:rFonts w:ascii="Trebuchet MS" w:hAnsi="Trebuchet MS"/>
        </w:rPr>
        <w:t xml:space="preserve">ridgeline of the </w:t>
      </w:r>
      <w:r w:rsidRPr="001D218D">
        <w:rPr>
          <w:rFonts w:ascii="Trebuchet MS" w:hAnsi="Trebuchet MS"/>
        </w:rPr>
        <w:t xml:space="preserve">proposed </w:t>
      </w:r>
      <w:proofErr w:type="gramStart"/>
      <w:r w:rsidR="001D218D" w:rsidRPr="001D218D">
        <w:rPr>
          <w:rFonts w:ascii="Trebuchet MS" w:hAnsi="Trebuchet MS"/>
        </w:rPr>
        <w:t>two story</w:t>
      </w:r>
      <w:proofErr w:type="gramEnd"/>
      <w:r w:rsidR="001D218D" w:rsidRPr="001D218D">
        <w:rPr>
          <w:rFonts w:ascii="Trebuchet MS" w:hAnsi="Trebuchet MS"/>
        </w:rPr>
        <w:t xml:space="preserve"> extension would be </w:t>
      </w:r>
      <w:r w:rsidRPr="001D218D">
        <w:rPr>
          <w:rFonts w:ascii="Trebuchet MS" w:hAnsi="Trebuchet MS"/>
        </w:rPr>
        <w:t xml:space="preserve">set down resulting in the roof ridgeline of the extension being lower than that of the existing house and the overall effect of the extension being in proportion with the existing house. </w:t>
      </w:r>
      <w:r w:rsidRPr="00562F0F">
        <w:rPr>
          <w:rFonts w:ascii="Trebuchet MS" w:hAnsi="Trebuchet MS"/>
        </w:rPr>
        <w:t xml:space="preserve">Exterior walls of the proposed extension and the design of the windows, doors and roof would closely match that of the existing house. </w:t>
      </w:r>
      <w:r w:rsidRPr="001D218D">
        <w:rPr>
          <w:rFonts w:ascii="Trebuchet MS" w:hAnsi="Trebuchet MS"/>
        </w:rPr>
        <w:t>The proposal therefore does not harm the character or appearance of the existing house nor have a detrimental impact on the wider area.</w:t>
      </w:r>
    </w:p>
    <w:p w:rsidR="00915442" w:rsidRPr="009B2021" w:rsidRDefault="00915442" w:rsidP="00915442">
      <w:pPr>
        <w:spacing w:after="0"/>
        <w:jc w:val="both"/>
        <w:rPr>
          <w:rFonts w:ascii="Trebuchet MS" w:hAnsi="Trebuchet MS"/>
          <w:color w:val="FF0000"/>
        </w:rPr>
      </w:pPr>
    </w:p>
    <w:p w:rsidR="00915442" w:rsidRPr="00CB6BBE" w:rsidRDefault="00915442" w:rsidP="00915442">
      <w:pPr>
        <w:rPr>
          <w:rFonts w:ascii="Trebuchet MS" w:hAnsi="Trebuchet MS"/>
          <w:u w:val="single"/>
        </w:rPr>
      </w:pPr>
      <w:r w:rsidRPr="00CB6BBE">
        <w:rPr>
          <w:rFonts w:ascii="Trebuchet MS" w:hAnsi="Trebuchet MS"/>
          <w:u w:val="single"/>
        </w:rPr>
        <w:t>Residential Amenity</w:t>
      </w:r>
    </w:p>
    <w:p w:rsidR="00915442" w:rsidRPr="00CB6BBE" w:rsidRDefault="00915442" w:rsidP="00915442">
      <w:pPr>
        <w:jc w:val="both"/>
        <w:rPr>
          <w:rFonts w:ascii="Trebuchet MS" w:hAnsi="Trebuchet MS"/>
        </w:rPr>
      </w:pPr>
      <w:r w:rsidRPr="00CB6BBE">
        <w:rPr>
          <w:rFonts w:ascii="Trebuchet MS" w:hAnsi="Trebuchet MS"/>
        </w:rPr>
        <w:t xml:space="preserve">Policy CC7 in Reading Borough Local Plan 2019 states that “All </w:t>
      </w:r>
      <w:r w:rsidRPr="00CB6BBE">
        <w:rPr>
          <w:rFonts w:ascii="Trebuchet MS" w:hAnsi="Trebuchet MS"/>
          <w:b/>
          <w:bCs/>
          <w:i/>
          <w:iCs/>
        </w:rPr>
        <w:t>development must be of high design quality that maintains and enhances the character and appearance of the area of Reading in which it is located</w:t>
      </w:r>
      <w:r w:rsidRPr="00CB6BBE">
        <w:rPr>
          <w:rFonts w:ascii="Trebuchet MS" w:hAnsi="Trebuchet MS"/>
        </w:rPr>
        <w:t xml:space="preserve">”. </w:t>
      </w:r>
    </w:p>
    <w:p w:rsidR="00915442" w:rsidRPr="00CB6BBE" w:rsidRDefault="00915442" w:rsidP="00915442">
      <w:pPr>
        <w:jc w:val="both"/>
        <w:rPr>
          <w:rFonts w:ascii="Trebuchet MS" w:hAnsi="Trebuchet MS"/>
        </w:rPr>
      </w:pPr>
      <w:r w:rsidRPr="00CB6BBE">
        <w:rPr>
          <w:rFonts w:ascii="Trebuchet MS" w:hAnsi="Trebuchet MS"/>
        </w:rPr>
        <w:t>Policy CC8 (Safeguarding Amenity) of the Reading Local Plan states that “</w:t>
      </w:r>
      <w:r w:rsidRPr="00CB6BBE">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CB6BBE">
        <w:rPr>
          <w:rFonts w:ascii="Trebuchet MS" w:hAnsi="Trebuchet MS"/>
        </w:rPr>
        <w:t>”. Policy H9 House extensions and ancillary accommodation in Reading Borough Local Plan 2019 states that an extension should “</w:t>
      </w:r>
      <w:r w:rsidRPr="00CB6BBE">
        <w:rPr>
          <w:rFonts w:ascii="Trebuchet MS" w:hAnsi="Trebuchet MS"/>
          <w:b/>
          <w:bCs/>
          <w:i/>
          <w:iCs/>
        </w:rPr>
        <w:t>not present an overbearing impact on neighbours</w:t>
      </w:r>
      <w:r w:rsidRPr="00CB6BBE">
        <w:rPr>
          <w:rFonts w:ascii="Trebuchet MS" w:hAnsi="Trebuchet MS"/>
          <w:i/>
          <w:iCs/>
        </w:rPr>
        <w:t>”</w:t>
      </w:r>
      <w:r w:rsidRPr="00CB6BBE">
        <w:rPr>
          <w:rFonts w:ascii="Trebuchet MS" w:hAnsi="Trebuchet MS"/>
        </w:rPr>
        <w:t xml:space="preserve">.  </w:t>
      </w:r>
    </w:p>
    <w:p w:rsidR="00915442" w:rsidRPr="004A19BB" w:rsidRDefault="00915442" w:rsidP="00915442">
      <w:pPr>
        <w:jc w:val="both"/>
        <w:rPr>
          <w:rFonts w:ascii="Trebuchet MS" w:hAnsi="Trebuchet MS"/>
          <w:color w:val="FF0000"/>
        </w:rPr>
      </w:pPr>
      <w:r w:rsidRPr="001D218D">
        <w:rPr>
          <w:rFonts w:ascii="Trebuchet MS" w:hAnsi="Trebuchet MS"/>
        </w:rPr>
        <w:t>Although the nature of the proposal would result in a significant addition to the existing house, it will unlikely represent an overbearing impact on the neighbouring properties. In addition, the proposed extension to the rear would unlikely cause loss of privacy or overlooking of the neighbouring propert</w:t>
      </w:r>
      <w:r w:rsidR="001D218D" w:rsidRPr="001D218D">
        <w:rPr>
          <w:rFonts w:ascii="Trebuchet MS" w:hAnsi="Trebuchet MS"/>
        </w:rPr>
        <w:t xml:space="preserve">ies </w:t>
      </w:r>
      <w:r w:rsidRPr="001D218D">
        <w:rPr>
          <w:rFonts w:ascii="Trebuchet MS" w:hAnsi="Trebuchet MS"/>
        </w:rPr>
        <w:t>as the proposed rear elevation has no side windows</w:t>
      </w:r>
      <w:r w:rsidRPr="004A19BB">
        <w:rPr>
          <w:rFonts w:ascii="Trebuchet MS" w:hAnsi="Trebuchet MS"/>
        </w:rPr>
        <w:t xml:space="preserve">. Furthermore, </w:t>
      </w:r>
      <w:r w:rsidR="004A19BB" w:rsidRPr="004A19BB">
        <w:rPr>
          <w:rFonts w:ascii="Trebuchet MS" w:hAnsi="Trebuchet MS"/>
        </w:rPr>
        <w:t xml:space="preserve">the proposed </w:t>
      </w:r>
      <w:proofErr w:type="gramStart"/>
      <w:r w:rsidR="004A19BB" w:rsidRPr="004A19BB">
        <w:rPr>
          <w:rFonts w:ascii="Trebuchet MS" w:hAnsi="Trebuchet MS"/>
        </w:rPr>
        <w:t>two story</w:t>
      </w:r>
      <w:proofErr w:type="gramEnd"/>
      <w:r w:rsidR="004A19BB" w:rsidRPr="004A19BB">
        <w:rPr>
          <w:rFonts w:ascii="Trebuchet MS" w:hAnsi="Trebuchet MS"/>
        </w:rPr>
        <w:t xml:space="preserve"> extension would have a lower ridgeline than the existing house and </w:t>
      </w:r>
      <w:r w:rsidRPr="004A19BB">
        <w:rPr>
          <w:rFonts w:ascii="Trebuchet MS" w:hAnsi="Trebuchet MS"/>
        </w:rPr>
        <w:t xml:space="preserve">part of the proposed rear extension would be single story </w:t>
      </w:r>
      <w:r w:rsidR="004A19BB" w:rsidRPr="004A19BB">
        <w:rPr>
          <w:rFonts w:ascii="Trebuchet MS" w:hAnsi="Trebuchet MS"/>
        </w:rPr>
        <w:t xml:space="preserve">and </w:t>
      </w:r>
      <w:r w:rsidRPr="004A19BB">
        <w:rPr>
          <w:rFonts w:ascii="Trebuchet MS" w:hAnsi="Trebuchet MS"/>
        </w:rPr>
        <w:t xml:space="preserve">thus making the proposed </w:t>
      </w:r>
      <w:r w:rsidR="004A19BB" w:rsidRPr="004A19BB">
        <w:rPr>
          <w:rFonts w:ascii="Trebuchet MS" w:hAnsi="Trebuchet MS"/>
        </w:rPr>
        <w:t xml:space="preserve">rear </w:t>
      </w:r>
      <w:r w:rsidRPr="004A19BB">
        <w:rPr>
          <w:rFonts w:ascii="Trebuchet MS" w:hAnsi="Trebuchet MS"/>
        </w:rPr>
        <w:t xml:space="preserve">extension more subservient to the original house. The proposal therefore would be considered unlikely to present an overbearing impact on the neighbouring properties and the street scene. </w:t>
      </w:r>
      <w:r w:rsidRPr="001D218D">
        <w:rPr>
          <w:rFonts w:ascii="Trebuchet MS" w:hAnsi="Trebuchet MS"/>
        </w:rPr>
        <w:t xml:space="preserve">The extension would be considered unlikely to cause any harmful loss of sunlight, daylight or overshadowing to the neighbouring houses. </w:t>
      </w:r>
    </w:p>
    <w:p w:rsidR="00915442" w:rsidRPr="009B2021" w:rsidRDefault="00915442" w:rsidP="00915442">
      <w:pPr>
        <w:spacing w:after="0" w:line="256" w:lineRule="auto"/>
        <w:jc w:val="both"/>
        <w:rPr>
          <w:rFonts w:ascii="Trebuchet MS" w:eastAsia="Calibri" w:hAnsi="Trebuchet MS" w:cs="Times New Roman"/>
          <w:b/>
          <w:color w:val="FF0000"/>
          <w:u w:val="single"/>
        </w:rPr>
      </w:pPr>
    </w:p>
    <w:p w:rsidR="00915442" w:rsidRPr="00CB6BBE" w:rsidRDefault="00915442" w:rsidP="00915442">
      <w:pPr>
        <w:rPr>
          <w:rFonts w:ascii="Trebuchet MS" w:hAnsi="Trebuchet MS"/>
          <w:b/>
        </w:rPr>
      </w:pPr>
      <w:r w:rsidRPr="00CB6BBE">
        <w:rPr>
          <w:rFonts w:ascii="Trebuchet MS" w:hAnsi="Trebuchet MS"/>
          <w:b/>
        </w:rPr>
        <w:t>Conclusion</w:t>
      </w:r>
    </w:p>
    <w:p w:rsidR="00915442" w:rsidRPr="00CB6BBE" w:rsidRDefault="00915442" w:rsidP="00915442">
      <w:pPr>
        <w:jc w:val="both"/>
        <w:rPr>
          <w:rFonts w:ascii="Trebuchet MS" w:hAnsi="Trebuchet MS"/>
          <w:b/>
          <w:bCs/>
          <w:u w:val="single"/>
        </w:rPr>
      </w:pPr>
      <w:r w:rsidRPr="00CB6BBE">
        <w:rPr>
          <w:rFonts w:ascii="Trebuchet MS" w:hAnsi="Trebuchet MS"/>
        </w:rPr>
        <w:t xml:space="preserve">The proposed extension </w:t>
      </w:r>
      <w:proofErr w:type="gramStart"/>
      <w:r w:rsidRPr="00CB6BBE">
        <w:rPr>
          <w:rFonts w:ascii="Trebuchet MS" w:hAnsi="Trebuchet MS"/>
        </w:rPr>
        <w:t>is considered to be</w:t>
      </w:r>
      <w:proofErr w:type="gramEnd"/>
      <w:r w:rsidRPr="00CB6BBE">
        <w:rPr>
          <w:rFonts w:ascii="Trebuchet MS" w:hAnsi="Trebuchet MS"/>
        </w:rPr>
        <w:t xml:space="preserve"> in accordance with the </w:t>
      </w:r>
      <w:r w:rsidRPr="00CB6BBE">
        <w:rPr>
          <w:rFonts w:ascii="Trebuchet MS" w:hAnsi="Trebuchet MS"/>
          <w:bCs/>
        </w:rPr>
        <w:t xml:space="preserve">Reading Borough Local Plan (2019) and the Design Guide to House extensions (2021) and therefore the application is recommended for approval subject to conditions.  </w:t>
      </w:r>
    </w:p>
    <w:p w:rsidR="00915442" w:rsidRPr="009B2021" w:rsidRDefault="00915442" w:rsidP="00915442">
      <w:pPr>
        <w:rPr>
          <w:rFonts w:ascii="Trebuchet MS" w:hAnsi="Trebuchet MS"/>
          <w:b/>
          <w:bCs/>
        </w:rPr>
      </w:pPr>
      <w:r w:rsidRPr="009B2021">
        <w:rPr>
          <w:rFonts w:ascii="Trebuchet MS" w:hAnsi="Trebuchet MS"/>
          <w:b/>
          <w:bCs/>
        </w:rPr>
        <w:t>Recommendation:</w:t>
      </w:r>
    </w:p>
    <w:p w:rsidR="00915442" w:rsidRPr="009B2021" w:rsidRDefault="00915442" w:rsidP="00915442">
      <w:pPr>
        <w:rPr>
          <w:rFonts w:ascii="Trebuchet MS" w:hAnsi="Trebuchet MS"/>
        </w:rPr>
      </w:pPr>
      <w:r w:rsidRPr="009B2021">
        <w:rPr>
          <w:rFonts w:ascii="Trebuchet MS" w:hAnsi="Trebuchet MS"/>
        </w:rPr>
        <w:t>Grant</w:t>
      </w:r>
    </w:p>
    <w:p w:rsidR="00915442" w:rsidRPr="00CB6BBE" w:rsidRDefault="00915442" w:rsidP="00915442">
      <w:pPr>
        <w:rPr>
          <w:rFonts w:ascii="Trebuchet MS" w:hAnsi="Trebuchet MS"/>
          <w:b/>
        </w:rPr>
      </w:pPr>
      <w:r w:rsidRPr="00CB6BBE">
        <w:rPr>
          <w:rFonts w:ascii="Trebuchet MS" w:hAnsi="Trebuchet MS"/>
          <w:b/>
        </w:rPr>
        <w:t>CONDITIONS</w:t>
      </w:r>
    </w:p>
    <w:p w:rsidR="00915442" w:rsidRPr="00CB6BBE" w:rsidRDefault="00915442" w:rsidP="00915442">
      <w:pPr>
        <w:numPr>
          <w:ilvl w:val="0"/>
          <w:numId w:val="1"/>
        </w:numPr>
        <w:rPr>
          <w:rFonts w:ascii="Trebuchet MS" w:hAnsi="Trebuchet MS"/>
        </w:rPr>
      </w:pPr>
      <w:r w:rsidRPr="00CB6BBE">
        <w:rPr>
          <w:rFonts w:ascii="Trebuchet MS" w:hAnsi="Trebuchet MS"/>
          <w:lang w:val="en"/>
        </w:rPr>
        <w:t xml:space="preserve">Time Limit (Standard) </w:t>
      </w:r>
      <w:r w:rsidRPr="00CB6BBE">
        <w:rPr>
          <w:rFonts w:ascii="Trebuchet MS" w:hAnsi="Trebuchet MS"/>
        </w:rPr>
        <w:t>TL1</w:t>
      </w:r>
    </w:p>
    <w:p w:rsidR="00915442" w:rsidRPr="00CB6BBE" w:rsidRDefault="00915442" w:rsidP="00915442">
      <w:pPr>
        <w:numPr>
          <w:ilvl w:val="0"/>
          <w:numId w:val="1"/>
        </w:numPr>
        <w:rPr>
          <w:rFonts w:ascii="Trebuchet MS" w:hAnsi="Trebuchet MS"/>
        </w:rPr>
      </w:pPr>
      <w:r w:rsidRPr="00CB6BBE">
        <w:rPr>
          <w:rFonts w:ascii="Trebuchet MS" w:hAnsi="Trebuchet MS"/>
        </w:rPr>
        <w:lastRenderedPageBreak/>
        <w:t>Approved Plans Ap1</w:t>
      </w:r>
    </w:p>
    <w:p w:rsidR="00915442" w:rsidRPr="00CB6BBE" w:rsidRDefault="00915442" w:rsidP="00915442">
      <w:pPr>
        <w:numPr>
          <w:ilvl w:val="0"/>
          <w:numId w:val="1"/>
        </w:numPr>
        <w:rPr>
          <w:rFonts w:ascii="Trebuchet MS" w:hAnsi="Trebuchet MS"/>
        </w:rPr>
      </w:pPr>
      <w:r w:rsidRPr="00CB6BBE">
        <w:rPr>
          <w:rFonts w:ascii="Trebuchet MS" w:hAnsi="Trebuchet MS"/>
        </w:rPr>
        <w:t>Materials (</w:t>
      </w:r>
      <w:r w:rsidR="00373128">
        <w:rPr>
          <w:rFonts w:ascii="Trebuchet MS" w:hAnsi="Trebuchet MS"/>
        </w:rPr>
        <w:t>To Match)</w:t>
      </w:r>
      <w:r w:rsidRPr="00CB6BBE">
        <w:t xml:space="preserve"> </w:t>
      </w:r>
      <w:r w:rsidRPr="00CB6BBE">
        <w:rPr>
          <w:rFonts w:ascii="Trebuchet MS" w:hAnsi="Trebuchet MS"/>
        </w:rPr>
        <w:t>M</w:t>
      </w:r>
      <w:r w:rsidR="00373128">
        <w:rPr>
          <w:rFonts w:ascii="Trebuchet MS" w:hAnsi="Trebuchet MS"/>
        </w:rPr>
        <w:t>1</w:t>
      </w:r>
      <w:bookmarkStart w:id="0" w:name="_GoBack"/>
      <w:bookmarkEnd w:id="0"/>
    </w:p>
    <w:sectPr w:rsidR="00915442" w:rsidRPr="00CB6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442"/>
    <w:rsid w:val="00005A5F"/>
    <w:rsid w:val="001D218D"/>
    <w:rsid w:val="00373128"/>
    <w:rsid w:val="003E07B2"/>
    <w:rsid w:val="004A19BB"/>
    <w:rsid w:val="004E1F3C"/>
    <w:rsid w:val="00562F0F"/>
    <w:rsid w:val="005C2159"/>
    <w:rsid w:val="0064211E"/>
    <w:rsid w:val="006A7440"/>
    <w:rsid w:val="007B7680"/>
    <w:rsid w:val="007F68A6"/>
    <w:rsid w:val="008B1B12"/>
    <w:rsid w:val="00915442"/>
    <w:rsid w:val="009B2021"/>
    <w:rsid w:val="009E5C80"/>
    <w:rsid w:val="00B102BC"/>
    <w:rsid w:val="00B72A35"/>
    <w:rsid w:val="00BA3266"/>
    <w:rsid w:val="00CB6BBE"/>
    <w:rsid w:val="00F85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BA02"/>
  <w15:chartTrackingRefBased/>
  <w15:docId w15:val="{D6F907B5-47DC-4B11-989A-EC947077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54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4</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2021-07-06T11:29:00Z</dcterms:created>
  <dcterms:modified xsi:type="dcterms:W3CDTF">2021-07-07T13:35:00Z</dcterms:modified>
</cp:coreProperties>
</file>