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064C" w:rsidRPr="00FF3B1B" w:rsidRDefault="00D7064C">
      <w:pPr>
        <w:pStyle w:val="BodyText"/>
        <w:tabs>
          <w:tab w:val="left" w:pos="2552"/>
        </w:tabs>
        <w:ind w:left="2552" w:hanging="2552"/>
        <w:jc w:val="both"/>
        <w:rPr>
          <w:rFonts w:ascii="Trebuchet MS" w:hAnsi="Trebuchet MS"/>
          <w:b w:val="0"/>
          <w:sz w:val="22"/>
          <w:szCs w:val="22"/>
        </w:rPr>
      </w:pPr>
      <w:bookmarkStart w:id="0" w:name="_GoBack"/>
      <w:bookmarkEnd w:id="0"/>
    </w:p>
    <w:p w:rsidR="00D7064C" w:rsidRPr="00FF3B1B" w:rsidRDefault="00D7064C" w:rsidP="00D7064C">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D7064C" w:rsidRPr="00FF3B1B" w:rsidRDefault="00D7064C" w:rsidP="00D7064C">
      <w:pPr>
        <w:pStyle w:val="BodyText"/>
        <w:tabs>
          <w:tab w:val="left" w:pos="2552"/>
        </w:tabs>
        <w:ind w:left="3272" w:hanging="2552"/>
        <w:jc w:val="both"/>
        <w:rPr>
          <w:rFonts w:ascii="Trebuchet MS" w:hAnsi="Trebuchet MS"/>
          <w:sz w:val="22"/>
          <w:szCs w:val="22"/>
        </w:rPr>
      </w:pPr>
    </w:p>
    <w:p w:rsidR="00D7064C" w:rsidRPr="00FF3B1B" w:rsidRDefault="00D7064C" w:rsidP="00D7064C">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Battle</w:t>
      </w:r>
    </w:p>
    <w:p w:rsidR="00D7064C" w:rsidRPr="00FF3B1B" w:rsidRDefault="00D7064C" w:rsidP="00D7064C">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211753</w:t>
      </w:r>
      <w:r w:rsidRPr="00FF3B1B">
        <w:rPr>
          <w:rFonts w:ascii="Trebuchet MS" w:hAnsi="Trebuchet MS"/>
          <w:b w:val="0"/>
          <w:sz w:val="22"/>
          <w:szCs w:val="22"/>
        </w:rPr>
        <w:t>/</w:t>
      </w:r>
      <w:r w:rsidRPr="00FF3B1B">
        <w:rPr>
          <w:rFonts w:ascii="Trebuchet MS" w:hAnsi="Trebuchet MS"/>
          <w:sz w:val="22"/>
          <w:szCs w:val="22"/>
        </w:rPr>
        <w:t>HOU</w:t>
      </w:r>
    </w:p>
    <w:p w:rsidR="00D7064C" w:rsidRPr="00FF3B1B" w:rsidRDefault="00D7064C" w:rsidP="00D7064C">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36 Prospect Street, Reading, RG1 7YG</w:t>
      </w:r>
    </w:p>
    <w:p w:rsidR="00D7064C" w:rsidRPr="00FF3B1B" w:rsidRDefault="00D7064C" w:rsidP="00D7064C">
      <w:pPr>
        <w:ind w:left="720"/>
        <w:rPr>
          <w:sz w:val="22"/>
          <w:szCs w:val="22"/>
        </w:rPr>
      </w:pPr>
      <w:r w:rsidRPr="00FF3B1B">
        <w:rPr>
          <w:b/>
          <w:sz w:val="22"/>
          <w:szCs w:val="22"/>
        </w:rPr>
        <w:t>Proposals</w:t>
      </w:r>
      <w:r w:rsidRPr="00FF3B1B">
        <w:rPr>
          <w:sz w:val="22"/>
          <w:szCs w:val="22"/>
        </w:rPr>
        <w:t xml:space="preserve">: </w:t>
      </w:r>
      <w:r w:rsidR="00E1735D" w:rsidRPr="00E1735D">
        <w:rPr>
          <w:rFonts w:cs="Trebuchet MS"/>
          <w:sz w:val="22"/>
          <w:szCs w:val="22"/>
        </w:rPr>
        <w:t>Demolition of existing garage and store and erection of two storey side/rear extension, single storey rear extension, and an internal refurbishment.</w:t>
      </w:r>
    </w:p>
    <w:p w:rsidR="00D7064C" w:rsidRPr="00FF3B1B" w:rsidRDefault="00D7064C" w:rsidP="00D7064C">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D7064C" w:rsidRPr="00FF3B1B" w:rsidRDefault="00D7064C" w:rsidP="00D7064C">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 Mushtaq Ahmed</w:t>
      </w:r>
    </w:p>
    <w:p w:rsidR="00D7064C" w:rsidRDefault="00D7064C" w:rsidP="00D7064C">
      <w:pPr>
        <w:pStyle w:val="BodyText"/>
        <w:ind w:left="720"/>
        <w:jc w:val="both"/>
        <w:rPr>
          <w:rFonts w:ascii="Trebuchet MS" w:hAnsi="Trebuchet MS"/>
          <w:sz w:val="22"/>
          <w:szCs w:val="22"/>
        </w:rPr>
      </w:pPr>
      <w:r w:rsidRPr="00FF3B1B">
        <w:rPr>
          <w:rFonts w:ascii="Trebuchet MS" w:hAnsi="Trebuchet MS"/>
          <w:sz w:val="22"/>
          <w:szCs w:val="22"/>
        </w:rPr>
        <w:t>Date received (valid from): 26 October 2021</w:t>
      </w:r>
      <w:r>
        <w:rPr>
          <w:rFonts w:ascii="Trebuchet MS" w:hAnsi="Trebuchet MS"/>
          <w:sz w:val="22"/>
          <w:szCs w:val="22"/>
        </w:rPr>
        <w:t xml:space="preserve">     </w:t>
      </w:r>
    </w:p>
    <w:p w:rsidR="00D7064C" w:rsidRPr="00FF3B1B" w:rsidRDefault="00D7064C" w:rsidP="00D7064C">
      <w:pPr>
        <w:pStyle w:val="BodyText"/>
        <w:jc w:val="both"/>
        <w:rPr>
          <w:rFonts w:ascii="Trebuchet MS" w:hAnsi="Trebuchet MS"/>
          <w:sz w:val="22"/>
          <w:szCs w:val="22"/>
        </w:rPr>
      </w:pPr>
      <w:r>
        <w:rPr>
          <w:rFonts w:ascii="Trebuchet MS" w:hAnsi="Trebuchet MS"/>
          <w:sz w:val="22"/>
          <w:szCs w:val="22"/>
        </w:rPr>
        <w:t xml:space="preserve">           </w:t>
      </w:r>
      <w:r w:rsidRPr="00FF3B1B">
        <w:rPr>
          <w:rFonts w:ascii="Trebuchet MS" w:hAnsi="Trebuchet MS"/>
          <w:sz w:val="22"/>
          <w:szCs w:val="22"/>
        </w:rPr>
        <w:t xml:space="preserve">Target Decision date: </w:t>
      </w:r>
      <w:r w:rsidRPr="00FF3B1B">
        <w:rPr>
          <w:rFonts w:ascii="Trebuchet MS" w:hAnsi="Trebuchet MS" w:cs="Trebuchet MS"/>
          <w:noProof/>
          <w:sz w:val="22"/>
          <w:szCs w:val="22"/>
        </w:rPr>
        <w:t>21 December</w:t>
      </w:r>
      <w:r w:rsidRPr="00FF3B1B">
        <w:rPr>
          <w:rFonts w:ascii="Trebuchet MS" w:hAnsi="Trebuchet MS" w:cs="Trebuchet MS"/>
          <w:sz w:val="22"/>
          <w:szCs w:val="22"/>
        </w:rPr>
        <w:t xml:space="preserve"> 2021</w:t>
      </w:r>
      <w:r w:rsidRPr="00FF3B1B">
        <w:rPr>
          <w:rFonts w:ascii="Trebuchet MS" w:hAnsi="Trebuchet MS"/>
          <w:sz w:val="22"/>
          <w:szCs w:val="22"/>
        </w:rPr>
        <w:tab/>
      </w:r>
    </w:p>
    <w:p w:rsidR="00D7064C" w:rsidRPr="00FF3B1B" w:rsidRDefault="00D7064C">
      <w:pPr>
        <w:pStyle w:val="BodyText"/>
        <w:tabs>
          <w:tab w:val="left" w:pos="2552"/>
        </w:tabs>
        <w:ind w:left="2552" w:hanging="2552"/>
        <w:jc w:val="both"/>
        <w:rPr>
          <w:rFonts w:ascii="Trebuchet MS" w:hAnsi="Trebuchet MS"/>
          <w:b w:val="0"/>
          <w:sz w:val="22"/>
          <w:szCs w:val="22"/>
        </w:rPr>
      </w:pPr>
    </w:p>
    <w:p w:rsidR="00D7064C" w:rsidRPr="00FF3B1B" w:rsidRDefault="00D7064C">
      <w:pPr>
        <w:jc w:val="both"/>
        <w:rPr>
          <w:b/>
          <w:bCs/>
          <w:sz w:val="22"/>
          <w:szCs w:val="22"/>
        </w:rPr>
      </w:pPr>
      <w:r w:rsidRPr="00FF3B1B">
        <w:rPr>
          <w:b/>
          <w:bCs/>
          <w:sz w:val="22"/>
          <w:szCs w:val="22"/>
        </w:rPr>
        <w:t>1.</w:t>
      </w:r>
      <w:r w:rsidRPr="00FF3B1B">
        <w:rPr>
          <w:b/>
          <w:bCs/>
          <w:sz w:val="22"/>
          <w:szCs w:val="22"/>
        </w:rPr>
        <w:tab/>
        <w:t>INTRODUCTION</w:t>
      </w:r>
    </w:p>
    <w:p w:rsidR="00D7064C" w:rsidRPr="00FF3B1B" w:rsidRDefault="00D7064C" w:rsidP="00C76DC3">
      <w:pPr>
        <w:ind w:left="720"/>
        <w:jc w:val="both"/>
        <w:rPr>
          <w:sz w:val="22"/>
          <w:szCs w:val="22"/>
        </w:rPr>
      </w:pPr>
      <w:r>
        <w:rPr>
          <w:sz w:val="22"/>
          <w:szCs w:val="22"/>
        </w:rPr>
        <w:t xml:space="preserve">The proposed site is a semi-detached dwelling unit, on the western side of Prospect Street among dwelling houses of mixed styles and </w:t>
      </w:r>
      <w:r w:rsidR="00C76DC3">
        <w:rPr>
          <w:sz w:val="22"/>
          <w:szCs w:val="22"/>
        </w:rPr>
        <w:t>varying sizes.</w:t>
      </w:r>
    </w:p>
    <w:p w:rsidR="00D7064C" w:rsidRPr="00FF3B1B" w:rsidRDefault="00D7064C">
      <w:pPr>
        <w:jc w:val="both"/>
        <w:rPr>
          <w:b/>
          <w:bCs/>
          <w:sz w:val="22"/>
          <w:szCs w:val="22"/>
        </w:rPr>
      </w:pPr>
    </w:p>
    <w:p w:rsidR="00D7064C" w:rsidRPr="00FF3B1B" w:rsidRDefault="00D7064C">
      <w:pPr>
        <w:jc w:val="both"/>
        <w:rPr>
          <w:b/>
          <w:bCs/>
          <w:sz w:val="22"/>
          <w:szCs w:val="22"/>
        </w:rPr>
      </w:pPr>
      <w:r w:rsidRPr="00FF3B1B">
        <w:rPr>
          <w:b/>
          <w:bCs/>
          <w:sz w:val="22"/>
          <w:szCs w:val="22"/>
        </w:rPr>
        <w:t>2.</w:t>
      </w:r>
      <w:r w:rsidRPr="00FF3B1B">
        <w:rPr>
          <w:b/>
          <w:bCs/>
          <w:sz w:val="22"/>
          <w:szCs w:val="22"/>
        </w:rPr>
        <w:tab/>
        <w:t>PROPOSAL AND SUPPORTING INFORMATION</w:t>
      </w:r>
    </w:p>
    <w:p w:rsidR="00D7064C" w:rsidRPr="00FF3B1B" w:rsidRDefault="00D7064C" w:rsidP="00D7064C">
      <w:pPr>
        <w:ind w:firstLine="720"/>
        <w:rPr>
          <w:sz w:val="22"/>
          <w:szCs w:val="22"/>
        </w:rPr>
      </w:pPr>
      <w:r>
        <w:rPr>
          <w:sz w:val="22"/>
          <w:szCs w:val="22"/>
        </w:rPr>
        <w:t>Pr</w:t>
      </w:r>
      <w:r w:rsidR="00E1735D">
        <w:rPr>
          <w:sz w:val="22"/>
          <w:szCs w:val="22"/>
        </w:rPr>
        <w:t>oposed two storey side and rear extension and single storey rear extension.</w:t>
      </w:r>
    </w:p>
    <w:p w:rsidR="00D7064C" w:rsidRPr="00FF3B1B" w:rsidRDefault="00D7064C">
      <w:pPr>
        <w:pStyle w:val="BodyText"/>
        <w:ind w:left="720" w:hanging="720"/>
        <w:jc w:val="both"/>
        <w:rPr>
          <w:rFonts w:ascii="Trebuchet MS" w:hAnsi="Trebuchet MS"/>
          <w:b w:val="0"/>
          <w:sz w:val="22"/>
          <w:szCs w:val="22"/>
        </w:rPr>
      </w:pPr>
    </w:p>
    <w:p w:rsidR="00D7064C" w:rsidRDefault="00D7064C" w:rsidP="00D7064C">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sidR="00171FCA">
        <w:rPr>
          <w:rFonts w:ascii="Trebuchet MS" w:hAnsi="Trebuchet MS"/>
          <w:b w:val="0"/>
          <w:bCs/>
          <w:sz w:val="22"/>
          <w:szCs w:val="22"/>
        </w:rPr>
        <w:t xml:space="preserve"> (Received on 26</w:t>
      </w:r>
      <w:r w:rsidR="00171FCA" w:rsidRPr="00171FCA">
        <w:rPr>
          <w:rFonts w:ascii="Trebuchet MS" w:hAnsi="Trebuchet MS"/>
          <w:b w:val="0"/>
          <w:bCs/>
          <w:sz w:val="22"/>
          <w:szCs w:val="22"/>
          <w:vertAlign w:val="superscript"/>
        </w:rPr>
        <w:t>th</w:t>
      </w:r>
      <w:r w:rsidR="00171FCA">
        <w:rPr>
          <w:rFonts w:ascii="Trebuchet MS" w:hAnsi="Trebuchet MS"/>
          <w:b w:val="0"/>
          <w:bCs/>
          <w:sz w:val="22"/>
          <w:szCs w:val="22"/>
        </w:rPr>
        <w:t xml:space="preserve"> October 2021)</w:t>
      </w:r>
    </w:p>
    <w:p w:rsidR="00C76DC3" w:rsidRPr="00C76DC3" w:rsidRDefault="00C76DC3" w:rsidP="00C76DC3">
      <w:pPr>
        <w:pStyle w:val="BodyText"/>
        <w:ind w:left="1440" w:hanging="720"/>
        <w:jc w:val="both"/>
        <w:rPr>
          <w:rFonts w:ascii="Trebuchet MS" w:hAnsi="Trebuchet MS"/>
          <w:b w:val="0"/>
          <w:sz w:val="22"/>
          <w:szCs w:val="22"/>
        </w:rPr>
      </w:pPr>
      <w:r>
        <w:rPr>
          <w:rFonts w:ascii="Trebuchet MS" w:hAnsi="Trebuchet MS" w:cs="ArialMT"/>
          <w:b w:val="0"/>
          <w:sz w:val="22"/>
          <w:szCs w:val="22"/>
          <w:lang w:eastAsia="en-GB"/>
        </w:rPr>
        <w:t>P1268-01</w:t>
      </w:r>
      <w:r w:rsidRPr="00C76DC3">
        <w:rPr>
          <w:rFonts w:ascii="Trebuchet MS" w:hAnsi="Trebuchet MS" w:cs="ArialMT"/>
          <w:b w:val="0"/>
          <w:sz w:val="22"/>
          <w:szCs w:val="22"/>
          <w:lang w:eastAsia="en-GB"/>
        </w:rPr>
        <w:t xml:space="preserve"> : </w:t>
      </w:r>
      <w:r>
        <w:rPr>
          <w:rFonts w:ascii="Trebuchet MS" w:hAnsi="Trebuchet MS" w:cs="ArialMT"/>
          <w:b w:val="0"/>
          <w:sz w:val="22"/>
          <w:szCs w:val="22"/>
          <w:lang w:eastAsia="en-GB"/>
        </w:rPr>
        <w:t>Location and Block Plans</w:t>
      </w:r>
    </w:p>
    <w:p w:rsidR="00D7064C" w:rsidRDefault="00C76DC3" w:rsidP="00C76DC3">
      <w:pPr>
        <w:pStyle w:val="BodyText"/>
        <w:ind w:left="1440" w:hanging="720"/>
        <w:jc w:val="both"/>
        <w:rPr>
          <w:rFonts w:ascii="Trebuchet MS" w:hAnsi="Trebuchet MS" w:cs="ArialMT"/>
          <w:b w:val="0"/>
          <w:sz w:val="22"/>
          <w:szCs w:val="22"/>
          <w:lang w:eastAsia="en-GB"/>
        </w:rPr>
      </w:pPr>
      <w:r w:rsidRPr="00C76DC3">
        <w:rPr>
          <w:rFonts w:ascii="Trebuchet MS" w:hAnsi="Trebuchet MS" w:cs="ArialMT"/>
          <w:b w:val="0"/>
          <w:sz w:val="22"/>
          <w:szCs w:val="22"/>
          <w:lang w:eastAsia="en-GB"/>
        </w:rPr>
        <w:t>P1268-02 : Existing Plans and Elevations</w:t>
      </w:r>
    </w:p>
    <w:p w:rsidR="00C76DC3" w:rsidRDefault="00C76DC3" w:rsidP="00C76DC3">
      <w:pPr>
        <w:pStyle w:val="BodyText"/>
        <w:ind w:left="1440" w:hanging="720"/>
        <w:jc w:val="both"/>
        <w:rPr>
          <w:rFonts w:ascii="Trebuchet MS" w:hAnsi="Trebuchet MS" w:cs="ArialMT"/>
          <w:b w:val="0"/>
          <w:sz w:val="22"/>
          <w:szCs w:val="22"/>
          <w:lang w:eastAsia="en-GB"/>
        </w:rPr>
      </w:pPr>
      <w:r>
        <w:rPr>
          <w:rFonts w:ascii="Trebuchet MS" w:hAnsi="Trebuchet MS" w:cs="ArialMT"/>
          <w:b w:val="0"/>
          <w:sz w:val="22"/>
          <w:szCs w:val="22"/>
          <w:lang w:eastAsia="en-GB"/>
        </w:rPr>
        <w:t>P1268-03</w:t>
      </w:r>
      <w:r w:rsidRPr="00C76DC3">
        <w:rPr>
          <w:rFonts w:ascii="Trebuchet MS" w:hAnsi="Trebuchet MS" w:cs="ArialMT"/>
          <w:b w:val="0"/>
          <w:sz w:val="22"/>
          <w:szCs w:val="22"/>
          <w:lang w:eastAsia="en-GB"/>
        </w:rPr>
        <w:t xml:space="preserve"> : </w:t>
      </w:r>
      <w:r>
        <w:rPr>
          <w:rFonts w:ascii="Trebuchet MS" w:hAnsi="Trebuchet MS" w:cs="ArialMT"/>
          <w:b w:val="0"/>
          <w:sz w:val="22"/>
          <w:szCs w:val="22"/>
          <w:lang w:eastAsia="en-GB"/>
        </w:rPr>
        <w:t>Proposed</w:t>
      </w:r>
      <w:r w:rsidRPr="00C76DC3">
        <w:rPr>
          <w:rFonts w:ascii="Trebuchet MS" w:hAnsi="Trebuchet MS" w:cs="ArialMT"/>
          <w:b w:val="0"/>
          <w:sz w:val="22"/>
          <w:szCs w:val="22"/>
          <w:lang w:eastAsia="en-GB"/>
        </w:rPr>
        <w:t xml:space="preserve"> Plans and Elevations</w:t>
      </w:r>
    </w:p>
    <w:p w:rsidR="00FA251D" w:rsidRDefault="00FA251D" w:rsidP="00C76DC3">
      <w:pPr>
        <w:pStyle w:val="BodyText"/>
        <w:ind w:left="1440" w:hanging="720"/>
        <w:jc w:val="both"/>
        <w:rPr>
          <w:rFonts w:ascii="Trebuchet MS" w:hAnsi="Trebuchet MS" w:cs="ArialMT"/>
          <w:b w:val="0"/>
          <w:sz w:val="22"/>
          <w:szCs w:val="22"/>
          <w:lang w:eastAsia="en-GB"/>
        </w:rPr>
      </w:pPr>
    </w:p>
    <w:p w:rsidR="00FA251D" w:rsidRDefault="00FA251D" w:rsidP="00FA251D">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Pr>
          <w:rFonts w:ascii="Trebuchet MS" w:hAnsi="Trebuchet MS"/>
          <w:b w:val="0"/>
          <w:bCs/>
          <w:sz w:val="22"/>
          <w:szCs w:val="22"/>
        </w:rPr>
        <w:t xml:space="preserve"> (Received on 22</w:t>
      </w:r>
      <w:r w:rsidRPr="00FA251D">
        <w:rPr>
          <w:rFonts w:ascii="Trebuchet MS" w:hAnsi="Trebuchet MS"/>
          <w:b w:val="0"/>
          <w:bCs/>
          <w:sz w:val="22"/>
          <w:szCs w:val="22"/>
          <w:vertAlign w:val="superscript"/>
        </w:rPr>
        <w:t>nd</w:t>
      </w:r>
      <w:r>
        <w:rPr>
          <w:rFonts w:ascii="Trebuchet MS" w:hAnsi="Trebuchet MS"/>
          <w:b w:val="0"/>
          <w:bCs/>
          <w:sz w:val="22"/>
          <w:szCs w:val="22"/>
        </w:rPr>
        <w:t xml:space="preserve"> December 2021)</w:t>
      </w:r>
    </w:p>
    <w:p w:rsidR="00FA251D" w:rsidRPr="00C76DC3" w:rsidRDefault="00FA251D" w:rsidP="00FA251D">
      <w:pPr>
        <w:pStyle w:val="BodyText"/>
        <w:ind w:left="1440" w:hanging="720"/>
        <w:jc w:val="both"/>
        <w:rPr>
          <w:rFonts w:ascii="Trebuchet MS" w:hAnsi="Trebuchet MS"/>
          <w:b w:val="0"/>
          <w:sz w:val="22"/>
          <w:szCs w:val="22"/>
        </w:rPr>
      </w:pPr>
      <w:r>
        <w:rPr>
          <w:rFonts w:ascii="Trebuchet MS" w:hAnsi="Trebuchet MS" w:cs="ArialMT"/>
          <w:b w:val="0"/>
          <w:sz w:val="22"/>
          <w:szCs w:val="22"/>
          <w:lang w:eastAsia="en-GB"/>
        </w:rPr>
        <w:t>P1268-01A</w:t>
      </w:r>
      <w:r w:rsidRPr="00C76DC3">
        <w:rPr>
          <w:rFonts w:ascii="Trebuchet MS" w:hAnsi="Trebuchet MS" w:cs="ArialMT"/>
          <w:b w:val="0"/>
          <w:sz w:val="22"/>
          <w:szCs w:val="22"/>
          <w:lang w:eastAsia="en-GB"/>
        </w:rPr>
        <w:t xml:space="preserve"> : </w:t>
      </w:r>
      <w:r>
        <w:rPr>
          <w:rFonts w:ascii="Trebuchet MS" w:hAnsi="Trebuchet MS" w:cs="ArialMT"/>
          <w:b w:val="0"/>
          <w:sz w:val="22"/>
          <w:szCs w:val="22"/>
          <w:lang w:eastAsia="en-GB"/>
        </w:rPr>
        <w:t>Location and Block Plans</w:t>
      </w:r>
    </w:p>
    <w:p w:rsidR="00FA251D" w:rsidRDefault="00FA251D" w:rsidP="00FA251D">
      <w:pPr>
        <w:pStyle w:val="BodyText"/>
        <w:ind w:left="1440" w:hanging="720"/>
        <w:jc w:val="both"/>
        <w:rPr>
          <w:rFonts w:ascii="Trebuchet MS" w:hAnsi="Trebuchet MS" w:cs="ArialMT"/>
          <w:b w:val="0"/>
          <w:sz w:val="22"/>
          <w:szCs w:val="22"/>
          <w:lang w:eastAsia="en-GB"/>
        </w:rPr>
      </w:pPr>
      <w:r>
        <w:rPr>
          <w:rFonts w:ascii="Trebuchet MS" w:hAnsi="Trebuchet MS" w:cs="ArialMT"/>
          <w:b w:val="0"/>
          <w:sz w:val="22"/>
          <w:szCs w:val="22"/>
          <w:lang w:eastAsia="en-GB"/>
        </w:rPr>
        <w:t>P1268-03A</w:t>
      </w:r>
      <w:r w:rsidRPr="00C76DC3">
        <w:rPr>
          <w:rFonts w:ascii="Trebuchet MS" w:hAnsi="Trebuchet MS" w:cs="ArialMT"/>
          <w:b w:val="0"/>
          <w:sz w:val="22"/>
          <w:szCs w:val="22"/>
          <w:lang w:eastAsia="en-GB"/>
        </w:rPr>
        <w:t xml:space="preserve"> : </w:t>
      </w:r>
      <w:r>
        <w:rPr>
          <w:rFonts w:ascii="Trebuchet MS" w:hAnsi="Trebuchet MS" w:cs="ArialMT"/>
          <w:b w:val="0"/>
          <w:sz w:val="22"/>
          <w:szCs w:val="22"/>
          <w:lang w:eastAsia="en-GB"/>
        </w:rPr>
        <w:t>Proposed</w:t>
      </w:r>
      <w:r w:rsidRPr="00C76DC3">
        <w:rPr>
          <w:rFonts w:ascii="Trebuchet MS" w:hAnsi="Trebuchet MS" w:cs="ArialMT"/>
          <w:b w:val="0"/>
          <w:sz w:val="22"/>
          <w:szCs w:val="22"/>
          <w:lang w:eastAsia="en-GB"/>
        </w:rPr>
        <w:t xml:space="preserve"> Plans and Elevations</w:t>
      </w:r>
    </w:p>
    <w:p w:rsidR="00FA251D" w:rsidRDefault="00FA251D" w:rsidP="00FA251D">
      <w:pPr>
        <w:pStyle w:val="BodyText"/>
        <w:ind w:left="1440" w:hanging="720"/>
        <w:jc w:val="both"/>
        <w:rPr>
          <w:rFonts w:ascii="Trebuchet MS" w:hAnsi="Trebuchet MS" w:cs="ArialMT"/>
          <w:b w:val="0"/>
          <w:sz w:val="22"/>
          <w:szCs w:val="22"/>
          <w:lang w:eastAsia="en-GB"/>
        </w:rPr>
      </w:pPr>
    </w:p>
    <w:p w:rsidR="00FA251D" w:rsidRDefault="00FA251D" w:rsidP="00FA251D">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Pr>
          <w:rFonts w:ascii="Trebuchet MS" w:hAnsi="Trebuchet MS"/>
          <w:b w:val="0"/>
          <w:bCs/>
          <w:sz w:val="22"/>
          <w:szCs w:val="22"/>
        </w:rPr>
        <w:t xml:space="preserve"> (Received on 5</w:t>
      </w:r>
      <w:r w:rsidRPr="00FA251D">
        <w:rPr>
          <w:rFonts w:ascii="Trebuchet MS" w:hAnsi="Trebuchet MS"/>
          <w:b w:val="0"/>
          <w:bCs/>
          <w:sz w:val="22"/>
          <w:szCs w:val="22"/>
          <w:vertAlign w:val="superscript"/>
        </w:rPr>
        <w:t>th</w:t>
      </w:r>
      <w:r>
        <w:rPr>
          <w:rFonts w:ascii="Trebuchet MS" w:hAnsi="Trebuchet MS"/>
          <w:b w:val="0"/>
          <w:bCs/>
          <w:sz w:val="22"/>
          <w:szCs w:val="22"/>
        </w:rPr>
        <w:t xml:space="preserve"> January 2022)</w:t>
      </w:r>
    </w:p>
    <w:p w:rsidR="00FA251D" w:rsidRPr="00C76DC3" w:rsidRDefault="00FA251D" w:rsidP="00FA251D">
      <w:pPr>
        <w:pStyle w:val="BodyText"/>
        <w:ind w:left="1440" w:hanging="720"/>
        <w:jc w:val="both"/>
        <w:rPr>
          <w:rFonts w:ascii="Trebuchet MS" w:hAnsi="Trebuchet MS"/>
          <w:b w:val="0"/>
          <w:sz w:val="22"/>
          <w:szCs w:val="22"/>
        </w:rPr>
      </w:pPr>
      <w:r>
        <w:rPr>
          <w:rFonts w:ascii="Trebuchet MS" w:hAnsi="Trebuchet MS" w:cs="ArialMT"/>
          <w:b w:val="0"/>
          <w:sz w:val="22"/>
          <w:szCs w:val="22"/>
          <w:lang w:eastAsia="en-GB"/>
        </w:rPr>
        <w:t>P1268-01A</w:t>
      </w:r>
      <w:r w:rsidRPr="00C76DC3">
        <w:rPr>
          <w:rFonts w:ascii="Trebuchet MS" w:hAnsi="Trebuchet MS" w:cs="ArialMT"/>
          <w:b w:val="0"/>
          <w:sz w:val="22"/>
          <w:szCs w:val="22"/>
          <w:lang w:eastAsia="en-GB"/>
        </w:rPr>
        <w:t xml:space="preserve"> : </w:t>
      </w:r>
      <w:r>
        <w:rPr>
          <w:rFonts w:ascii="Trebuchet MS" w:hAnsi="Trebuchet MS" w:cs="ArialMT"/>
          <w:b w:val="0"/>
          <w:sz w:val="22"/>
          <w:szCs w:val="22"/>
          <w:lang w:eastAsia="en-GB"/>
        </w:rPr>
        <w:t>Location and Block Plans</w:t>
      </w:r>
    </w:p>
    <w:p w:rsidR="00FA251D" w:rsidRDefault="00FA251D" w:rsidP="00FA251D">
      <w:pPr>
        <w:pStyle w:val="BodyText"/>
        <w:ind w:left="1440" w:hanging="720"/>
        <w:jc w:val="both"/>
        <w:rPr>
          <w:rFonts w:ascii="Trebuchet MS" w:hAnsi="Trebuchet MS" w:cs="ArialMT"/>
          <w:b w:val="0"/>
          <w:sz w:val="22"/>
          <w:szCs w:val="22"/>
          <w:lang w:eastAsia="en-GB"/>
        </w:rPr>
      </w:pPr>
      <w:r>
        <w:rPr>
          <w:rFonts w:ascii="Trebuchet MS" w:hAnsi="Trebuchet MS" w:cs="ArialMT"/>
          <w:b w:val="0"/>
          <w:sz w:val="22"/>
          <w:szCs w:val="22"/>
          <w:lang w:eastAsia="en-GB"/>
        </w:rPr>
        <w:t>P1268-03A</w:t>
      </w:r>
      <w:r w:rsidRPr="00C76DC3">
        <w:rPr>
          <w:rFonts w:ascii="Trebuchet MS" w:hAnsi="Trebuchet MS" w:cs="ArialMT"/>
          <w:b w:val="0"/>
          <w:sz w:val="22"/>
          <w:szCs w:val="22"/>
          <w:lang w:eastAsia="en-GB"/>
        </w:rPr>
        <w:t xml:space="preserve"> : </w:t>
      </w:r>
      <w:r>
        <w:rPr>
          <w:rFonts w:ascii="Trebuchet MS" w:hAnsi="Trebuchet MS" w:cs="ArialMT"/>
          <w:b w:val="0"/>
          <w:sz w:val="22"/>
          <w:szCs w:val="22"/>
          <w:lang w:eastAsia="en-GB"/>
        </w:rPr>
        <w:t>Proposed</w:t>
      </w:r>
      <w:r w:rsidRPr="00C76DC3">
        <w:rPr>
          <w:rFonts w:ascii="Trebuchet MS" w:hAnsi="Trebuchet MS" w:cs="ArialMT"/>
          <w:b w:val="0"/>
          <w:sz w:val="22"/>
          <w:szCs w:val="22"/>
          <w:lang w:eastAsia="en-GB"/>
        </w:rPr>
        <w:t xml:space="preserve"> Plans and Elevations</w:t>
      </w:r>
    </w:p>
    <w:p w:rsidR="00C22523" w:rsidRDefault="00C22523" w:rsidP="00FA251D">
      <w:pPr>
        <w:pStyle w:val="BodyText"/>
        <w:ind w:left="1440" w:hanging="720"/>
        <w:jc w:val="both"/>
        <w:rPr>
          <w:rFonts w:ascii="Trebuchet MS" w:hAnsi="Trebuchet MS" w:cs="ArialMT"/>
          <w:b w:val="0"/>
          <w:sz w:val="22"/>
          <w:szCs w:val="22"/>
          <w:lang w:eastAsia="en-GB"/>
        </w:rPr>
      </w:pPr>
    </w:p>
    <w:p w:rsidR="00C22523" w:rsidRDefault="00C22523" w:rsidP="00FA251D">
      <w:pPr>
        <w:pStyle w:val="BodyText"/>
        <w:ind w:left="1440" w:hanging="720"/>
        <w:jc w:val="both"/>
        <w:rPr>
          <w:rFonts w:ascii="Trebuchet MS" w:hAnsi="Trebuchet MS" w:cs="ArialMT"/>
          <w:b w:val="0"/>
          <w:sz w:val="22"/>
          <w:szCs w:val="22"/>
          <w:lang w:eastAsia="en-GB"/>
        </w:rPr>
      </w:pPr>
    </w:p>
    <w:p w:rsidR="00C22523" w:rsidRDefault="00C22523" w:rsidP="00FA251D">
      <w:pPr>
        <w:pStyle w:val="BodyText"/>
        <w:ind w:left="1440" w:hanging="720"/>
        <w:jc w:val="both"/>
        <w:rPr>
          <w:rFonts w:ascii="Trebuchet MS" w:hAnsi="Trebuchet MS" w:cs="ArialMT"/>
          <w:b w:val="0"/>
          <w:sz w:val="22"/>
          <w:szCs w:val="22"/>
          <w:lang w:eastAsia="en-GB"/>
        </w:rPr>
      </w:pPr>
    </w:p>
    <w:p w:rsidR="00FA251D" w:rsidRDefault="009A306F" w:rsidP="00FA251D">
      <w:pPr>
        <w:pStyle w:val="BodyText"/>
        <w:ind w:left="1440" w:hanging="720"/>
        <w:jc w:val="both"/>
        <w:rPr>
          <w:rFonts w:ascii="Trebuchet MS" w:hAnsi="Trebuchet MS" w:cs="ArialMT"/>
          <w:b w:val="0"/>
          <w:sz w:val="22"/>
          <w:szCs w:val="22"/>
          <w:lang w:eastAsia="en-GB"/>
        </w:rPr>
      </w:pPr>
      <w:r w:rsidRPr="00C22523">
        <w:rPr>
          <w:rFonts w:ascii="Trebuchet MS" w:hAnsi="Trebuchet MS" w:cs="ArialMT"/>
          <w:b w:val="0"/>
          <w:noProof/>
          <w:sz w:val="22"/>
          <w:szCs w:val="22"/>
          <w:lang w:eastAsia="en-GB"/>
        </w:rPr>
        <w:drawing>
          <wp:inline distT="0" distB="0" distL="0" distR="0">
            <wp:extent cx="2543175" cy="18192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43175" cy="1819275"/>
                    </a:xfrm>
                    <a:prstGeom prst="rect">
                      <a:avLst/>
                    </a:prstGeom>
                    <a:noFill/>
                    <a:ln>
                      <a:noFill/>
                    </a:ln>
                  </pic:spPr>
                </pic:pic>
              </a:graphicData>
            </a:graphic>
          </wp:inline>
        </w:drawing>
      </w:r>
      <w:r w:rsidR="00C22523" w:rsidRPr="00C22523">
        <w:rPr>
          <w:rFonts w:cs="ArialMT"/>
          <w:sz w:val="22"/>
          <w:szCs w:val="22"/>
          <w:lang w:eastAsia="en-GB"/>
        </w:rPr>
        <w:t xml:space="preserve"> </w:t>
      </w:r>
      <w:r w:rsidR="00C22523">
        <w:rPr>
          <w:rFonts w:cs="ArialMT"/>
          <w:sz w:val="22"/>
          <w:szCs w:val="22"/>
          <w:lang w:eastAsia="en-GB"/>
        </w:rPr>
        <w:t xml:space="preserve">     </w:t>
      </w:r>
      <w:r w:rsidRPr="00C22523">
        <w:rPr>
          <w:rFonts w:ascii="Trebuchet MS" w:hAnsi="Trebuchet MS" w:cs="ArialMT"/>
          <w:b w:val="0"/>
          <w:noProof/>
          <w:sz w:val="22"/>
          <w:szCs w:val="22"/>
          <w:lang w:eastAsia="en-GB"/>
        </w:rPr>
        <w:drawing>
          <wp:inline distT="0" distB="0" distL="0" distR="0">
            <wp:extent cx="2771775" cy="19145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71775" cy="1914525"/>
                    </a:xfrm>
                    <a:prstGeom prst="rect">
                      <a:avLst/>
                    </a:prstGeom>
                    <a:noFill/>
                    <a:ln>
                      <a:noFill/>
                    </a:ln>
                  </pic:spPr>
                </pic:pic>
              </a:graphicData>
            </a:graphic>
          </wp:inline>
        </w:drawing>
      </w:r>
    </w:p>
    <w:p w:rsidR="00FA251D" w:rsidRDefault="00FA251D" w:rsidP="00C76DC3">
      <w:pPr>
        <w:pStyle w:val="BodyText"/>
        <w:ind w:left="1440" w:hanging="720"/>
        <w:jc w:val="both"/>
        <w:rPr>
          <w:rFonts w:ascii="Trebuchet MS" w:hAnsi="Trebuchet MS" w:cs="ArialMT"/>
          <w:b w:val="0"/>
          <w:sz w:val="22"/>
          <w:szCs w:val="22"/>
          <w:lang w:eastAsia="en-GB"/>
        </w:rPr>
      </w:pPr>
    </w:p>
    <w:p w:rsidR="00D7064C" w:rsidRPr="00FF3B1B" w:rsidRDefault="00D7064C">
      <w:pPr>
        <w:numPr>
          <w:ilvl w:val="0"/>
          <w:numId w:val="24"/>
        </w:numPr>
        <w:ind w:hanging="720"/>
        <w:jc w:val="both"/>
        <w:rPr>
          <w:b/>
          <w:bCs/>
          <w:sz w:val="22"/>
          <w:szCs w:val="22"/>
        </w:rPr>
      </w:pPr>
      <w:r w:rsidRPr="00FF3B1B">
        <w:rPr>
          <w:b/>
          <w:bCs/>
          <w:sz w:val="22"/>
          <w:szCs w:val="22"/>
        </w:rPr>
        <w:t xml:space="preserve">RELEVANT PLANNING HISTORY </w:t>
      </w:r>
    </w:p>
    <w:p w:rsidR="00D7064C" w:rsidRPr="004D4304" w:rsidRDefault="00D7064C" w:rsidP="00D7064C">
      <w:pPr>
        <w:jc w:val="both"/>
        <w:rPr>
          <w:bCs/>
          <w:sz w:val="22"/>
          <w:szCs w:val="22"/>
        </w:rPr>
      </w:pPr>
      <w:r>
        <w:rPr>
          <w:b/>
          <w:bCs/>
          <w:sz w:val="22"/>
          <w:szCs w:val="22"/>
        </w:rPr>
        <w:tab/>
      </w:r>
      <w:r w:rsidR="00C76DC3">
        <w:rPr>
          <w:bCs/>
          <w:sz w:val="22"/>
          <w:szCs w:val="22"/>
        </w:rPr>
        <w:t>None</w:t>
      </w:r>
    </w:p>
    <w:p w:rsidR="00D7064C" w:rsidRPr="00FF3B1B" w:rsidRDefault="00D7064C" w:rsidP="00D7064C">
      <w:pPr>
        <w:jc w:val="both"/>
        <w:rPr>
          <w:b/>
          <w:bCs/>
          <w:sz w:val="22"/>
          <w:szCs w:val="22"/>
        </w:rPr>
      </w:pPr>
    </w:p>
    <w:p w:rsidR="00D7064C" w:rsidRPr="00FF3B1B" w:rsidRDefault="00D7064C">
      <w:pPr>
        <w:jc w:val="both"/>
        <w:rPr>
          <w:b/>
          <w:bCs/>
          <w:sz w:val="22"/>
          <w:szCs w:val="22"/>
        </w:rPr>
      </w:pPr>
      <w:r w:rsidRPr="00FF3B1B">
        <w:rPr>
          <w:b/>
          <w:bCs/>
          <w:sz w:val="22"/>
          <w:szCs w:val="22"/>
        </w:rPr>
        <w:t>4.</w:t>
      </w:r>
      <w:r w:rsidRPr="00FF3B1B">
        <w:rPr>
          <w:b/>
          <w:bCs/>
          <w:sz w:val="22"/>
          <w:szCs w:val="22"/>
        </w:rPr>
        <w:tab/>
        <w:t>CONSULTATIONS</w:t>
      </w:r>
    </w:p>
    <w:p w:rsidR="00D7064C" w:rsidRPr="00FF3B1B" w:rsidRDefault="00D7064C">
      <w:pPr>
        <w:jc w:val="both"/>
        <w:rPr>
          <w:b/>
          <w:bCs/>
          <w:sz w:val="22"/>
          <w:szCs w:val="22"/>
        </w:rPr>
      </w:pPr>
    </w:p>
    <w:p w:rsidR="00D7064C" w:rsidRDefault="00D7064C">
      <w:pPr>
        <w:jc w:val="both"/>
        <w:rPr>
          <w:sz w:val="22"/>
          <w:szCs w:val="22"/>
        </w:rPr>
      </w:pPr>
      <w:r w:rsidRPr="00FF3B1B">
        <w:rPr>
          <w:sz w:val="22"/>
          <w:szCs w:val="22"/>
        </w:rPr>
        <w:t>4.</w:t>
      </w:r>
      <w:r>
        <w:rPr>
          <w:sz w:val="22"/>
          <w:szCs w:val="22"/>
        </w:rPr>
        <w:t>1</w:t>
      </w:r>
      <w:r w:rsidRPr="00FF3B1B">
        <w:rPr>
          <w:b/>
          <w:sz w:val="22"/>
          <w:szCs w:val="22"/>
        </w:rPr>
        <w:tab/>
      </w:r>
      <w:r w:rsidRPr="00FF3B1B">
        <w:rPr>
          <w:sz w:val="22"/>
          <w:szCs w:val="22"/>
        </w:rPr>
        <w:t>The following addresses were consulted by letter.</w:t>
      </w:r>
    </w:p>
    <w:p w:rsidR="00D7064C" w:rsidRPr="00FF3B1B" w:rsidRDefault="00D7064C">
      <w:pPr>
        <w:jc w:val="both"/>
        <w:rPr>
          <w:b/>
          <w:sz w:val="22"/>
          <w:szCs w:val="22"/>
        </w:rPr>
      </w:pPr>
    </w:p>
    <w:p w:rsidR="00D7064C" w:rsidRPr="00FF3B1B" w:rsidRDefault="00D7064C" w:rsidP="00D7064C">
      <w:pPr>
        <w:ind w:firstLine="720"/>
        <w:rPr>
          <w:sz w:val="22"/>
          <w:szCs w:val="22"/>
        </w:rPr>
      </w:pPr>
      <w:r w:rsidRPr="00FF3B1B">
        <w:rPr>
          <w:sz w:val="22"/>
          <w:szCs w:val="22"/>
        </w:rPr>
        <w:t>38 Prospect Street, Caversham, Reading</w:t>
      </w:r>
    </w:p>
    <w:p w:rsidR="00D7064C" w:rsidRPr="00FF3B1B" w:rsidRDefault="00D7064C" w:rsidP="00D7064C">
      <w:pPr>
        <w:ind w:firstLine="720"/>
        <w:rPr>
          <w:sz w:val="22"/>
          <w:szCs w:val="22"/>
        </w:rPr>
      </w:pPr>
      <w:r>
        <w:rPr>
          <w:sz w:val="22"/>
          <w:szCs w:val="22"/>
        </w:rPr>
        <w:t>45 Lorne Street, Reading, Berkshire, RG1 7YW</w:t>
      </w:r>
    </w:p>
    <w:p w:rsidR="00D7064C" w:rsidRPr="00FF3B1B" w:rsidRDefault="00D7064C" w:rsidP="00D7064C">
      <w:pPr>
        <w:ind w:firstLine="720"/>
        <w:rPr>
          <w:sz w:val="22"/>
          <w:szCs w:val="22"/>
        </w:rPr>
      </w:pPr>
      <w:r w:rsidRPr="00FF3B1B">
        <w:rPr>
          <w:sz w:val="22"/>
          <w:szCs w:val="22"/>
        </w:rPr>
        <w:t>47 Lorne Street, Reading, RG1 7YW</w:t>
      </w:r>
    </w:p>
    <w:p w:rsidR="00D7064C" w:rsidRPr="00FF3B1B" w:rsidRDefault="00D7064C" w:rsidP="00D7064C">
      <w:pPr>
        <w:ind w:firstLine="720"/>
        <w:rPr>
          <w:sz w:val="22"/>
          <w:szCs w:val="22"/>
        </w:rPr>
      </w:pPr>
      <w:r w:rsidRPr="00FF3B1B">
        <w:rPr>
          <w:sz w:val="22"/>
          <w:szCs w:val="22"/>
        </w:rPr>
        <w:lastRenderedPageBreak/>
        <w:t>Flat 5, 34 Prospect Street, Reading, RG1 7YG</w:t>
      </w:r>
    </w:p>
    <w:p w:rsidR="00D7064C" w:rsidRDefault="00D7064C" w:rsidP="00D7064C">
      <w:pPr>
        <w:ind w:firstLine="720"/>
        <w:rPr>
          <w:sz w:val="22"/>
          <w:szCs w:val="22"/>
        </w:rPr>
      </w:pPr>
      <w:r w:rsidRPr="00FF3B1B">
        <w:rPr>
          <w:sz w:val="22"/>
          <w:szCs w:val="22"/>
        </w:rPr>
        <w:t>Flat 4, 34 Prospect Street, Reading, RG1 7YG</w:t>
      </w:r>
    </w:p>
    <w:p w:rsidR="00D7064C" w:rsidRPr="00FF3B1B" w:rsidRDefault="00D7064C" w:rsidP="00D7064C">
      <w:pPr>
        <w:ind w:firstLine="720"/>
        <w:rPr>
          <w:sz w:val="22"/>
          <w:szCs w:val="22"/>
        </w:rPr>
      </w:pPr>
      <w:r>
        <w:rPr>
          <w:sz w:val="22"/>
          <w:szCs w:val="22"/>
        </w:rPr>
        <w:t>Flat 3, 34 Prospect Street, Reading, RG1 7YG</w:t>
      </w:r>
    </w:p>
    <w:p w:rsidR="00D7064C" w:rsidRPr="00FF3B1B" w:rsidRDefault="00D7064C" w:rsidP="00D7064C">
      <w:pPr>
        <w:ind w:firstLine="720"/>
        <w:rPr>
          <w:sz w:val="22"/>
          <w:szCs w:val="22"/>
        </w:rPr>
      </w:pPr>
      <w:r>
        <w:rPr>
          <w:sz w:val="22"/>
          <w:szCs w:val="22"/>
        </w:rPr>
        <w:t>Flat 2, 34 Prospect Street, Caversham, Reading, RG4 8JL</w:t>
      </w:r>
    </w:p>
    <w:p w:rsidR="00D7064C" w:rsidRPr="00FF3B1B" w:rsidRDefault="00D7064C" w:rsidP="00D7064C">
      <w:pPr>
        <w:ind w:firstLine="720"/>
        <w:rPr>
          <w:sz w:val="22"/>
          <w:szCs w:val="22"/>
        </w:rPr>
      </w:pPr>
      <w:r>
        <w:rPr>
          <w:sz w:val="22"/>
          <w:szCs w:val="22"/>
        </w:rPr>
        <w:t>Flat 1, 34 Prospect Street, Caversham, Reading, RG4 8JL</w:t>
      </w:r>
    </w:p>
    <w:p w:rsidR="00D7064C" w:rsidRPr="00FF3B1B" w:rsidRDefault="00D7064C">
      <w:pPr>
        <w:ind w:left="720" w:hanging="720"/>
        <w:jc w:val="both"/>
        <w:rPr>
          <w:sz w:val="22"/>
          <w:szCs w:val="22"/>
        </w:rPr>
      </w:pPr>
    </w:p>
    <w:p w:rsidR="00D7064C" w:rsidRPr="00FF3B1B" w:rsidRDefault="00D7064C">
      <w:pPr>
        <w:ind w:left="720" w:hanging="720"/>
        <w:jc w:val="both"/>
        <w:rPr>
          <w:sz w:val="22"/>
          <w:szCs w:val="22"/>
        </w:rPr>
      </w:pPr>
      <w:r w:rsidRPr="00FF3B1B">
        <w:rPr>
          <w:sz w:val="22"/>
          <w:szCs w:val="22"/>
        </w:rPr>
        <w:t>4.</w:t>
      </w:r>
      <w:r>
        <w:rPr>
          <w:sz w:val="22"/>
          <w:szCs w:val="22"/>
        </w:rPr>
        <w:t>2</w:t>
      </w:r>
      <w:r w:rsidR="00171FCA">
        <w:rPr>
          <w:sz w:val="22"/>
          <w:szCs w:val="22"/>
        </w:rPr>
        <w:tab/>
        <w:t>No l</w:t>
      </w:r>
      <w:r w:rsidRPr="00FF3B1B">
        <w:rPr>
          <w:sz w:val="22"/>
          <w:szCs w:val="22"/>
        </w:rPr>
        <w:t xml:space="preserve">etters of representation have </w:t>
      </w:r>
      <w:r w:rsidR="00171FCA">
        <w:rPr>
          <w:sz w:val="22"/>
          <w:szCs w:val="22"/>
        </w:rPr>
        <w:t>been received.</w:t>
      </w:r>
      <w:r w:rsidR="00967142">
        <w:rPr>
          <w:sz w:val="22"/>
          <w:szCs w:val="22"/>
        </w:rPr>
        <w:t xml:space="preserve"> There have been considerable discussions between the Planning Officer </w:t>
      </w:r>
      <w:r w:rsidR="00E1735D">
        <w:rPr>
          <w:sz w:val="22"/>
          <w:szCs w:val="22"/>
        </w:rPr>
        <w:t xml:space="preserve">(PO) </w:t>
      </w:r>
      <w:r w:rsidR="00967142">
        <w:rPr>
          <w:sz w:val="22"/>
          <w:szCs w:val="22"/>
        </w:rPr>
        <w:t>and the agent regarding the application and the agent has taken the advice of the PO to change different aspects of the design in terms of size and massing.</w:t>
      </w:r>
    </w:p>
    <w:p w:rsidR="00D7064C" w:rsidRPr="00BB526A" w:rsidRDefault="00D7064C" w:rsidP="00D7064C">
      <w:pPr>
        <w:jc w:val="both"/>
        <w:rPr>
          <w:sz w:val="22"/>
          <w:szCs w:val="22"/>
        </w:rPr>
      </w:pPr>
    </w:p>
    <w:p w:rsidR="00D7064C" w:rsidRPr="00BB526A" w:rsidRDefault="00BB526A" w:rsidP="00BB526A">
      <w:pPr>
        <w:overflowPunct/>
        <w:adjustRightInd/>
        <w:jc w:val="both"/>
        <w:textAlignment w:val="auto"/>
        <w:rPr>
          <w:rFonts w:cs="Arial"/>
          <w:b/>
          <w:bCs/>
          <w:color w:val="000000"/>
          <w:sz w:val="22"/>
          <w:szCs w:val="22"/>
          <w:lang w:eastAsia="en-GB"/>
        </w:rPr>
      </w:pPr>
      <w:r w:rsidRPr="00BB526A">
        <w:rPr>
          <w:rFonts w:cs="Arial"/>
          <w:b/>
          <w:bCs/>
          <w:color w:val="000000"/>
          <w:sz w:val="22"/>
          <w:szCs w:val="22"/>
          <w:lang w:eastAsia="en-GB"/>
        </w:rPr>
        <w:t>5.</w:t>
      </w:r>
      <w:r w:rsidRPr="00BB526A">
        <w:rPr>
          <w:rFonts w:cs="Arial"/>
          <w:b/>
          <w:bCs/>
          <w:color w:val="000000"/>
          <w:sz w:val="22"/>
          <w:szCs w:val="22"/>
          <w:lang w:eastAsia="en-GB"/>
        </w:rPr>
        <w:tab/>
      </w:r>
      <w:r w:rsidR="00D7064C" w:rsidRPr="00BB526A">
        <w:rPr>
          <w:rFonts w:cs="Arial"/>
          <w:b/>
          <w:bCs/>
          <w:color w:val="000000"/>
          <w:sz w:val="22"/>
          <w:szCs w:val="22"/>
          <w:lang w:eastAsia="en-GB"/>
        </w:rPr>
        <w:t>E</w:t>
      </w:r>
      <w:r w:rsidRPr="00BB526A">
        <w:rPr>
          <w:rFonts w:cs="Arial"/>
          <w:b/>
          <w:bCs/>
          <w:color w:val="000000"/>
          <w:sz w:val="22"/>
          <w:szCs w:val="22"/>
          <w:lang w:eastAsia="en-GB"/>
        </w:rPr>
        <w:t>QUALITY ACT</w:t>
      </w:r>
      <w:r w:rsidR="00D7064C" w:rsidRPr="00BB526A">
        <w:rPr>
          <w:rFonts w:cs="Arial"/>
          <w:b/>
          <w:bCs/>
          <w:color w:val="000000"/>
          <w:sz w:val="22"/>
          <w:szCs w:val="22"/>
          <w:lang w:eastAsia="en-GB"/>
        </w:rPr>
        <w:t xml:space="preserve"> 2010:</w:t>
      </w:r>
    </w:p>
    <w:p w:rsidR="00D7064C" w:rsidRPr="00BB526A" w:rsidRDefault="00D7064C" w:rsidP="00D7064C">
      <w:pPr>
        <w:overflowPunct/>
        <w:adjustRightInd/>
        <w:ind w:left="720"/>
        <w:jc w:val="both"/>
        <w:textAlignment w:val="auto"/>
        <w:rPr>
          <w:rFonts w:cs="Arial"/>
          <w:bCs/>
          <w:color w:val="000000"/>
          <w:sz w:val="22"/>
          <w:szCs w:val="22"/>
          <w:lang w:eastAsia="en-GB"/>
        </w:rPr>
      </w:pPr>
      <w:r w:rsidRPr="00BB526A">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D7064C" w:rsidRPr="00FF3B1B" w:rsidRDefault="00D7064C">
      <w:pPr>
        <w:ind w:left="720" w:hanging="720"/>
        <w:jc w:val="both"/>
        <w:rPr>
          <w:sz w:val="22"/>
          <w:szCs w:val="22"/>
        </w:rPr>
      </w:pPr>
    </w:p>
    <w:p w:rsidR="00D7064C" w:rsidRPr="00FF3B1B" w:rsidRDefault="00BB526A" w:rsidP="00BB526A">
      <w:pPr>
        <w:ind w:left="709" w:hanging="709"/>
        <w:jc w:val="both"/>
        <w:rPr>
          <w:b/>
          <w:bCs/>
          <w:sz w:val="22"/>
          <w:szCs w:val="22"/>
          <w:lang w:eastAsia="en-GB"/>
        </w:rPr>
      </w:pPr>
      <w:r>
        <w:rPr>
          <w:b/>
          <w:bCs/>
          <w:sz w:val="22"/>
          <w:szCs w:val="22"/>
          <w:lang w:eastAsia="en-GB"/>
        </w:rPr>
        <w:t>6.</w:t>
      </w:r>
      <w:r w:rsidR="00D7064C">
        <w:rPr>
          <w:b/>
          <w:bCs/>
          <w:sz w:val="22"/>
          <w:szCs w:val="22"/>
          <w:lang w:eastAsia="en-GB"/>
        </w:rPr>
        <w:t xml:space="preserve">    </w:t>
      </w:r>
      <w:r>
        <w:rPr>
          <w:b/>
          <w:bCs/>
          <w:sz w:val="22"/>
          <w:szCs w:val="22"/>
          <w:lang w:eastAsia="en-GB"/>
        </w:rPr>
        <w:tab/>
      </w:r>
      <w:r w:rsidR="00D7064C" w:rsidRPr="00FF3B1B">
        <w:rPr>
          <w:b/>
          <w:bCs/>
          <w:sz w:val="22"/>
          <w:szCs w:val="22"/>
          <w:lang w:eastAsia="en-GB"/>
        </w:rPr>
        <w:t>LEGAL AND PLANNING POLICY CONTEXT</w:t>
      </w:r>
    </w:p>
    <w:p w:rsidR="00D7064C" w:rsidRPr="00FF3B1B" w:rsidRDefault="00D7064C" w:rsidP="00BB526A">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D7064C" w:rsidRPr="00FF3B1B" w:rsidRDefault="00D7064C" w:rsidP="00BB526A">
      <w:pPr>
        <w:ind w:left="720"/>
        <w:jc w:val="both"/>
        <w:rPr>
          <w:b/>
          <w:bCs/>
          <w:sz w:val="22"/>
          <w:szCs w:val="22"/>
          <w:lang w:eastAsia="en-GB"/>
        </w:rPr>
      </w:pPr>
    </w:p>
    <w:p w:rsidR="00D7064C" w:rsidRPr="00FF3B1B" w:rsidRDefault="00D7064C" w:rsidP="00BB526A">
      <w:pPr>
        <w:ind w:left="720"/>
        <w:jc w:val="both"/>
        <w:rPr>
          <w:b/>
          <w:bCs/>
          <w:sz w:val="22"/>
          <w:szCs w:val="22"/>
          <w:u w:val="single"/>
          <w:lang w:eastAsia="en-GB"/>
        </w:rPr>
      </w:pPr>
      <w:r w:rsidRPr="00FF3B1B">
        <w:rPr>
          <w:b/>
          <w:bCs/>
          <w:sz w:val="22"/>
          <w:szCs w:val="22"/>
          <w:u w:val="single"/>
          <w:lang w:eastAsia="en-GB"/>
        </w:rPr>
        <w:t>National Policy</w:t>
      </w:r>
    </w:p>
    <w:p w:rsidR="00D7064C" w:rsidRPr="00FF3B1B" w:rsidRDefault="00D7064C" w:rsidP="00BB526A">
      <w:pPr>
        <w:ind w:left="720"/>
        <w:jc w:val="both"/>
        <w:rPr>
          <w:bCs/>
          <w:sz w:val="22"/>
          <w:szCs w:val="22"/>
          <w:lang w:eastAsia="en-GB"/>
        </w:rPr>
      </w:pPr>
      <w:r w:rsidRPr="00FF3B1B">
        <w:rPr>
          <w:bCs/>
          <w:sz w:val="22"/>
          <w:szCs w:val="22"/>
          <w:lang w:eastAsia="en-GB"/>
        </w:rPr>
        <w:t xml:space="preserve">National Planning Policy Framework </w:t>
      </w:r>
    </w:p>
    <w:p w:rsidR="00D7064C" w:rsidRPr="00FF3B1B" w:rsidRDefault="00D7064C" w:rsidP="00BB526A">
      <w:pPr>
        <w:ind w:left="720"/>
        <w:jc w:val="both"/>
        <w:rPr>
          <w:bCs/>
          <w:sz w:val="22"/>
          <w:szCs w:val="22"/>
          <w:lang w:eastAsia="en-GB"/>
        </w:rPr>
      </w:pPr>
      <w:r w:rsidRPr="00FF3B1B">
        <w:rPr>
          <w:bCs/>
          <w:sz w:val="22"/>
          <w:szCs w:val="22"/>
          <w:lang w:eastAsia="en-GB"/>
        </w:rPr>
        <w:t>National Planning Practice Guidance</w:t>
      </w:r>
    </w:p>
    <w:p w:rsidR="00D7064C" w:rsidRDefault="00D7064C" w:rsidP="00BB526A">
      <w:pPr>
        <w:ind w:left="720"/>
        <w:jc w:val="both"/>
        <w:rPr>
          <w:bCs/>
          <w:sz w:val="22"/>
          <w:szCs w:val="22"/>
          <w:lang w:eastAsia="en-GB"/>
        </w:rPr>
      </w:pPr>
    </w:p>
    <w:p w:rsidR="00D7064C" w:rsidRPr="00FF3B1B" w:rsidRDefault="00D7064C" w:rsidP="00BB526A">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D7064C" w:rsidRPr="00917B3D" w:rsidRDefault="00D7064C" w:rsidP="00BB526A">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D7064C" w:rsidRPr="00917B3D" w:rsidRDefault="00D7064C" w:rsidP="00BB526A">
      <w:pPr>
        <w:ind w:left="720"/>
        <w:jc w:val="both"/>
        <w:rPr>
          <w:bCs/>
          <w:sz w:val="22"/>
          <w:szCs w:val="22"/>
        </w:rPr>
      </w:pPr>
      <w:r>
        <w:rPr>
          <w:bCs/>
          <w:sz w:val="22"/>
          <w:szCs w:val="22"/>
        </w:rPr>
        <w:t>CC8</w:t>
      </w:r>
      <w:r w:rsidRPr="00917B3D">
        <w:rPr>
          <w:bCs/>
          <w:sz w:val="22"/>
          <w:szCs w:val="22"/>
        </w:rPr>
        <w:t xml:space="preserve"> (Safeguarding Amenity) </w:t>
      </w:r>
    </w:p>
    <w:p w:rsidR="00D7064C" w:rsidRPr="00917B3D" w:rsidRDefault="00D7064C" w:rsidP="00BB526A">
      <w:pPr>
        <w:ind w:left="720"/>
        <w:jc w:val="both"/>
        <w:rPr>
          <w:bCs/>
          <w:sz w:val="22"/>
          <w:szCs w:val="22"/>
        </w:rPr>
      </w:pPr>
      <w:r>
        <w:rPr>
          <w:bCs/>
          <w:sz w:val="22"/>
          <w:szCs w:val="22"/>
        </w:rPr>
        <w:t>H9</w:t>
      </w:r>
      <w:r w:rsidRPr="00917B3D">
        <w:rPr>
          <w:bCs/>
          <w:sz w:val="22"/>
          <w:szCs w:val="22"/>
        </w:rPr>
        <w:t xml:space="preserve"> (House Extensions and Ancillary Accommodation)</w:t>
      </w:r>
    </w:p>
    <w:p w:rsidR="00D7064C" w:rsidRPr="00FF3B1B" w:rsidRDefault="00D7064C" w:rsidP="00BB526A">
      <w:pPr>
        <w:jc w:val="both"/>
        <w:rPr>
          <w:bCs/>
          <w:sz w:val="22"/>
          <w:szCs w:val="22"/>
          <w:lang w:eastAsia="en-GB"/>
        </w:rPr>
      </w:pPr>
    </w:p>
    <w:p w:rsidR="00D7064C" w:rsidRPr="00FF3B1B" w:rsidRDefault="00D7064C" w:rsidP="00BB526A">
      <w:pPr>
        <w:ind w:left="720"/>
        <w:jc w:val="both"/>
        <w:rPr>
          <w:b/>
          <w:bCs/>
          <w:sz w:val="22"/>
          <w:szCs w:val="22"/>
          <w:u w:val="single"/>
          <w:lang w:eastAsia="en-GB"/>
        </w:rPr>
      </w:pPr>
      <w:r w:rsidRPr="00FF3B1B">
        <w:rPr>
          <w:b/>
          <w:bCs/>
          <w:sz w:val="22"/>
          <w:szCs w:val="22"/>
          <w:u w:val="single"/>
          <w:lang w:eastAsia="en-GB"/>
        </w:rPr>
        <w:t>SPD</w:t>
      </w:r>
    </w:p>
    <w:p w:rsidR="00D7064C" w:rsidRPr="00FF3B1B" w:rsidRDefault="00D7064C" w:rsidP="00BB526A">
      <w:pPr>
        <w:numPr>
          <w:ilvl w:val="0"/>
          <w:numId w:val="28"/>
        </w:numPr>
        <w:overflowPunct/>
        <w:autoSpaceDE/>
        <w:autoSpaceDN/>
        <w:adjustRightInd/>
        <w:ind w:left="1080"/>
        <w:jc w:val="both"/>
        <w:textAlignment w:val="auto"/>
        <w:rPr>
          <w:sz w:val="22"/>
          <w:szCs w:val="22"/>
        </w:rPr>
      </w:pPr>
      <w:r w:rsidRPr="00FF3B1B">
        <w:rPr>
          <w:sz w:val="22"/>
          <w:szCs w:val="22"/>
        </w:rPr>
        <w:t>A Design Guide to House Extensions SPG</w:t>
      </w:r>
    </w:p>
    <w:p w:rsidR="00D7064C" w:rsidRPr="00FF3B1B" w:rsidRDefault="00D7064C" w:rsidP="00BB526A">
      <w:pPr>
        <w:jc w:val="both"/>
        <w:rPr>
          <w:b/>
          <w:bCs/>
          <w:sz w:val="22"/>
          <w:szCs w:val="22"/>
        </w:rPr>
      </w:pPr>
    </w:p>
    <w:p w:rsidR="00D7064C" w:rsidRPr="00FF3B1B" w:rsidRDefault="00BB526A" w:rsidP="00BB526A">
      <w:pPr>
        <w:jc w:val="both"/>
        <w:rPr>
          <w:b/>
          <w:bCs/>
          <w:sz w:val="22"/>
          <w:szCs w:val="22"/>
        </w:rPr>
      </w:pPr>
      <w:r>
        <w:rPr>
          <w:b/>
          <w:bCs/>
          <w:sz w:val="22"/>
          <w:szCs w:val="22"/>
        </w:rPr>
        <w:t>7</w:t>
      </w:r>
      <w:r w:rsidR="00D7064C" w:rsidRPr="00FF3B1B">
        <w:rPr>
          <w:b/>
          <w:bCs/>
          <w:sz w:val="22"/>
          <w:szCs w:val="22"/>
        </w:rPr>
        <w:t>.</w:t>
      </w:r>
      <w:r w:rsidR="00D7064C" w:rsidRPr="00FF3B1B">
        <w:rPr>
          <w:b/>
          <w:bCs/>
          <w:sz w:val="22"/>
          <w:szCs w:val="22"/>
        </w:rPr>
        <w:tab/>
        <w:t>APPRAISAL</w:t>
      </w:r>
    </w:p>
    <w:p w:rsidR="00D7064C" w:rsidRPr="00356D64" w:rsidRDefault="00D7064C" w:rsidP="00BB526A">
      <w:pPr>
        <w:ind w:left="720"/>
        <w:jc w:val="both"/>
        <w:rPr>
          <w:sz w:val="22"/>
          <w:szCs w:val="22"/>
          <w:lang w:eastAsia="en-GB"/>
        </w:rPr>
      </w:pPr>
      <w:r>
        <w:rPr>
          <w:sz w:val="22"/>
          <w:szCs w:val="22"/>
          <w:lang w:eastAsia="en-GB"/>
        </w:rPr>
        <w:t>H9</w:t>
      </w:r>
      <w:r w:rsidRPr="00356D64">
        <w:rPr>
          <w:sz w:val="22"/>
          <w:szCs w:val="22"/>
          <w:lang w:eastAsia="en-GB"/>
        </w:rPr>
        <w:t xml:space="preserve"> states: An extension to a house will be acceptable where it:</w:t>
      </w:r>
    </w:p>
    <w:p w:rsidR="00D7064C" w:rsidRPr="00356D64" w:rsidRDefault="00D7064C" w:rsidP="00BB526A">
      <w:pPr>
        <w:jc w:val="both"/>
        <w:rPr>
          <w:sz w:val="22"/>
          <w:szCs w:val="22"/>
          <w:lang w:eastAsia="en-GB"/>
        </w:rPr>
      </w:pPr>
    </w:p>
    <w:p w:rsidR="00D7064C" w:rsidRPr="00356D64" w:rsidRDefault="00D7064C" w:rsidP="00BB526A">
      <w:pPr>
        <w:numPr>
          <w:ilvl w:val="0"/>
          <w:numId w:val="35"/>
        </w:numPr>
        <w:overflowPunct/>
        <w:adjustRightInd/>
        <w:contextualSpacing/>
        <w:jc w:val="both"/>
        <w:textAlignment w:val="auto"/>
        <w:rPr>
          <w:sz w:val="22"/>
          <w:szCs w:val="22"/>
          <w:u w:val="single"/>
          <w:lang w:eastAsia="en-GB"/>
        </w:rPr>
      </w:pPr>
      <w:r w:rsidRPr="00356D64">
        <w:rPr>
          <w:sz w:val="22"/>
          <w:szCs w:val="22"/>
          <w:u w:val="single"/>
          <w:lang w:eastAsia="en-GB"/>
        </w:rPr>
        <w:t>Respects the character of the house in terms of scale, location, materials and design;</w:t>
      </w:r>
    </w:p>
    <w:p w:rsidR="00D7064C" w:rsidRPr="00356D64" w:rsidRDefault="00D7064C" w:rsidP="00BB526A">
      <w:pPr>
        <w:ind w:left="720"/>
        <w:jc w:val="both"/>
        <w:rPr>
          <w:sz w:val="22"/>
          <w:szCs w:val="22"/>
          <w:lang w:eastAsia="en-GB"/>
        </w:rPr>
      </w:pPr>
    </w:p>
    <w:p w:rsidR="00D7064C" w:rsidRPr="00356D64" w:rsidRDefault="00D7064C" w:rsidP="00BB526A">
      <w:pPr>
        <w:ind w:left="720"/>
        <w:jc w:val="both"/>
        <w:rPr>
          <w:sz w:val="22"/>
          <w:szCs w:val="22"/>
          <w:lang w:eastAsia="en-GB"/>
        </w:rPr>
      </w:pPr>
      <w:r w:rsidRPr="00356D64">
        <w:rPr>
          <w:sz w:val="22"/>
          <w:szCs w:val="22"/>
          <w:lang w:eastAsia="en-GB"/>
        </w:rPr>
        <w:t>To assess this, the following has been considered – would the proposal:</w:t>
      </w:r>
    </w:p>
    <w:p w:rsidR="00D7064C" w:rsidRPr="00356D64" w:rsidRDefault="00D7064C" w:rsidP="00BB526A">
      <w:pPr>
        <w:numPr>
          <w:ilvl w:val="0"/>
          <w:numId w:val="31"/>
        </w:numPr>
        <w:overflowPunct/>
        <w:adjustRightInd/>
        <w:contextualSpacing/>
        <w:jc w:val="both"/>
        <w:textAlignment w:val="auto"/>
        <w:rPr>
          <w:sz w:val="22"/>
          <w:szCs w:val="22"/>
          <w:lang w:eastAsia="en-GB"/>
        </w:rPr>
      </w:pPr>
      <w:r w:rsidRPr="00356D64">
        <w:rPr>
          <w:bCs/>
          <w:sz w:val="22"/>
          <w:szCs w:val="22"/>
          <w:lang w:eastAsia="en-GB"/>
        </w:rPr>
        <w:t xml:space="preserve">detract from the appearance of the original building through the use of ill-matching materials and by not fitting in with the design, scale and proportions of the original building;  </w:t>
      </w:r>
      <w:r w:rsidRPr="006718A7">
        <w:rPr>
          <w:b/>
          <w:sz w:val="22"/>
          <w:szCs w:val="22"/>
          <w:lang w:eastAsia="en-GB"/>
        </w:rPr>
        <w:t>NO</w:t>
      </w:r>
      <w:r w:rsidR="006718A7" w:rsidRPr="006718A7">
        <w:rPr>
          <w:b/>
          <w:sz w:val="22"/>
          <w:szCs w:val="22"/>
          <w:lang w:eastAsia="en-GB"/>
        </w:rPr>
        <w:t>, the proposed extension is wholly to the rear and the material finishes are to match existing finishes.</w:t>
      </w:r>
      <w:r w:rsidR="0082345A">
        <w:rPr>
          <w:b/>
          <w:sz w:val="22"/>
          <w:szCs w:val="22"/>
          <w:lang w:eastAsia="en-GB"/>
        </w:rPr>
        <w:t xml:space="preserve"> The initial size of the proposal has been reduced from 5.8m to 4m to the rear and the side extension has been stepped further away from the boundaries.</w:t>
      </w:r>
    </w:p>
    <w:p w:rsidR="00D7064C" w:rsidRPr="00356D64" w:rsidRDefault="00D7064C" w:rsidP="00BB526A">
      <w:pPr>
        <w:numPr>
          <w:ilvl w:val="0"/>
          <w:numId w:val="31"/>
        </w:numPr>
        <w:overflowPunct/>
        <w:adjustRightInd/>
        <w:contextualSpacing/>
        <w:jc w:val="both"/>
        <w:textAlignment w:val="auto"/>
        <w:rPr>
          <w:sz w:val="22"/>
          <w:szCs w:val="22"/>
          <w:lang w:eastAsia="en-GB"/>
        </w:rPr>
      </w:pPr>
      <w:r w:rsidRPr="00356D64">
        <w:rPr>
          <w:bCs/>
          <w:sz w:val="22"/>
          <w:szCs w:val="22"/>
          <w:lang w:eastAsia="en-GB"/>
        </w:rPr>
        <w:t xml:space="preserve">reduce the amount of usable amenity space for the property to an unacceptable degree; </w:t>
      </w:r>
      <w:r w:rsidRPr="00356D64">
        <w:rPr>
          <w:sz w:val="22"/>
          <w:szCs w:val="22"/>
          <w:lang w:eastAsia="en-GB"/>
        </w:rPr>
        <w:t>NO</w:t>
      </w:r>
    </w:p>
    <w:p w:rsidR="00D7064C" w:rsidRPr="00356D64" w:rsidRDefault="00D7064C" w:rsidP="00BB526A">
      <w:pPr>
        <w:numPr>
          <w:ilvl w:val="0"/>
          <w:numId w:val="31"/>
        </w:numPr>
        <w:overflowPunct/>
        <w:adjustRightInd/>
        <w:contextualSpacing/>
        <w:jc w:val="both"/>
        <w:textAlignment w:val="auto"/>
        <w:rPr>
          <w:sz w:val="22"/>
          <w:szCs w:val="22"/>
          <w:lang w:eastAsia="en-GB"/>
        </w:rPr>
      </w:pPr>
      <w:r w:rsidRPr="00356D64">
        <w:rPr>
          <w:bCs/>
          <w:sz w:val="22"/>
          <w:szCs w:val="22"/>
          <w:lang w:eastAsia="en-GB"/>
        </w:rPr>
        <w:t xml:space="preserve">require the loss of trees in the garden or put significant trees at risk; </w:t>
      </w:r>
      <w:r w:rsidRPr="00356D64">
        <w:rPr>
          <w:sz w:val="22"/>
          <w:szCs w:val="22"/>
          <w:lang w:eastAsia="en-GB"/>
        </w:rPr>
        <w:t>NO</w:t>
      </w:r>
    </w:p>
    <w:p w:rsidR="00D7064C" w:rsidRPr="00356D64" w:rsidRDefault="00D7064C" w:rsidP="00BB526A">
      <w:pPr>
        <w:ind w:left="360"/>
        <w:jc w:val="both"/>
        <w:rPr>
          <w:i/>
          <w:sz w:val="22"/>
          <w:szCs w:val="22"/>
          <w:lang w:eastAsia="en-GB"/>
        </w:rPr>
      </w:pPr>
    </w:p>
    <w:p w:rsidR="00D7064C" w:rsidRPr="00356D64" w:rsidRDefault="00D7064C" w:rsidP="00BB526A">
      <w:pPr>
        <w:numPr>
          <w:ilvl w:val="0"/>
          <w:numId w:val="35"/>
        </w:numPr>
        <w:overflowPunct/>
        <w:adjustRightInd/>
        <w:contextualSpacing/>
        <w:jc w:val="both"/>
        <w:textAlignment w:val="auto"/>
        <w:rPr>
          <w:sz w:val="22"/>
          <w:szCs w:val="22"/>
          <w:u w:val="single"/>
          <w:lang w:eastAsia="en-GB"/>
        </w:rPr>
      </w:pPr>
      <w:r w:rsidRPr="00356D64">
        <w:rPr>
          <w:sz w:val="22"/>
          <w:szCs w:val="22"/>
          <w:u w:val="single"/>
          <w:lang w:eastAsia="en-GB"/>
        </w:rPr>
        <w:t xml:space="preserve">Respects the character and pattern of neighbouring properties and the street as a whole in terms of scale, location, materials and design, and any important existing building </w:t>
      </w:r>
      <w:r w:rsidRPr="00356D64">
        <w:rPr>
          <w:sz w:val="22"/>
          <w:szCs w:val="22"/>
          <w:u w:val="single"/>
          <w:lang w:eastAsia="en-GB"/>
        </w:rPr>
        <w:lastRenderedPageBreak/>
        <w:t>line; Respects neighbour’s amenities and does not present a large blank façade to public areas.</w:t>
      </w:r>
    </w:p>
    <w:p w:rsidR="00D7064C" w:rsidRPr="00356D64" w:rsidRDefault="00D7064C" w:rsidP="00BB526A">
      <w:pPr>
        <w:ind w:left="567"/>
        <w:contextualSpacing/>
        <w:jc w:val="both"/>
        <w:rPr>
          <w:sz w:val="22"/>
          <w:szCs w:val="22"/>
          <w:u w:val="single"/>
          <w:lang w:eastAsia="en-GB"/>
        </w:rPr>
      </w:pPr>
    </w:p>
    <w:p w:rsidR="00D7064C" w:rsidRPr="00356D64" w:rsidRDefault="00D7064C" w:rsidP="00BB526A">
      <w:pPr>
        <w:ind w:left="720"/>
        <w:jc w:val="both"/>
        <w:rPr>
          <w:sz w:val="22"/>
          <w:szCs w:val="22"/>
          <w:lang w:eastAsia="en-GB"/>
        </w:rPr>
      </w:pPr>
      <w:r w:rsidRPr="00356D64">
        <w:rPr>
          <w:sz w:val="22"/>
          <w:szCs w:val="22"/>
          <w:lang w:eastAsia="en-GB"/>
        </w:rPr>
        <w:t>To assess this, the following has been considered – would the proposal:</w:t>
      </w:r>
    </w:p>
    <w:p w:rsidR="00D7064C" w:rsidRPr="00464F27" w:rsidRDefault="00D7064C" w:rsidP="00BB526A">
      <w:pPr>
        <w:numPr>
          <w:ilvl w:val="0"/>
          <w:numId w:val="30"/>
        </w:numPr>
        <w:overflowPunct/>
        <w:adjustRightInd/>
        <w:contextualSpacing/>
        <w:jc w:val="both"/>
        <w:textAlignment w:val="auto"/>
        <w:rPr>
          <w:b/>
          <w:sz w:val="22"/>
          <w:szCs w:val="22"/>
          <w:lang w:eastAsia="en-GB"/>
        </w:rPr>
      </w:pPr>
      <w:r w:rsidRPr="00356D64">
        <w:rPr>
          <w:bCs/>
          <w:sz w:val="22"/>
          <w:szCs w:val="22"/>
          <w:lang w:eastAsia="en-GB"/>
        </w:rPr>
        <w:t xml:space="preserve">significantly reduce the amount of daylight and sunlight enjoyed by neighbouring properties; </w:t>
      </w:r>
      <w:r w:rsidRPr="00464F27">
        <w:rPr>
          <w:b/>
          <w:sz w:val="22"/>
          <w:szCs w:val="22"/>
          <w:lang w:eastAsia="en-GB"/>
        </w:rPr>
        <w:t>NO</w:t>
      </w:r>
      <w:r w:rsidR="00464F27" w:rsidRPr="00464F27">
        <w:rPr>
          <w:b/>
          <w:sz w:val="22"/>
          <w:szCs w:val="22"/>
          <w:lang w:eastAsia="en-GB"/>
        </w:rPr>
        <w:t>, the second storey aspect of the extension has been stepped back from the point where it would have had a detrimental effect on No 38 neighbours, thereby mitigating any overshadowing.</w:t>
      </w:r>
      <w:r w:rsidR="0082345A">
        <w:rPr>
          <w:b/>
          <w:sz w:val="22"/>
          <w:szCs w:val="22"/>
          <w:lang w:eastAsia="en-GB"/>
        </w:rPr>
        <w:t xml:space="preserve"> The mass on the side of the boundaries with No 38 has been reduced to 4m, in line with</w:t>
      </w:r>
      <w:r w:rsidR="00BB526A">
        <w:rPr>
          <w:b/>
          <w:sz w:val="22"/>
          <w:szCs w:val="22"/>
          <w:lang w:eastAsia="en-GB"/>
        </w:rPr>
        <w:t xml:space="preserve"> the </w:t>
      </w:r>
      <w:r w:rsidR="0082345A">
        <w:rPr>
          <w:b/>
          <w:sz w:val="22"/>
          <w:szCs w:val="22"/>
          <w:lang w:eastAsia="en-GB"/>
        </w:rPr>
        <w:t>Design Guide SPD.</w:t>
      </w:r>
    </w:p>
    <w:p w:rsidR="00D7064C" w:rsidRPr="00464F27" w:rsidRDefault="00D7064C" w:rsidP="00BB526A">
      <w:pPr>
        <w:numPr>
          <w:ilvl w:val="0"/>
          <w:numId w:val="30"/>
        </w:numPr>
        <w:overflowPunct/>
        <w:adjustRightInd/>
        <w:contextualSpacing/>
        <w:jc w:val="both"/>
        <w:textAlignment w:val="auto"/>
        <w:rPr>
          <w:b/>
          <w:sz w:val="22"/>
          <w:szCs w:val="22"/>
          <w:lang w:eastAsia="en-GB"/>
        </w:rPr>
      </w:pPr>
      <w:r w:rsidRPr="00356D64">
        <w:rPr>
          <w:bCs/>
          <w:sz w:val="22"/>
          <w:szCs w:val="22"/>
          <w:lang w:eastAsia="en-GB"/>
        </w:rPr>
        <w:t>invade the privacy of neighbouring properties through overlooking from windows or balconies;</w:t>
      </w:r>
      <w:r w:rsidRPr="00356D64">
        <w:rPr>
          <w:sz w:val="22"/>
          <w:szCs w:val="22"/>
          <w:lang w:eastAsia="en-GB"/>
        </w:rPr>
        <w:t xml:space="preserve"> </w:t>
      </w:r>
      <w:r w:rsidRPr="00464F27">
        <w:rPr>
          <w:b/>
          <w:sz w:val="22"/>
          <w:szCs w:val="22"/>
          <w:lang w:eastAsia="en-GB"/>
        </w:rPr>
        <w:t>NO</w:t>
      </w:r>
      <w:r w:rsidR="00464F27" w:rsidRPr="00464F27">
        <w:rPr>
          <w:b/>
          <w:sz w:val="22"/>
          <w:szCs w:val="22"/>
          <w:lang w:eastAsia="en-GB"/>
        </w:rPr>
        <w:t>, there are no windows on the first floor level of the extension that could cause overlooking.</w:t>
      </w:r>
    </w:p>
    <w:p w:rsidR="00D7064C" w:rsidRPr="006718A7" w:rsidRDefault="00D7064C" w:rsidP="00BB526A">
      <w:pPr>
        <w:numPr>
          <w:ilvl w:val="0"/>
          <w:numId w:val="30"/>
        </w:numPr>
        <w:overflowPunct/>
        <w:adjustRightInd/>
        <w:contextualSpacing/>
        <w:jc w:val="both"/>
        <w:textAlignment w:val="auto"/>
        <w:rPr>
          <w:b/>
          <w:sz w:val="22"/>
          <w:szCs w:val="22"/>
          <w:lang w:eastAsia="en-GB"/>
        </w:rPr>
      </w:pPr>
      <w:r w:rsidRPr="00356D64">
        <w:rPr>
          <w:bCs/>
          <w:sz w:val="22"/>
          <w:szCs w:val="22"/>
          <w:lang w:eastAsia="en-GB"/>
        </w:rPr>
        <w:t>detract from the character of neighbouring properties through siting, excessive bulk, ill-matching materials or inconsistent design;</w:t>
      </w:r>
      <w:r w:rsidRPr="00356D64">
        <w:rPr>
          <w:sz w:val="22"/>
          <w:szCs w:val="22"/>
          <w:lang w:eastAsia="en-GB"/>
        </w:rPr>
        <w:t xml:space="preserve"> </w:t>
      </w:r>
      <w:r w:rsidRPr="006718A7">
        <w:rPr>
          <w:b/>
          <w:sz w:val="22"/>
          <w:szCs w:val="22"/>
          <w:lang w:eastAsia="en-GB"/>
        </w:rPr>
        <w:t>NO</w:t>
      </w:r>
      <w:r w:rsidR="006718A7" w:rsidRPr="006718A7">
        <w:rPr>
          <w:b/>
          <w:sz w:val="22"/>
          <w:szCs w:val="22"/>
          <w:lang w:eastAsia="en-GB"/>
        </w:rPr>
        <w:t xml:space="preserve">, the bulk of the extension is to the rear of the original dwelling unit and the aspect visible from the street scene is made subservient to the original dwelling. </w:t>
      </w:r>
    </w:p>
    <w:p w:rsidR="00D7064C" w:rsidRPr="00356D64" w:rsidRDefault="00D7064C" w:rsidP="00BB526A">
      <w:pPr>
        <w:numPr>
          <w:ilvl w:val="0"/>
          <w:numId w:val="30"/>
        </w:numPr>
        <w:overflowPunct/>
        <w:adjustRightInd/>
        <w:contextualSpacing/>
        <w:jc w:val="both"/>
        <w:textAlignment w:val="auto"/>
        <w:rPr>
          <w:sz w:val="22"/>
          <w:szCs w:val="22"/>
          <w:lang w:eastAsia="en-GB"/>
        </w:rPr>
      </w:pPr>
      <w:r w:rsidRPr="00356D64">
        <w:rPr>
          <w:bCs/>
          <w:sz w:val="22"/>
          <w:szCs w:val="22"/>
          <w:lang w:eastAsia="en-GB"/>
        </w:rPr>
        <w:t>detract from the appearance of the street or area by using ill-matched materials, glazing and detailing;</w:t>
      </w:r>
      <w:r w:rsidRPr="00356D64">
        <w:rPr>
          <w:sz w:val="22"/>
          <w:szCs w:val="22"/>
          <w:lang w:eastAsia="en-GB"/>
        </w:rPr>
        <w:t xml:space="preserve"> NO</w:t>
      </w:r>
    </w:p>
    <w:p w:rsidR="00D7064C" w:rsidRDefault="00D7064C" w:rsidP="00D7064C">
      <w:pPr>
        <w:jc w:val="both"/>
        <w:rPr>
          <w:color w:val="000000"/>
          <w:sz w:val="22"/>
          <w:szCs w:val="22"/>
          <w:lang w:eastAsia="en-GB"/>
        </w:rPr>
      </w:pPr>
    </w:p>
    <w:p w:rsidR="00D7064C" w:rsidRPr="00BB526A" w:rsidRDefault="00D7064C" w:rsidP="00D7064C">
      <w:pPr>
        <w:overflowPunct/>
        <w:adjustRightInd/>
        <w:ind w:left="1080"/>
        <w:jc w:val="both"/>
        <w:textAlignment w:val="auto"/>
        <w:rPr>
          <w:color w:val="000000"/>
          <w:sz w:val="22"/>
          <w:szCs w:val="22"/>
          <w:lang w:eastAsia="en-GB"/>
        </w:rPr>
      </w:pPr>
      <w:r w:rsidRPr="00BB526A">
        <w:rPr>
          <w:color w:val="000000"/>
          <w:sz w:val="22"/>
          <w:szCs w:val="22"/>
          <w:lang w:eastAsia="en-GB"/>
        </w:rPr>
        <w:t>CC8: Safeguarding Amenity states an extension to a house will be acceptable where it will not cause a significant detrimental impact to the living environment of existing or new residential properties.</w:t>
      </w:r>
    </w:p>
    <w:p w:rsidR="00D7064C" w:rsidRPr="00BB526A" w:rsidRDefault="00D7064C" w:rsidP="00D7064C">
      <w:pPr>
        <w:overflowPunct/>
        <w:adjustRightInd/>
        <w:ind w:left="1080"/>
        <w:jc w:val="both"/>
        <w:textAlignment w:val="auto"/>
        <w:rPr>
          <w:color w:val="000000"/>
          <w:sz w:val="22"/>
          <w:szCs w:val="22"/>
          <w:lang w:eastAsia="en-GB"/>
        </w:rPr>
      </w:pPr>
    </w:p>
    <w:p w:rsidR="00D7064C" w:rsidRPr="00BB526A" w:rsidRDefault="00D7064C" w:rsidP="00D7064C">
      <w:pPr>
        <w:overflowPunct/>
        <w:adjustRightInd/>
        <w:ind w:left="1080"/>
        <w:jc w:val="both"/>
        <w:textAlignment w:val="auto"/>
        <w:rPr>
          <w:color w:val="000000"/>
          <w:sz w:val="22"/>
          <w:szCs w:val="22"/>
          <w:lang w:eastAsia="en-GB"/>
        </w:rPr>
      </w:pPr>
      <w:r w:rsidRPr="00BB526A">
        <w:rPr>
          <w:color w:val="000000"/>
          <w:sz w:val="22"/>
          <w:szCs w:val="22"/>
          <w:lang w:eastAsia="en-GB"/>
        </w:rPr>
        <w:t>To assess this, the following has been considered – would the proposal cause a significant detrimental impact to the living environment of existing or new residential properties in terms of:</w:t>
      </w:r>
    </w:p>
    <w:p w:rsidR="00D7064C" w:rsidRPr="00BB526A" w:rsidRDefault="00D7064C" w:rsidP="00D7064C">
      <w:pPr>
        <w:overflowPunct/>
        <w:adjustRightInd/>
        <w:jc w:val="both"/>
        <w:textAlignment w:val="auto"/>
        <w:rPr>
          <w:color w:val="000000"/>
          <w:sz w:val="22"/>
          <w:szCs w:val="22"/>
          <w:lang w:eastAsia="en-GB"/>
        </w:rPr>
      </w:pPr>
    </w:p>
    <w:p w:rsidR="00D7064C" w:rsidRPr="00BB526A" w:rsidRDefault="00D7064C" w:rsidP="00D7064C">
      <w:pPr>
        <w:numPr>
          <w:ilvl w:val="0"/>
          <w:numId w:val="30"/>
        </w:numPr>
        <w:overflowPunct/>
        <w:adjustRightInd/>
        <w:contextualSpacing/>
        <w:jc w:val="both"/>
        <w:textAlignment w:val="auto"/>
        <w:rPr>
          <w:b/>
          <w:color w:val="000000"/>
          <w:sz w:val="22"/>
          <w:szCs w:val="22"/>
          <w:lang w:eastAsia="en-GB"/>
        </w:rPr>
      </w:pPr>
      <w:r w:rsidRPr="00BB526A">
        <w:rPr>
          <w:color w:val="000000"/>
          <w:sz w:val="22"/>
          <w:szCs w:val="22"/>
          <w:lang w:eastAsia="en-GB"/>
        </w:rPr>
        <w:t>Privacy and overlooking;</w:t>
      </w:r>
      <w:r w:rsidRPr="00BB526A">
        <w:rPr>
          <w:b/>
          <w:color w:val="000000"/>
          <w:sz w:val="22"/>
          <w:szCs w:val="22"/>
          <w:lang w:eastAsia="en-GB"/>
        </w:rPr>
        <w:t xml:space="preserve">   </w:t>
      </w:r>
    </w:p>
    <w:p w:rsidR="00D7064C" w:rsidRPr="00BB526A" w:rsidRDefault="00D7064C" w:rsidP="00D7064C">
      <w:pPr>
        <w:numPr>
          <w:ilvl w:val="0"/>
          <w:numId w:val="33"/>
        </w:numPr>
        <w:overflowPunct/>
        <w:adjustRightInd/>
        <w:contextualSpacing/>
        <w:jc w:val="both"/>
        <w:textAlignment w:val="auto"/>
        <w:rPr>
          <w:b/>
          <w:color w:val="000000"/>
          <w:sz w:val="22"/>
          <w:szCs w:val="22"/>
          <w:lang w:eastAsia="en-GB"/>
        </w:rPr>
      </w:pPr>
      <w:r w:rsidRPr="00BB526A">
        <w:rPr>
          <w:color w:val="000000"/>
          <w:sz w:val="22"/>
          <w:szCs w:val="22"/>
          <w:lang w:eastAsia="en-GB"/>
        </w:rPr>
        <w:t xml:space="preserve">Access to sunlight and daylight; </w:t>
      </w:r>
    </w:p>
    <w:p w:rsidR="00D7064C" w:rsidRPr="00BB526A" w:rsidRDefault="00D7064C" w:rsidP="00D7064C">
      <w:pPr>
        <w:numPr>
          <w:ilvl w:val="0"/>
          <w:numId w:val="33"/>
        </w:numPr>
        <w:overflowPunct/>
        <w:adjustRightInd/>
        <w:contextualSpacing/>
        <w:jc w:val="both"/>
        <w:textAlignment w:val="auto"/>
        <w:rPr>
          <w:b/>
          <w:color w:val="000000"/>
          <w:sz w:val="22"/>
          <w:szCs w:val="22"/>
          <w:lang w:eastAsia="en-GB"/>
        </w:rPr>
      </w:pPr>
      <w:r w:rsidRPr="00BB526A">
        <w:rPr>
          <w:color w:val="000000"/>
          <w:sz w:val="22"/>
          <w:szCs w:val="22"/>
          <w:lang w:eastAsia="en-GB"/>
        </w:rPr>
        <w:t xml:space="preserve">Visual dominance and overbearing effects of a development; </w:t>
      </w:r>
    </w:p>
    <w:p w:rsidR="00D7064C" w:rsidRPr="00BB526A" w:rsidRDefault="00D7064C" w:rsidP="00D7064C">
      <w:pPr>
        <w:numPr>
          <w:ilvl w:val="0"/>
          <w:numId w:val="33"/>
        </w:numPr>
        <w:overflowPunct/>
        <w:autoSpaceDE/>
        <w:autoSpaceDN/>
        <w:adjustRightInd/>
        <w:jc w:val="both"/>
        <w:textAlignment w:val="auto"/>
        <w:rPr>
          <w:color w:val="000000"/>
          <w:sz w:val="22"/>
          <w:szCs w:val="22"/>
          <w:lang w:eastAsia="en-GB"/>
        </w:rPr>
      </w:pPr>
      <w:r w:rsidRPr="00BB526A">
        <w:rPr>
          <w:color w:val="000000"/>
          <w:sz w:val="22"/>
          <w:szCs w:val="22"/>
          <w:lang w:eastAsia="en-GB"/>
        </w:rPr>
        <w:t xml:space="preserve">Noise and disturbance; </w:t>
      </w:r>
    </w:p>
    <w:p w:rsidR="00D7064C" w:rsidRPr="00BB526A" w:rsidRDefault="00D7064C" w:rsidP="00D7064C">
      <w:pPr>
        <w:numPr>
          <w:ilvl w:val="0"/>
          <w:numId w:val="33"/>
        </w:numPr>
        <w:overflowPunct/>
        <w:autoSpaceDE/>
        <w:autoSpaceDN/>
        <w:adjustRightInd/>
        <w:jc w:val="both"/>
        <w:textAlignment w:val="auto"/>
        <w:rPr>
          <w:color w:val="000000"/>
          <w:sz w:val="22"/>
          <w:szCs w:val="22"/>
          <w:lang w:eastAsia="en-GB"/>
        </w:rPr>
      </w:pPr>
      <w:r w:rsidRPr="00BB526A">
        <w:rPr>
          <w:color w:val="000000"/>
          <w:sz w:val="22"/>
          <w:szCs w:val="22"/>
          <w:lang w:eastAsia="en-GB"/>
        </w:rPr>
        <w:t xml:space="preserve">Artificial lighting; </w:t>
      </w:r>
    </w:p>
    <w:p w:rsidR="00D7064C" w:rsidRPr="00BB526A" w:rsidRDefault="00D7064C" w:rsidP="00D7064C">
      <w:pPr>
        <w:numPr>
          <w:ilvl w:val="0"/>
          <w:numId w:val="33"/>
        </w:numPr>
        <w:overflowPunct/>
        <w:autoSpaceDE/>
        <w:autoSpaceDN/>
        <w:adjustRightInd/>
        <w:jc w:val="both"/>
        <w:textAlignment w:val="auto"/>
        <w:rPr>
          <w:color w:val="000000"/>
          <w:sz w:val="22"/>
          <w:szCs w:val="22"/>
          <w:lang w:eastAsia="en-GB"/>
        </w:rPr>
      </w:pPr>
      <w:r w:rsidRPr="00BB526A">
        <w:rPr>
          <w:color w:val="000000"/>
          <w:sz w:val="22"/>
          <w:szCs w:val="22"/>
          <w:lang w:eastAsia="en-GB"/>
        </w:rPr>
        <w:t xml:space="preserve">Vibration; </w:t>
      </w:r>
    </w:p>
    <w:p w:rsidR="00D7064C" w:rsidRPr="00BB526A" w:rsidRDefault="00D7064C" w:rsidP="00D7064C">
      <w:pPr>
        <w:numPr>
          <w:ilvl w:val="0"/>
          <w:numId w:val="33"/>
        </w:numPr>
        <w:overflowPunct/>
        <w:autoSpaceDE/>
        <w:autoSpaceDN/>
        <w:adjustRightInd/>
        <w:jc w:val="both"/>
        <w:textAlignment w:val="auto"/>
        <w:rPr>
          <w:color w:val="000000"/>
          <w:sz w:val="22"/>
          <w:szCs w:val="22"/>
          <w:lang w:eastAsia="en-GB"/>
        </w:rPr>
      </w:pPr>
      <w:r w:rsidRPr="00BB526A">
        <w:rPr>
          <w:color w:val="000000"/>
          <w:sz w:val="22"/>
          <w:szCs w:val="22"/>
          <w:lang w:eastAsia="en-GB"/>
        </w:rPr>
        <w:t xml:space="preserve">Dust and fumes; </w:t>
      </w:r>
    </w:p>
    <w:p w:rsidR="00D7064C" w:rsidRPr="00BB526A" w:rsidRDefault="00D7064C" w:rsidP="00D7064C">
      <w:pPr>
        <w:numPr>
          <w:ilvl w:val="0"/>
          <w:numId w:val="33"/>
        </w:numPr>
        <w:overflowPunct/>
        <w:autoSpaceDE/>
        <w:autoSpaceDN/>
        <w:adjustRightInd/>
        <w:jc w:val="both"/>
        <w:textAlignment w:val="auto"/>
        <w:rPr>
          <w:color w:val="000000"/>
          <w:sz w:val="22"/>
          <w:szCs w:val="22"/>
          <w:lang w:eastAsia="en-GB"/>
        </w:rPr>
      </w:pPr>
      <w:r w:rsidRPr="00BB526A">
        <w:rPr>
          <w:color w:val="000000"/>
          <w:sz w:val="22"/>
          <w:szCs w:val="22"/>
          <w:lang w:eastAsia="en-GB"/>
        </w:rPr>
        <w:t xml:space="preserve">Smell; </w:t>
      </w:r>
    </w:p>
    <w:p w:rsidR="00D7064C" w:rsidRPr="00BB526A" w:rsidRDefault="00D7064C" w:rsidP="00D7064C">
      <w:pPr>
        <w:numPr>
          <w:ilvl w:val="0"/>
          <w:numId w:val="33"/>
        </w:numPr>
        <w:overflowPunct/>
        <w:autoSpaceDE/>
        <w:autoSpaceDN/>
        <w:adjustRightInd/>
        <w:jc w:val="both"/>
        <w:textAlignment w:val="auto"/>
        <w:rPr>
          <w:color w:val="000000"/>
          <w:sz w:val="22"/>
          <w:szCs w:val="22"/>
          <w:lang w:eastAsia="en-GB"/>
        </w:rPr>
      </w:pPr>
      <w:r w:rsidRPr="00BB526A">
        <w:rPr>
          <w:color w:val="000000"/>
          <w:sz w:val="22"/>
          <w:szCs w:val="22"/>
          <w:lang w:eastAsia="en-GB"/>
        </w:rPr>
        <w:t xml:space="preserve">Crime and safety. </w:t>
      </w:r>
    </w:p>
    <w:p w:rsidR="00D7064C" w:rsidRPr="00356D64" w:rsidRDefault="00D7064C" w:rsidP="00D7064C">
      <w:pPr>
        <w:jc w:val="both"/>
        <w:rPr>
          <w:color w:val="000000"/>
          <w:sz w:val="22"/>
          <w:szCs w:val="22"/>
          <w:lang w:eastAsia="en-GB"/>
        </w:rPr>
      </w:pPr>
    </w:p>
    <w:p w:rsidR="00D7064C" w:rsidRDefault="00D7064C" w:rsidP="00D7064C">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D7064C" w:rsidRPr="0087373B" w:rsidRDefault="00D7064C" w:rsidP="00D7064C">
      <w:pPr>
        <w:ind w:left="720"/>
        <w:jc w:val="both"/>
        <w:rPr>
          <w:bCs/>
          <w:sz w:val="22"/>
          <w:szCs w:val="22"/>
          <w:lang w:eastAsia="en-GB"/>
        </w:rPr>
      </w:pPr>
      <w:r w:rsidRPr="0087373B">
        <w:rPr>
          <w:bCs/>
          <w:sz w:val="22"/>
          <w:szCs w:val="22"/>
          <w:lang w:eastAsia="en-GB"/>
        </w:rPr>
        <w:t xml:space="preserve">The proposed development </w:t>
      </w:r>
      <w:r>
        <w:rPr>
          <w:bCs/>
          <w:sz w:val="22"/>
          <w:szCs w:val="22"/>
          <w:lang w:eastAsia="en-GB"/>
        </w:rPr>
        <w:t xml:space="preserve">has been assessed and </w:t>
      </w:r>
      <w:r w:rsidRPr="0087373B">
        <w:rPr>
          <w:bCs/>
          <w:sz w:val="22"/>
          <w:szCs w:val="22"/>
          <w:lang w:eastAsia="en-GB"/>
        </w:rPr>
        <w:t xml:space="preserve">the proposed works are considered to be in accordance with the above relevant policies and </w:t>
      </w:r>
      <w:r>
        <w:rPr>
          <w:bCs/>
          <w:sz w:val="22"/>
          <w:szCs w:val="22"/>
          <w:lang w:eastAsia="en-GB"/>
        </w:rPr>
        <w:t xml:space="preserve">planning </w:t>
      </w:r>
      <w:r w:rsidRPr="0087373B">
        <w:rPr>
          <w:bCs/>
          <w:sz w:val="22"/>
          <w:szCs w:val="22"/>
          <w:lang w:eastAsia="en-GB"/>
        </w:rPr>
        <w:t xml:space="preserve">permission can be granted. </w:t>
      </w:r>
    </w:p>
    <w:p w:rsidR="00D7064C" w:rsidRPr="00356D64" w:rsidRDefault="00D7064C" w:rsidP="00D7064C">
      <w:pPr>
        <w:ind w:hanging="11"/>
        <w:jc w:val="both"/>
        <w:rPr>
          <w:rFonts w:cs="Trebuchet MS"/>
          <w:sz w:val="22"/>
          <w:szCs w:val="22"/>
          <w:u w:val="single"/>
          <w:lang w:eastAsia="en-GB"/>
        </w:rPr>
      </w:pPr>
    </w:p>
    <w:p w:rsidR="00D7064C" w:rsidRPr="00FF3B1B" w:rsidRDefault="00E30739">
      <w:pPr>
        <w:pStyle w:val="yiv552378054msonormal"/>
        <w:ind w:left="720" w:hanging="709"/>
        <w:jc w:val="both"/>
        <w:rPr>
          <w:rFonts w:ascii="Trebuchet MS" w:hAnsi="Trebuchet MS"/>
          <w:b/>
          <w:bCs/>
          <w:sz w:val="22"/>
          <w:szCs w:val="22"/>
        </w:rPr>
      </w:pPr>
      <w:r>
        <w:rPr>
          <w:rFonts w:ascii="Trebuchet MS" w:hAnsi="Trebuchet MS"/>
          <w:b/>
          <w:bCs/>
          <w:sz w:val="22"/>
          <w:szCs w:val="22"/>
        </w:rPr>
        <w:t>8.</w:t>
      </w:r>
      <w:r w:rsidR="00D7064C" w:rsidRPr="00FF3B1B">
        <w:rPr>
          <w:rFonts w:ascii="Trebuchet MS" w:hAnsi="Trebuchet MS"/>
          <w:b/>
          <w:bCs/>
          <w:sz w:val="22"/>
          <w:szCs w:val="22"/>
        </w:rPr>
        <w:tab/>
        <w:t>R</w:t>
      </w:r>
      <w:r w:rsidR="00D7064C">
        <w:rPr>
          <w:rFonts w:ascii="Trebuchet MS" w:hAnsi="Trebuchet MS"/>
          <w:b/>
          <w:bCs/>
          <w:sz w:val="22"/>
          <w:szCs w:val="22"/>
        </w:rPr>
        <w:t xml:space="preserve">ECOMMENDATION </w:t>
      </w:r>
      <w:r w:rsidR="00D7064C" w:rsidRPr="00FF3B1B">
        <w:rPr>
          <w:rFonts w:ascii="Trebuchet MS" w:hAnsi="Trebuchet MS"/>
          <w:b/>
          <w:bCs/>
          <w:sz w:val="22"/>
          <w:szCs w:val="22"/>
        </w:rPr>
        <w:t xml:space="preserve"> </w:t>
      </w:r>
    </w:p>
    <w:p w:rsidR="00D7064C" w:rsidRPr="004729ED" w:rsidRDefault="00D7064C" w:rsidP="00D7064C">
      <w:pPr>
        <w:ind w:firstLine="720"/>
        <w:rPr>
          <w:b/>
          <w:szCs w:val="24"/>
        </w:rPr>
      </w:pPr>
      <w:r>
        <w:rPr>
          <w:b/>
          <w:szCs w:val="24"/>
        </w:rPr>
        <w:lastRenderedPageBreak/>
        <w:t>Grant</w:t>
      </w:r>
    </w:p>
    <w:p w:rsidR="00E30739" w:rsidRDefault="009A306F" w:rsidP="00E30739">
      <w:pPr>
        <w:ind w:left="731" w:hanging="11"/>
        <w:jc w:val="both"/>
        <w:rPr>
          <w:noProof/>
          <w:lang w:eastAsia="en-GB"/>
        </w:rPr>
      </w:pPr>
      <w:r w:rsidRPr="003167D5">
        <w:rPr>
          <w:noProof/>
          <w:lang w:eastAsia="en-GB"/>
        </w:rPr>
        <w:drawing>
          <wp:inline distT="0" distB="0" distL="0" distR="0">
            <wp:extent cx="2781300" cy="164782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81300" cy="1647825"/>
                    </a:xfrm>
                    <a:prstGeom prst="rect">
                      <a:avLst/>
                    </a:prstGeom>
                    <a:noFill/>
                    <a:ln>
                      <a:noFill/>
                    </a:ln>
                  </pic:spPr>
                </pic:pic>
              </a:graphicData>
            </a:graphic>
          </wp:inline>
        </w:drawing>
      </w:r>
      <w:r w:rsidR="00604A15">
        <w:rPr>
          <w:noProof/>
          <w:lang w:eastAsia="en-GB"/>
        </w:rPr>
        <w:t xml:space="preserve">   </w:t>
      </w:r>
      <w:r w:rsidRPr="003167D5">
        <w:rPr>
          <w:noProof/>
          <w:lang w:eastAsia="en-GB"/>
        </w:rPr>
        <w:drawing>
          <wp:inline distT="0" distB="0" distL="0" distR="0">
            <wp:extent cx="2676525" cy="1666875"/>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76525" cy="1666875"/>
                    </a:xfrm>
                    <a:prstGeom prst="rect">
                      <a:avLst/>
                    </a:prstGeom>
                    <a:noFill/>
                    <a:ln>
                      <a:noFill/>
                    </a:ln>
                  </pic:spPr>
                </pic:pic>
              </a:graphicData>
            </a:graphic>
          </wp:inline>
        </w:drawing>
      </w:r>
    </w:p>
    <w:p w:rsidR="00604A15" w:rsidRDefault="00604A15" w:rsidP="00604A15">
      <w:pPr>
        <w:jc w:val="both"/>
        <w:rPr>
          <w:noProof/>
          <w:lang w:eastAsia="en-GB"/>
        </w:rPr>
      </w:pPr>
    </w:p>
    <w:p w:rsidR="00604A15" w:rsidRPr="00356D64" w:rsidRDefault="00604A15" w:rsidP="00E30739">
      <w:pPr>
        <w:ind w:left="731" w:hanging="11"/>
        <w:jc w:val="both"/>
        <w:rPr>
          <w:rFonts w:cs="Trebuchet MS"/>
          <w:sz w:val="22"/>
          <w:szCs w:val="22"/>
          <w:u w:val="single"/>
          <w:lang w:eastAsia="en-GB"/>
        </w:rPr>
      </w:pPr>
      <w:r>
        <w:rPr>
          <w:noProof/>
          <w:lang w:eastAsia="en-GB"/>
        </w:rPr>
        <w:t xml:space="preserve">                              Google Earth Photos (16</w:t>
      </w:r>
      <w:r w:rsidRPr="00604A15">
        <w:rPr>
          <w:noProof/>
          <w:vertAlign w:val="superscript"/>
          <w:lang w:eastAsia="en-GB"/>
        </w:rPr>
        <w:t>th</w:t>
      </w:r>
      <w:r>
        <w:rPr>
          <w:noProof/>
          <w:lang w:eastAsia="en-GB"/>
        </w:rPr>
        <w:t xml:space="preserve"> December 2021)</w:t>
      </w:r>
    </w:p>
    <w:sectPr w:rsidR="00604A15" w:rsidRPr="00356D64">
      <w:headerReference w:type="even" r:id="rId11"/>
      <w:headerReference w:type="default" r:id="rId12"/>
      <w:footerReference w:type="even" r:id="rId13"/>
      <w:footerReference w:type="default" r:id="rId14"/>
      <w:headerReference w:type="first" r:id="rId15"/>
      <w:footerReference w:type="first" r:id="rId16"/>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5434" w:rsidRDefault="00EE5434">
      <w:r>
        <w:separator/>
      </w:r>
    </w:p>
  </w:endnote>
  <w:endnote w:type="continuationSeparator" w:id="0">
    <w:p w:rsidR="00EE5434" w:rsidRDefault="00EE54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739" w:rsidRDefault="00E307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739" w:rsidRDefault="00E30739">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739" w:rsidRDefault="00E307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5434" w:rsidRDefault="00EE5434">
      <w:r>
        <w:separator/>
      </w:r>
    </w:p>
  </w:footnote>
  <w:footnote w:type="continuationSeparator" w:id="0">
    <w:p w:rsidR="00EE5434" w:rsidRDefault="00EE54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739" w:rsidRDefault="00E307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739" w:rsidRDefault="00E307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739" w:rsidRDefault="00E307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AFB1CE8"/>
    <w:multiLevelType w:val="hybridMultilevel"/>
    <w:tmpl w:val="FA6CB00E"/>
    <w:lvl w:ilvl="0" w:tplc="EE6AF036">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2B6500CF"/>
    <w:multiLevelType w:val="hybridMultilevel"/>
    <w:tmpl w:val="0F6AC4D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12"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48D603D"/>
    <w:multiLevelType w:val="hybridMultilevel"/>
    <w:tmpl w:val="A71A02D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22"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3"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4"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8"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6C815272"/>
    <w:multiLevelType w:val="hybridMultilevel"/>
    <w:tmpl w:val="8AB238E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30"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7"/>
  </w:num>
  <w:num w:numId="2">
    <w:abstractNumId w:val="23"/>
  </w:num>
  <w:num w:numId="3">
    <w:abstractNumId w:val="5"/>
  </w:num>
  <w:num w:numId="4">
    <w:abstractNumId w:val="32"/>
  </w:num>
  <w:num w:numId="5">
    <w:abstractNumId w:val="18"/>
  </w:num>
  <w:num w:numId="6">
    <w:abstractNumId w:val="13"/>
  </w:num>
  <w:num w:numId="7">
    <w:abstractNumId w:val="3"/>
  </w:num>
  <w:num w:numId="8">
    <w:abstractNumId w:val="28"/>
  </w:num>
  <w:num w:numId="9">
    <w:abstractNumId w:val="24"/>
  </w:num>
  <w:num w:numId="10">
    <w:abstractNumId w:val="2"/>
  </w:num>
  <w:num w:numId="11">
    <w:abstractNumId w:val="6"/>
  </w:num>
  <w:num w:numId="12">
    <w:abstractNumId w:val="30"/>
  </w:num>
  <w:num w:numId="13">
    <w:abstractNumId w:val="4"/>
  </w:num>
  <w:num w:numId="14">
    <w:abstractNumId w:val="27"/>
  </w:num>
  <w:num w:numId="15">
    <w:abstractNumId w:val="17"/>
  </w:num>
  <w:num w:numId="16">
    <w:abstractNumId w:val="25"/>
  </w:num>
  <w:num w:numId="17">
    <w:abstractNumId w:val="19"/>
  </w:num>
  <w:num w:numId="18">
    <w:abstractNumId w:val="31"/>
  </w:num>
  <w:num w:numId="19">
    <w:abstractNumId w:val="1"/>
  </w:num>
  <w:num w:numId="20">
    <w:abstractNumId w:val="9"/>
  </w:num>
  <w:num w:numId="21">
    <w:abstractNumId w:val="26"/>
  </w:num>
  <w:num w:numId="22">
    <w:abstractNumId w:val="14"/>
  </w:num>
  <w:num w:numId="23">
    <w:abstractNumId w:val="8"/>
  </w:num>
  <w:num w:numId="24">
    <w:abstractNumId w:val="15"/>
  </w:num>
  <w:num w:numId="25">
    <w:abstractNumId w:val="12"/>
  </w:num>
  <w:num w:numId="26">
    <w:abstractNumId w:val="20"/>
  </w:num>
  <w:num w:numId="27">
    <w:abstractNumId w:val="0"/>
  </w:num>
  <w:num w:numId="28">
    <w:abstractNumId w:val="22"/>
    <w:lvlOverride w:ilvl="0"/>
  </w:num>
  <w:num w:numId="29">
    <w:abstractNumId w:val="7"/>
  </w:num>
  <w:num w:numId="30">
    <w:abstractNumId w:val="11"/>
  </w:num>
  <w:num w:numId="31">
    <w:abstractNumId w:val="29"/>
  </w:num>
  <w:num w:numId="32">
    <w:abstractNumId w:val="33"/>
  </w:num>
  <w:num w:numId="33">
    <w:abstractNumId w:val="21"/>
  </w:num>
  <w:num w:numId="34">
    <w:abstractNumId w:val="16"/>
  </w:num>
  <w:num w:numId="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C43FB"/>
    <w:rsid w:val="00171FCA"/>
    <w:rsid w:val="00464F27"/>
    <w:rsid w:val="00604A15"/>
    <w:rsid w:val="006366FA"/>
    <w:rsid w:val="006718A7"/>
    <w:rsid w:val="0082345A"/>
    <w:rsid w:val="00883FB5"/>
    <w:rsid w:val="0088427A"/>
    <w:rsid w:val="00967142"/>
    <w:rsid w:val="009A306F"/>
    <w:rsid w:val="00AE2890"/>
    <w:rsid w:val="00BB526A"/>
    <w:rsid w:val="00C22523"/>
    <w:rsid w:val="00C76DC3"/>
    <w:rsid w:val="00D7064C"/>
    <w:rsid w:val="00E1735D"/>
    <w:rsid w:val="00E30739"/>
    <w:rsid w:val="00E37E47"/>
    <w:rsid w:val="00EE5434"/>
    <w:rsid w:val="00FA25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5:chartTrackingRefBased/>
  <w15:docId w15:val="{D61441E2-6ECB-4D7F-B252-0DC5CD719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950</Words>
  <Characters>5415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6353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2012-06-25T11:52:00Z</cp:lastPrinted>
  <dcterms:created xsi:type="dcterms:W3CDTF">2022-01-18T10:04:00Z</dcterms:created>
  <dcterms:modified xsi:type="dcterms:W3CDTF">2022-01-18T10:04:00Z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