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4C8" w:rsidRPr="00FF3B1B" w:rsidRDefault="005B64C8">
      <w:pPr>
        <w:pStyle w:val="BodyText"/>
        <w:tabs>
          <w:tab w:val="left" w:pos="2552"/>
        </w:tabs>
        <w:ind w:left="2552" w:hanging="2552"/>
        <w:jc w:val="both"/>
        <w:rPr>
          <w:rFonts w:ascii="Trebuchet MS" w:hAnsi="Trebuchet MS"/>
          <w:b w:val="0"/>
          <w:sz w:val="22"/>
          <w:szCs w:val="22"/>
        </w:rPr>
      </w:pPr>
    </w:p>
    <w:p w:rsidR="005B64C8" w:rsidRPr="00FF3B1B" w:rsidRDefault="005B64C8" w:rsidP="00380D3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5B64C8" w:rsidRPr="00FF3B1B" w:rsidRDefault="005B64C8" w:rsidP="00380D3B">
      <w:pPr>
        <w:pStyle w:val="BodyText"/>
        <w:tabs>
          <w:tab w:val="left" w:pos="2552"/>
        </w:tabs>
        <w:ind w:left="3272" w:hanging="2552"/>
        <w:jc w:val="both"/>
        <w:rPr>
          <w:rFonts w:ascii="Trebuchet MS" w:hAnsi="Trebuchet MS"/>
          <w:sz w:val="22"/>
          <w:szCs w:val="22"/>
        </w:rPr>
      </w:pPr>
    </w:p>
    <w:p w:rsidR="005B64C8" w:rsidRPr="00FF3B1B" w:rsidRDefault="005B64C8" w:rsidP="00380D3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Ward: </w:t>
      </w:r>
      <w:proofErr w:type="spellStart"/>
      <w:r w:rsidRPr="00FF3B1B">
        <w:rPr>
          <w:rFonts w:ascii="Trebuchet MS" w:hAnsi="Trebuchet MS"/>
          <w:sz w:val="22"/>
          <w:szCs w:val="22"/>
        </w:rPr>
        <w:t>Southcote</w:t>
      </w:r>
      <w:proofErr w:type="spellEnd"/>
    </w:p>
    <w:p w:rsidR="005B64C8" w:rsidRPr="00FF3B1B" w:rsidRDefault="005B64C8" w:rsidP="00380D3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220266</w:t>
      </w:r>
      <w:r w:rsidRPr="00FF3B1B">
        <w:rPr>
          <w:rFonts w:ascii="Trebuchet MS" w:hAnsi="Trebuchet MS"/>
          <w:b w:val="0"/>
          <w:sz w:val="22"/>
          <w:szCs w:val="22"/>
        </w:rPr>
        <w:t>/</w:t>
      </w:r>
      <w:r w:rsidRPr="00FF3B1B">
        <w:rPr>
          <w:rFonts w:ascii="Trebuchet MS" w:hAnsi="Trebuchet MS"/>
          <w:sz w:val="22"/>
          <w:szCs w:val="22"/>
        </w:rPr>
        <w:t>ADV</w:t>
      </w:r>
    </w:p>
    <w:p w:rsidR="005B64C8" w:rsidRPr="00FF3B1B" w:rsidRDefault="005B64C8" w:rsidP="00380D3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108 Bath Road, Reading, RG30 2EU</w:t>
      </w:r>
    </w:p>
    <w:p w:rsidR="005B64C8" w:rsidRPr="00FF3B1B" w:rsidRDefault="005B64C8" w:rsidP="00380D3B">
      <w:pPr>
        <w:ind w:left="720"/>
        <w:rPr>
          <w:sz w:val="22"/>
          <w:szCs w:val="22"/>
        </w:rPr>
      </w:pPr>
      <w:r w:rsidRPr="00FF3B1B">
        <w:rPr>
          <w:b/>
          <w:sz w:val="22"/>
          <w:szCs w:val="22"/>
        </w:rPr>
        <w:t>Proposals</w:t>
      </w:r>
      <w:r w:rsidRPr="00FF3B1B">
        <w:rPr>
          <w:sz w:val="22"/>
          <w:szCs w:val="22"/>
        </w:rPr>
        <w:t xml:space="preserve">: </w:t>
      </w:r>
      <w:r>
        <w:rPr>
          <w:rFonts w:cs="Trebuchet MS"/>
          <w:sz w:val="22"/>
          <w:szCs w:val="22"/>
        </w:rPr>
        <w:t>6.3m illuminated pylon sign</w:t>
      </w:r>
    </w:p>
    <w:p w:rsidR="005B64C8" w:rsidRPr="00FF3B1B" w:rsidRDefault="005B64C8" w:rsidP="00380D3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 xml:space="preserve">Chukwudi </w:t>
      </w:r>
      <w:proofErr w:type="spellStart"/>
      <w:r w:rsidRPr="00FF3B1B">
        <w:rPr>
          <w:rFonts w:cs="Trebuchet MS"/>
          <w:bCs/>
          <w:sz w:val="22"/>
          <w:szCs w:val="22"/>
        </w:rPr>
        <w:t>Onwudinanti</w:t>
      </w:r>
      <w:proofErr w:type="spellEnd"/>
    </w:p>
    <w:p w:rsidR="005B64C8" w:rsidRPr="00FF3B1B" w:rsidRDefault="005B64C8" w:rsidP="00380D3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Esso Petroleum Company</w:t>
      </w:r>
    </w:p>
    <w:p w:rsidR="00380D3B" w:rsidRDefault="005B64C8" w:rsidP="00380D3B">
      <w:pPr>
        <w:pStyle w:val="BodyText"/>
        <w:ind w:left="720"/>
        <w:jc w:val="both"/>
        <w:rPr>
          <w:rFonts w:ascii="Trebuchet MS" w:hAnsi="Trebuchet MS"/>
          <w:sz w:val="22"/>
          <w:szCs w:val="22"/>
        </w:rPr>
      </w:pPr>
      <w:r w:rsidRPr="00FF3B1B">
        <w:rPr>
          <w:rFonts w:ascii="Trebuchet MS" w:hAnsi="Trebuchet MS"/>
          <w:sz w:val="22"/>
          <w:szCs w:val="22"/>
        </w:rPr>
        <w:t>Date received (valid from): 8 March 2022</w:t>
      </w:r>
      <w:r>
        <w:rPr>
          <w:rFonts w:ascii="Trebuchet MS" w:hAnsi="Trebuchet MS"/>
          <w:sz w:val="22"/>
          <w:szCs w:val="22"/>
        </w:rPr>
        <w:t xml:space="preserve">      </w:t>
      </w:r>
    </w:p>
    <w:p w:rsidR="005B64C8" w:rsidRPr="00FF3B1B" w:rsidRDefault="005B64C8" w:rsidP="00380D3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80D3B">
        <w:rPr>
          <w:rFonts w:ascii="Trebuchet MS" w:hAnsi="Trebuchet MS" w:cs="Trebuchet MS"/>
          <w:noProof/>
          <w:sz w:val="22"/>
          <w:szCs w:val="22"/>
        </w:rPr>
        <w:t>1</w:t>
      </w:r>
      <w:r w:rsidR="00380D3B" w:rsidRPr="00380D3B">
        <w:rPr>
          <w:rFonts w:ascii="Trebuchet MS" w:hAnsi="Trebuchet MS" w:cs="Trebuchet MS"/>
          <w:noProof/>
          <w:sz w:val="22"/>
          <w:szCs w:val="22"/>
          <w:vertAlign w:val="superscript"/>
        </w:rPr>
        <w:t>st</w:t>
      </w:r>
      <w:r w:rsidR="00380D3B">
        <w:rPr>
          <w:rFonts w:ascii="Trebuchet MS" w:hAnsi="Trebuchet MS" w:cs="Trebuchet MS"/>
          <w:noProof/>
          <w:sz w:val="22"/>
          <w:szCs w:val="22"/>
        </w:rPr>
        <w:t xml:space="preserve"> July</w:t>
      </w:r>
      <w:r w:rsidRPr="00FF3B1B">
        <w:rPr>
          <w:rFonts w:ascii="Trebuchet MS" w:hAnsi="Trebuchet MS" w:cs="Trebuchet MS"/>
          <w:sz w:val="22"/>
          <w:szCs w:val="22"/>
        </w:rPr>
        <w:t xml:space="preserve"> 2022</w:t>
      </w:r>
      <w:r w:rsidR="00380D3B">
        <w:rPr>
          <w:rFonts w:ascii="Trebuchet MS" w:hAnsi="Trebuchet MS" w:cs="Trebuchet MS"/>
          <w:sz w:val="22"/>
          <w:szCs w:val="22"/>
        </w:rPr>
        <w:t xml:space="preserve"> (Ext)</w:t>
      </w:r>
      <w:r w:rsidRPr="00FF3B1B">
        <w:rPr>
          <w:rFonts w:ascii="Trebuchet MS" w:hAnsi="Trebuchet MS"/>
          <w:sz w:val="22"/>
          <w:szCs w:val="22"/>
        </w:rPr>
        <w:tab/>
      </w:r>
    </w:p>
    <w:p w:rsidR="005B64C8" w:rsidRPr="00FF3B1B" w:rsidRDefault="005B64C8">
      <w:pPr>
        <w:pStyle w:val="BodyText"/>
        <w:tabs>
          <w:tab w:val="left" w:pos="2552"/>
        </w:tabs>
        <w:ind w:left="2552" w:hanging="2552"/>
        <w:jc w:val="both"/>
        <w:rPr>
          <w:rFonts w:ascii="Trebuchet MS" w:hAnsi="Trebuchet MS"/>
          <w:b w:val="0"/>
          <w:sz w:val="22"/>
          <w:szCs w:val="22"/>
        </w:rPr>
      </w:pPr>
    </w:p>
    <w:p w:rsidR="005B64C8" w:rsidRDefault="005B64C8">
      <w:pPr>
        <w:jc w:val="both"/>
        <w:rPr>
          <w:b/>
          <w:bCs/>
          <w:sz w:val="22"/>
          <w:szCs w:val="22"/>
        </w:rPr>
      </w:pPr>
      <w:r w:rsidRPr="00FF3B1B">
        <w:rPr>
          <w:b/>
          <w:bCs/>
          <w:sz w:val="22"/>
          <w:szCs w:val="22"/>
        </w:rPr>
        <w:t>1.</w:t>
      </w:r>
      <w:r w:rsidRPr="00FF3B1B">
        <w:rPr>
          <w:b/>
          <w:bCs/>
          <w:sz w:val="22"/>
          <w:szCs w:val="22"/>
        </w:rPr>
        <w:tab/>
        <w:t>INTRODUCTION</w:t>
      </w:r>
    </w:p>
    <w:p w:rsidR="007E3FE0" w:rsidRPr="00FF3B1B" w:rsidRDefault="007E3FE0" w:rsidP="00201159">
      <w:pPr>
        <w:ind w:left="720"/>
        <w:jc w:val="both"/>
        <w:rPr>
          <w:b/>
          <w:bCs/>
          <w:sz w:val="22"/>
          <w:szCs w:val="22"/>
        </w:rPr>
      </w:pPr>
      <w:r>
        <w:rPr>
          <w:b/>
          <w:bCs/>
          <w:sz w:val="22"/>
          <w:szCs w:val="22"/>
        </w:rPr>
        <w:t xml:space="preserve">The site is on a forecourt on the northern side of Bath Road, close to the intersection with </w:t>
      </w:r>
      <w:proofErr w:type="spellStart"/>
      <w:r>
        <w:rPr>
          <w:b/>
          <w:bCs/>
          <w:sz w:val="22"/>
          <w:szCs w:val="22"/>
        </w:rPr>
        <w:t>Burghfield</w:t>
      </w:r>
      <w:proofErr w:type="spellEnd"/>
      <w:r>
        <w:rPr>
          <w:b/>
          <w:bCs/>
          <w:sz w:val="22"/>
          <w:szCs w:val="22"/>
        </w:rPr>
        <w:t xml:space="preserve"> Road. It is adjoined by commercial bui</w:t>
      </w:r>
      <w:r w:rsidR="00201159">
        <w:rPr>
          <w:b/>
          <w:bCs/>
          <w:sz w:val="22"/>
          <w:szCs w:val="22"/>
        </w:rPr>
        <w:t>ldings and facilities on two</w:t>
      </w:r>
      <w:r>
        <w:rPr>
          <w:b/>
          <w:bCs/>
          <w:sz w:val="22"/>
          <w:szCs w:val="22"/>
        </w:rPr>
        <w:t xml:space="preserve"> sides and the rear, while separated from residential buildings to the fr</w:t>
      </w:r>
      <w:r w:rsidR="00201159">
        <w:rPr>
          <w:b/>
          <w:bCs/>
          <w:sz w:val="22"/>
          <w:szCs w:val="22"/>
        </w:rPr>
        <w:t>ont by the</w:t>
      </w:r>
      <w:r>
        <w:rPr>
          <w:b/>
          <w:bCs/>
          <w:sz w:val="22"/>
          <w:szCs w:val="22"/>
        </w:rPr>
        <w:t xml:space="preserve"> wide Bath Road and setbacks of wide green verges.</w:t>
      </w:r>
    </w:p>
    <w:p w:rsidR="005B64C8" w:rsidRPr="00FF3B1B" w:rsidRDefault="00A3289C" w:rsidP="00097E54">
      <w:pPr>
        <w:ind w:left="720"/>
        <w:jc w:val="both"/>
        <w:rPr>
          <w:sz w:val="22"/>
          <w:szCs w:val="22"/>
        </w:rPr>
      </w:pPr>
      <w:r w:rsidRPr="005B64C8">
        <w:rPr>
          <w:noProof/>
          <w:sz w:val="22"/>
          <w:szCs w:val="22"/>
          <w:lang w:eastAsia="en-GB"/>
        </w:rPr>
        <w:drawing>
          <wp:inline distT="0" distB="0" distL="0" distR="0">
            <wp:extent cx="1746250" cy="2304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6250" cy="2304415"/>
                    </a:xfrm>
                    <a:prstGeom prst="rect">
                      <a:avLst/>
                    </a:prstGeom>
                    <a:noFill/>
                    <a:ln>
                      <a:noFill/>
                    </a:ln>
                  </pic:spPr>
                </pic:pic>
              </a:graphicData>
            </a:graphic>
          </wp:inline>
        </w:drawing>
      </w:r>
      <w:r w:rsidR="00097E54">
        <w:rPr>
          <w:sz w:val="22"/>
          <w:szCs w:val="22"/>
        </w:rPr>
        <w:t xml:space="preserve">        </w:t>
      </w:r>
      <w:r w:rsidRPr="00097E54">
        <w:rPr>
          <w:noProof/>
          <w:sz w:val="22"/>
          <w:szCs w:val="22"/>
          <w:lang w:eastAsia="en-GB"/>
        </w:rPr>
        <w:drawing>
          <wp:inline distT="0" distB="0" distL="0" distR="0">
            <wp:extent cx="1499870" cy="266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9870" cy="2660650"/>
                    </a:xfrm>
                    <a:prstGeom prst="rect">
                      <a:avLst/>
                    </a:prstGeom>
                    <a:noFill/>
                    <a:ln>
                      <a:noFill/>
                    </a:ln>
                  </pic:spPr>
                </pic:pic>
              </a:graphicData>
            </a:graphic>
          </wp:inline>
        </w:drawing>
      </w:r>
      <w:r w:rsidR="00097E54" w:rsidRPr="00097E54">
        <w:rPr>
          <w:sz w:val="22"/>
          <w:szCs w:val="22"/>
        </w:rPr>
        <w:t xml:space="preserve"> </w:t>
      </w:r>
      <w:r w:rsidRPr="00097E54">
        <w:rPr>
          <w:noProof/>
          <w:sz w:val="22"/>
          <w:szCs w:val="22"/>
          <w:lang w:eastAsia="en-GB"/>
        </w:rPr>
        <w:drawing>
          <wp:inline distT="0" distB="0" distL="0" distR="0">
            <wp:extent cx="2002790"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2790" cy="2560320"/>
                    </a:xfrm>
                    <a:prstGeom prst="rect">
                      <a:avLst/>
                    </a:prstGeom>
                    <a:noFill/>
                    <a:ln>
                      <a:noFill/>
                    </a:ln>
                  </pic:spPr>
                </pic:pic>
              </a:graphicData>
            </a:graphic>
          </wp:inline>
        </w:drawing>
      </w:r>
    </w:p>
    <w:p w:rsidR="005B64C8" w:rsidRPr="00FF3B1B" w:rsidRDefault="005B64C8">
      <w:pPr>
        <w:jc w:val="both"/>
        <w:rPr>
          <w:b/>
          <w:bCs/>
          <w:sz w:val="22"/>
          <w:szCs w:val="22"/>
        </w:rPr>
      </w:pPr>
    </w:p>
    <w:p w:rsidR="005B64C8" w:rsidRPr="00FF3B1B" w:rsidRDefault="005B64C8">
      <w:pPr>
        <w:jc w:val="both"/>
        <w:rPr>
          <w:b/>
          <w:bCs/>
          <w:sz w:val="22"/>
          <w:szCs w:val="22"/>
        </w:rPr>
      </w:pPr>
      <w:r w:rsidRPr="00FF3B1B">
        <w:rPr>
          <w:b/>
          <w:bCs/>
          <w:sz w:val="22"/>
          <w:szCs w:val="22"/>
        </w:rPr>
        <w:t>2.</w:t>
      </w:r>
      <w:r w:rsidRPr="00FF3B1B">
        <w:rPr>
          <w:b/>
          <w:bCs/>
          <w:sz w:val="22"/>
          <w:szCs w:val="22"/>
        </w:rPr>
        <w:tab/>
        <w:t>PROPOSAL AND SUPPORTING INFORMATION</w:t>
      </w:r>
    </w:p>
    <w:p w:rsidR="005B64C8" w:rsidRPr="00FF3B1B" w:rsidRDefault="005B64C8" w:rsidP="0033514F">
      <w:pPr>
        <w:ind w:left="720"/>
        <w:rPr>
          <w:sz w:val="22"/>
          <w:szCs w:val="22"/>
        </w:rPr>
      </w:pPr>
      <w:r>
        <w:rPr>
          <w:sz w:val="22"/>
          <w:szCs w:val="22"/>
        </w:rPr>
        <w:t>6.3m illuminated pylon sign</w:t>
      </w:r>
    </w:p>
    <w:p w:rsidR="005B64C8" w:rsidRPr="00FF3B1B" w:rsidRDefault="005B64C8">
      <w:pPr>
        <w:pStyle w:val="BodyText"/>
        <w:ind w:left="720" w:hanging="720"/>
        <w:jc w:val="both"/>
        <w:rPr>
          <w:rFonts w:ascii="Trebuchet MS" w:hAnsi="Trebuchet MS"/>
          <w:b w:val="0"/>
          <w:sz w:val="22"/>
          <w:szCs w:val="22"/>
        </w:rPr>
      </w:pPr>
    </w:p>
    <w:p w:rsidR="005B64C8" w:rsidRDefault="005B64C8" w:rsidP="005B64C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72546">
        <w:rPr>
          <w:rFonts w:ascii="Trebuchet MS" w:hAnsi="Trebuchet MS"/>
          <w:b w:val="0"/>
          <w:bCs/>
          <w:sz w:val="22"/>
          <w:szCs w:val="22"/>
        </w:rPr>
        <w:t xml:space="preserve"> </w:t>
      </w:r>
      <w:r w:rsidR="00972546">
        <w:rPr>
          <w:rFonts w:ascii="Trebuchet MS" w:hAnsi="Trebuchet MS" w:cs="Arial"/>
          <w:szCs w:val="24"/>
        </w:rPr>
        <w:t>received 24</w:t>
      </w:r>
      <w:r w:rsidR="00972546" w:rsidRPr="00B73429">
        <w:rPr>
          <w:rFonts w:ascii="Trebuchet MS" w:hAnsi="Trebuchet MS" w:cs="Arial"/>
          <w:szCs w:val="24"/>
          <w:vertAlign w:val="superscript"/>
        </w:rPr>
        <w:t>th</w:t>
      </w:r>
      <w:r w:rsidR="00972546">
        <w:rPr>
          <w:rFonts w:ascii="Trebuchet MS" w:hAnsi="Trebuchet MS" w:cs="Arial"/>
          <w:szCs w:val="24"/>
        </w:rPr>
        <w:t xml:space="preserve"> February 2022</w:t>
      </w:r>
    </w:p>
    <w:p w:rsidR="005B64C8" w:rsidRDefault="00097E54" w:rsidP="005B64C8">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D866CA" w:rsidRPr="00D866CA" w:rsidRDefault="00D866CA" w:rsidP="005B64C8">
      <w:pPr>
        <w:pStyle w:val="BodyText"/>
        <w:ind w:left="720"/>
        <w:jc w:val="both"/>
        <w:rPr>
          <w:rFonts w:ascii="Trebuchet MS" w:hAnsi="Trebuchet MS" w:cs="ArialMT"/>
          <w:b w:val="0"/>
          <w:sz w:val="22"/>
          <w:szCs w:val="22"/>
          <w:lang w:eastAsia="en-GB"/>
        </w:rPr>
      </w:pPr>
      <w:r w:rsidRPr="00D866CA">
        <w:rPr>
          <w:rFonts w:ascii="Trebuchet MS" w:hAnsi="Trebuchet MS" w:cs="ArialMT"/>
          <w:sz w:val="22"/>
          <w:szCs w:val="22"/>
          <w:lang w:eastAsia="en-GB"/>
        </w:rPr>
        <w:t>ES-STP-A: Site</w:t>
      </w:r>
      <w:r w:rsidRPr="00D866CA">
        <w:rPr>
          <w:rFonts w:ascii="Trebuchet MS" w:hAnsi="Trebuchet MS" w:cs="ArialMT"/>
          <w:b w:val="0"/>
          <w:sz w:val="22"/>
          <w:szCs w:val="22"/>
          <w:lang w:eastAsia="en-GB"/>
        </w:rPr>
        <w:t xml:space="preserve"> Plan</w:t>
      </w:r>
    </w:p>
    <w:p w:rsidR="00D866CA" w:rsidRPr="00D866CA" w:rsidRDefault="00D866CA" w:rsidP="005B64C8">
      <w:pPr>
        <w:pStyle w:val="BodyText"/>
        <w:ind w:left="720"/>
        <w:jc w:val="both"/>
        <w:rPr>
          <w:rFonts w:ascii="Trebuchet MS" w:hAnsi="Trebuchet MS"/>
          <w:b w:val="0"/>
          <w:sz w:val="22"/>
          <w:szCs w:val="22"/>
        </w:rPr>
      </w:pPr>
      <w:r w:rsidRPr="00D866CA">
        <w:rPr>
          <w:rFonts w:ascii="Trebuchet MS" w:hAnsi="Trebuchet MS" w:cs="ArialMT"/>
          <w:sz w:val="22"/>
          <w:szCs w:val="22"/>
          <w:lang w:eastAsia="en-GB"/>
        </w:rPr>
        <w:t>ES-MID –A: Pylon Details</w:t>
      </w:r>
      <w:r w:rsidRPr="00D866CA">
        <w:rPr>
          <w:rFonts w:ascii="Trebuchet MS" w:hAnsi="Trebuchet MS" w:cs="ArialMT"/>
          <w:b w:val="0"/>
          <w:sz w:val="22"/>
          <w:szCs w:val="22"/>
          <w:lang w:eastAsia="en-GB"/>
        </w:rPr>
        <w:t xml:space="preserve"> </w:t>
      </w:r>
    </w:p>
    <w:p w:rsidR="005B64C8" w:rsidRPr="00FF3B1B" w:rsidRDefault="005B64C8">
      <w:pPr>
        <w:pStyle w:val="BodyText"/>
        <w:ind w:left="720" w:hanging="720"/>
        <w:jc w:val="both"/>
        <w:rPr>
          <w:rFonts w:ascii="Trebuchet MS" w:hAnsi="Trebuchet MS"/>
          <w:b w:val="0"/>
          <w:sz w:val="22"/>
          <w:szCs w:val="22"/>
        </w:rPr>
      </w:pPr>
    </w:p>
    <w:p w:rsidR="005B64C8" w:rsidRPr="00FF3B1B" w:rsidRDefault="005B64C8">
      <w:pPr>
        <w:numPr>
          <w:ilvl w:val="0"/>
          <w:numId w:val="24"/>
        </w:numPr>
        <w:ind w:hanging="720"/>
        <w:jc w:val="both"/>
        <w:rPr>
          <w:b/>
          <w:bCs/>
          <w:sz w:val="22"/>
          <w:szCs w:val="22"/>
        </w:rPr>
      </w:pPr>
      <w:r w:rsidRPr="00FF3B1B">
        <w:rPr>
          <w:b/>
          <w:bCs/>
          <w:sz w:val="22"/>
          <w:szCs w:val="22"/>
        </w:rPr>
        <w:t xml:space="preserve">RELEVANT PLANNING HISTORY </w:t>
      </w:r>
    </w:p>
    <w:p w:rsidR="005B64C8" w:rsidRDefault="005B64C8" w:rsidP="0033514F">
      <w:pPr>
        <w:ind w:left="720"/>
        <w:jc w:val="both"/>
        <w:rPr>
          <w:bCs/>
          <w:sz w:val="22"/>
          <w:szCs w:val="22"/>
        </w:rPr>
      </w:pPr>
      <w:r>
        <w:rPr>
          <w:bCs/>
          <w:sz w:val="22"/>
          <w:szCs w:val="22"/>
        </w:rPr>
        <w:t>Application Ref</w:t>
      </w:r>
      <w:proofErr w:type="gramStart"/>
      <w:r>
        <w:rPr>
          <w:bCs/>
          <w:sz w:val="22"/>
          <w:szCs w:val="22"/>
        </w:rPr>
        <w:t>:151856</w:t>
      </w:r>
      <w:proofErr w:type="gramEnd"/>
    </w:p>
    <w:p w:rsidR="005B64C8" w:rsidRDefault="005B64C8" w:rsidP="005B64C8">
      <w:pPr>
        <w:ind w:left="720"/>
        <w:jc w:val="both"/>
        <w:rPr>
          <w:bCs/>
          <w:sz w:val="22"/>
          <w:szCs w:val="22"/>
        </w:rPr>
      </w:pPr>
      <w:r>
        <w:rPr>
          <w:bCs/>
          <w:sz w:val="22"/>
          <w:szCs w:val="22"/>
        </w:rPr>
        <w:t xml:space="preserve">Description: </w:t>
      </w:r>
      <w:r w:rsidRPr="005B64C8">
        <w:rPr>
          <w:bCs/>
          <w:sz w:val="22"/>
          <w:szCs w:val="22"/>
        </w:rPr>
        <w:t>New advertisement signs to be erected on the forecourt</w:t>
      </w:r>
    </w:p>
    <w:p w:rsidR="005B64C8" w:rsidRDefault="005B64C8" w:rsidP="005B64C8">
      <w:pPr>
        <w:ind w:left="720"/>
        <w:jc w:val="both"/>
        <w:rPr>
          <w:bCs/>
          <w:sz w:val="22"/>
          <w:szCs w:val="22"/>
        </w:rPr>
      </w:pPr>
      <w:r>
        <w:rPr>
          <w:bCs/>
          <w:sz w:val="22"/>
          <w:szCs w:val="22"/>
        </w:rPr>
        <w:t>Decision: Permitted</w:t>
      </w:r>
    </w:p>
    <w:p w:rsidR="005B64C8" w:rsidRPr="004D4304" w:rsidRDefault="005B64C8" w:rsidP="005B64C8">
      <w:pPr>
        <w:ind w:left="720"/>
        <w:jc w:val="both"/>
        <w:rPr>
          <w:bCs/>
          <w:sz w:val="22"/>
          <w:szCs w:val="22"/>
        </w:rPr>
      </w:pPr>
      <w:r>
        <w:rPr>
          <w:bCs/>
          <w:sz w:val="22"/>
          <w:szCs w:val="22"/>
        </w:rPr>
        <w:t>Decision Date: 10</w:t>
      </w:r>
      <w:r w:rsidRPr="005B64C8">
        <w:rPr>
          <w:bCs/>
          <w:sz w:val="22"/>
          <w:szCs w:val="22"/>
          <w:vertAlign w:val="superscript"/>
        </w:rPr>
        <w:t>th</w:t>
      </w:r>
      <w:r>
        <w:rPr>
          <w:bCs/>
          <w:sz w:val="22"/>
          <w:szCs w:val="22"/>
        </w:rPr>
        <w:t xml:space="preserve"> December 2015</w:t>
      </w:r>
    </w:p>
    <w:p w:rsidR="005B64C8" w:rsidRPr="00FF3B1B" w:rsidRDefault="005B64C8" w:rsidP="005B64C8">
      <w:pPr>
        <w:jc w:val="both"/>
        <w:rPr>
          <w:b/>
          <w:bCs/>
          <w:sz w:val="22"/>
          <w:szCs w:val="22"/>
        </w:rPr>
      </w:pPr>
    </w:p>
    <w:p w:rsidR="005B64C8" w:rsidRPr="00FF3B1B" w:rsidRDefault="005B64C8">
      <w:pPr>
        <w:jc w:val="both"/>
        <w:rPr>
          <w:b/>
          <w:bCs/>
          <w:sz w:val="22"/>
          <w:szCs w:val="22"/>
        </w:rPr>
      </w:pPr>
      <w:r w:rsidRPr="00FF3B1B">
        <w:rPr>
          <w:b/>
          <w:bCs/>
          <w:sz w:val="22"/>
          <w:szCs w:val="22"/>
        </w:rPr>
        <w:t>4.</w:t>
      </w:r>
      <w:r w:rsidRPr="00FF3B1B">
        <w:rPr>
          <w:b/>
          <w:bCs/>
          <w:sz w:val="22"/>
          <w:szCs w:val="22"/>
        </w:rPr>
        <w:tab/>
        <w:t>CONSULTATIONS</w:t>
      </w:r>
    </w:p>
    <w:p w:rsidR="00D866CA" w:rsidRPr="00FF3B1B" w:rsidRDefault="00D866CA" w:rsidP="0033514F">
      <w:pPr>
        <w:ind w:left="720"/>
        <w:rPr>
          <w:sz w:val="22"/>
          <w:szCs w:val="22"/>
        </w:rPr>
      </w:pPr>
      <w:r>
        <w:rPr>
          <w:sz w:val="22"/>
          <w:szCs w:val="22"/>
        </w:rPr>
        <w:t>Transport has been consulted and have no objections but have advised to include    condition AD1 in the Decision Notice.</w:t>
      </w:r>
    </w:p>
    <w:p w:rsidR="005B64C8" w:rsidRDefault="005B64C8" w:rsidP="005B64C8">
      <w:pPr>
        <w:jc w:val="both"/>
        <w:rPr>
          <w:sz w:val="22"/>
          <w:szCs w:val="22"/>
        </w:rPr>
      </w:pPr>
    </w:p>
    <w:p w:rsidR="005B64C8" w:rsidRPr="00B805E1" w:rsidRDefault="005B64C8" w:rsidP="005B64C8">
      <w:pPr>
        <w:overflowPunct/>
        <w:adjustRightInd/>
        <w:ind w:left="720"/>
        <w:jc w:val="both"/>
        <w:textAlignment w:val="auto"/>
        <w:rPr>
          <w:rFonts w:cs="Arial"/>
          <w:b/>
          <w:bCs/>
          <w:color w:val="000000"/>
          <w:sz w:val="22"/>
          <w:szCs w:val="22"/>
          <w:lang w:eastAsia="en-GB"/>
        </w:rPr>
      </w:pPr>
      <w:r w:rsidRPr="00B805E1">
        <w:rPr>
          <w:rFonts w:cs="Arial"/>
          <w:b/>
          <w:bCs/>
          <w:color w:val="000000"/>
          <w:sz w:val="22"/>
          <w:szCs w:val="22"/>
          <w:lang w:eastAsia="en-GB"/>
        </w:rPr>
        <w:t>Equality Act 2010:</w:t>
      </w:r>
    </w:p>
    <w:p w:rsidR="005B64C8" w:rsidRPr="00B805E1" w:rsidRDefault="005B64C8" w:rsidP="005B64C8">
      <w:pPr>
        <w:overflowPunct/>
        <w:adjustRightInd/>
        <w:ind w:left="720"/>
        <w:jc w:val="both"/>
        <w:textAlignment w:val="auto"/>
        <w:rPr>
          <w:rFonts w:cs="Arial"/>
          <w:bCs/>
          <w:color w:val="000000"/>
          <w:sz w:val="22"/>
          <w:szCs w:val="22"/>
          <w:lang w:eastAsia="en-GB"/>
        </w:rPr>
      </w:pPr>
      <w:r w:rsidRPr="00B805E1">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B805E1">
        <w:rPr>
          <w:rFonts w:cs="Arial"/>
          <w:bCs/>
          <w:color w:val="000000"/>
          <w:sz w:val="22"/>
          <w:szCs w:val="22"/>
          <w:lang w:eastAsia="en-GB"/>
        </w:rPr>
        <w:lastRenderedPageBreak/>
        <w:t>planning application.  Therefore in terms of the key equalities protected characteristics it is considered there would be no significant adverse impacts as a result of the development.</w:t>
      </w:r>
    </w:p>
    <w:p w:rsidR="005B64C8" w:rsidRPr="00FF3B1B" w:rsidRDefault="005B64C8" w:rsidP="005B64C8">
      <w:pPr>
        <w:ind w:left="720" w:hanging="720"/>
        <w:jc w:val="both"/>
        <w:rPr>
          <w:sz w:val="22"/>
          <w:szCs w:val="22"/>
        </w:rPr>
      </w:pPr>
    </w:p>
    <w:p w:rsidR="005B64C8" w:rsidRPr="00FF3B1B" w:rsidRDefault="005B64C8" w:rsidP="005B64C8">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5B64C8" w:rsidRPr="00FF3B1B" w:rsidRDefault="005B64C8" w:rsidP="005B64C8">
      <w:pPr>
        <w:ind w:left="720"/>
        <w:jc w:val="both"/>
        <w:rPr>
          <w:bCs/>
          <w:sz w:val="22"/>
          <w:szCs w:val="22"/>
          <w:lang w:eastAsia="en-GB"/>
        </w:rPr>
      </w:pPr>
    </w:p>
    <w:p w:rsidR="005B64C8" w:rsidRPr="00FF3B1B" w:rsidRDefault="005B64C8" w:rsidP="005B64C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5B64C8" w:rsidRPr="00FF3B1B" w:rsidRDefault="005B64C8" w:rsidP="005B64C8">
      <w:pPr>
        <w:ind w:left="720"/>
        <w:jc w:val="both"/>
        <w:rPr>
          <w:b/>
          <w:bCs/>
          <w:sz w:val="22"/>
          <w:szCs w:val="22"/>
          <w:lang w:eastAsia="en-GB"/>
        </w:rPr>
      </w:pPr>
    </w:p>
    <w:p w:rsidR="005B64C8" w:rsidRPr="00FF3B1B" w:rsidRDefault="005B64C8" w:rsidP="005B64C8">
      <w:pPr>
        <w:ind w:left="720"/>
        <w:jc w:val="both"/>
        <w:rPr>
          <w:b/>
          <w:bCs/>
          <w:sz w:val="22"/>
          <w:szCs w:val="22"/>
          <w:u w:val="single"/>
          <w:lang w:eastAsia="en-GB"/>
        </w:rPr>
      </w:pPr>
      <w:r w:rsidRPr="00FF3B1B">
        <w:rPr>
          <w:b/>
          <w:bCs/>
          <w:sz w:val="22"/>
          <w:szCs w:val="22"/>
          <w:u w:val="single"/>
          <w:lang w:eastAsia="en-GB"/>
        </w:rPr>
        <w:t>National Policy</w:t>
      </w:r>
    </w:p>
    <w:p w:rsidR="005B64C8" w:rsidRPr="00FF3B1B" w:rsidRDefault="005B64C8" w:rsidP="005B64C8">
      <w:pPr>
        <w:ind w:left="720"/>
        <w:jc w:val="both"/>
        <w:rPr>
          <w:bCs/>
          <w:sz w:val="22"/>
          <w:szCs w:val="22"/>
          <w:lang w:eastAsia="en-GB"/>
        </w:rPr>
      </w:pPr>
      <w:r w:rsidRPr="00FF3B1B">
        <w:rPr>
          <w:bCs/>
          <w:sz w:val="22"/>
          <w:szCs w:val="22"/>
          <w:lang w:eastAsia="en-GB"/>
        </w:rPr>
        <w:t xml:space="preserve">National Planning Policy Framework </w:t>
      </w:r>
    </w:p>
    <w:p w:rsidR="005B64C8" w:rsidRPr="00FF3B1B" w:rsidRDefault="005B64C8" w:rsidP="005B64C8">
      <w:pPr>
        <w:ind w:left="720"/>
        <w:jc w:val="both"/>
        <w:rPr>
          <w:bCs/>
          <w:sz w:val="22"/>
          <w:szCs w:val="22"/>
          <w:lang w:eastAsia="en-GB"/>
        </w:rPr>
      </w:pPr>
      <w:r w:rsidRPr="00FF3B1B">
        <w:rPr>
          <w:bCs/>
          <w:sz w:val="22"/>
          <w:szCs w:val="22"/>
          <w:lang w:eastAsia="en-GB"/>
        </w:rPr>
        <w:t>National Planning Practice Guidance</w:t>
      </w:r>
    </w:p>
    <w:p w:rsidR="005B64C8" w:rsidRDefault="005B64C8" w:rsidP="005B64C8">
      <w:pPr>
        <w:ind w:left="720"/>
        <w:jc w:val="both"/>
        <w:rPr>
          <w:bCs/>
          <w:sz w:val="22"/>
          <w:szCs w:val="22"/>
          <w:lang w:eastAsia="en-GB"/>
        </w:rPr>
      </w:pPr>
    </w:p>
    <w:p w:rsidR="005B64C8" w:rsidRPr="00FF3B1B" w:rsidRDefault="005B64C8" w:rsidP="005B64C8">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5B64C8" w:rsidRPr="00917B3D" w:rsidRDefault="005B64C8" w:rsidP="005B64C8">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5B64C8" w:rsidRPr="00917B3D" w:rsidRDefault="005B64C8" w:rsidP="005B64C8">
      <w:pPr>
        <w:ind w:left="720"/>
        <w:jc w:val="both"/>
        <w:rPr>
          <w:bCs/>
          <w:sz w:val="22"/>
          <w:szCs w:val="22"/>
        </w:rPr>
      </w:pPr>
      <w:r>
        <w:rPr>
          <w:bCs/>
          <w:sz w:val="22"/>
          <w:szCs w:val="22"/>
        </w:rPr>
        <w:t>OU4 (Advertisements)</w:t>
      </w:r>
    </w:p>
    <w:p w:rsidR="0033514F" w:rsidRDefault="0033514F" w:rsidP="005B64C8">
      <w:pPr>
        <w:jc w:val="both"/>
        <w:rPr>
          <w:bCs/>
          <w:sz w:val="22"/>
          <w:szCs w:val="22"/>
          <w:lang w:eastAsia="en-GB"/>
        </w:rPr>
      </w:pPr>
    </w:p>
    <w:p w:rsidR="005B64C8" w:rsidRPr="00FF3B1B" w:rsidRDefault="005B64C8" w:rsidP="005B64C8">
      <w:pPr>
        <w:jc w:val="both"/>
        <w:rPr>
          <w:b/>
          <w:bCs/>
          <w:sz w:val="22"/>
          <w:szCs w:val="22"/>
        </w:rPr>
      </w:pPr>
      <w:r w:rsidRPr="00FF3B1B">
        <w:rPr>
          <w:b/>
          <w:bCs/>
          <w:sz w:val="22"/>
          <w:szCs w:val="22"/>
        </w:rPr>
        <w:t>6.</w:t>
      </w:r>
      <w:r w:rsidRPr="00FF3B1B">
        <w:rPr>
          <w:b/>
          <w:bCs/>
          <w:sz w:val="22"/>
          <w:szCs w:val="22"/>
        </w:rPr>
        <w:tab/>
        <w:t>APPRAISAL</w:t>
      </w:r>
    </w:p>
    <w:p w:rsidR="007F23B1" w:rsidRPr="00917B3D" w:rsidRDefault="007F23B1" w:rsidP="007F23B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F23B1" w:rsidRDefault="007F23B1" w:rsidP="0033514F">
      <w:pPr>
        <w:ind w:left="720"/>
        <w:contextualSpacing/>
        <w:rPr>
          <w:sz w:val="22"/>
          <w:szCs w:val="22"/>
          <w:lang w:eastAsia="en-GB"/>
        </w:rPr>
      </w:pPr>
      <w:r>
        <w:rPr>
          <w:sz w:val="22"/>
          <w:szCs w:val="22"/>
          <w:lang w:eastAsia="en-GB"/>
        </w:rPr>
        <w:t>The existing advertisement on this site stands at approximately 5m. There is an added 1m to the overall length of the advertisement as this proposal stands at 6m. However, this increment in height has not been judged to be significantly impactful on the overall effect on the street scene and public realm.</w:t>
      </w:r>
      <w:bookmarkStart w:id="0" w:name="_GoBack"/>
      <w:bookmarkEnd w:id="0"/>
    </w:p>
    <w:p w:rsidR="007F23B1" w:rsidRDefault="007F23B1" w:rsidP="0033514F">
      <w:pPr>
        <w:ind w:left="720"/>
        <w:contextualSpacing/>
        <w:rPr>
          <w:sz w:val="22"/>
          <w:szCs w:val="22"/>
          <w:lang w:eastAsia="en-GB"/>
        </w:rPr>
      </w:pPr>
    </w:p>
    <w:p w:rsidR="005B64C8" w:rsidRPr="00332C07" w:rsidRDefault="005B64C8" w:rsidP="0033514F">
      <w:pPr>
        <w:ind w:left="720"/>
        <w:contextualSpacing/>
        <w:rPr>
          <w:sz w:val="22"/>
          <w:szCs w:val="22"/>
          <w:lang w:eastAsia="en-GB"/>
        </w:rPr>
      </w:pPr>
      <w:r w:rsidRPr="00332C07">
        <w:rPr>
          <w:sz w:val="22"/>
          <w:szCs w:val="22"/>
          <w:lang w:eastAsia="en-GB"/>
        </w:rPr>
        <w:t xml:space="preserve">OU4: ADVERTISEMENTS </w:t>
      </w:r>
    </w:p>
    <w:p w:rsidR="005B64C8" w:rsidRPr="00332C07" w:rsidRDefault="005B64C8" w:rsidP="005B64C8">
      <w:pPr>
        <w:ind w:left="720"/>
        <w:contextualSpacing/>
        <w:rPr>
          <w:sz w:val="22"/>
          <w:szCs w:val="22"/>
          <w:lang w:eastAsia="en-GB"/>
        </w:rPr>
      </w:pPr>
      <w:r w:rsidRPr="00332C07">
        <w:rPr>
          <w:sz w:val="22"/>
          <w:szCs w:val="22"/>
          <w:lang w:eastAsia="en-GB"/>
        </w:rPr>
        <w:t xml:space="preserve">Advertisements will respect the building or structure on which they are located and/or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their</w:t>
      </w:r>
      <w:proofErr w:type="gramEnd"/>
      <w:r w:rsidRPr="00332C07">
        <w:rPr>
          <w:sz w:val="22"/>
          <w:szCs w:val="22"/>
          <w:lang w:eastAsia="en-GB"/>
        </w:rPr>
        <w:t xml:space="preserve"> surroundings and setting in terms of size, location, design, materials, colour, noise,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lettering</w:t>
      </w:r>
      <w:proofErr w:type="gramEnd"/>
      <w:r w:rsidRPr="00332C07">
        <w:rPr>
          <w:sz w:val="22"/>
          <w:szCs w:val="22"/>
          <w:lang w:eastAsia="en-GB"/>
        </w:rPr>
        <w:t xml:space="preserve">, amount and type of text, illumination and luminance, and will not have a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detrimental</w:t>
      </w:r>
      <w:proofErr w:type="gramEnd"/>
      <w:r w:rsidRPr="00332C07">
        <w:rPr>
          <w:sz w:val="22"/>
          <w:szCs w:val="22"/>
          <w:lang w:eastAsia="en-GB"/>
        </w:rPr>
        <w:t xml:space="preserve"> effect on public safety. The cumulative impact of adverts will be taken into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account</w:t>
      </w:r>
      <w:proofErr w:type="gramEnd"/>
      <w:r w:rsidRPr="00332C07">
        <w:rPr>
          <w:sz w:val="22"/>
          <w:szCs w:val="22"/>
          <w:lang w:eastAsia="en-GB"/>
        </w:rPr>
        <w:t xml:space="preserve">, and a proliferation of advertisements that detrimentally affects visual or aural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amenity</w:t>
      </w:r>
      <w:proofErr w:type="gramEnd"/>
      <w:r w:rsidRPr="00332C07">
        <w:rPr>
          <w:sz w:val="22"/>
          <w:szCs w:val="22"/>
          <w:lang w:eastAsia="en-GB"/>
        </w:rPr>
        <w:t xml:space="preserve"> or public safety will not be acceptable. All adverts shall comply with the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following</w:t>
      </w:r>
      <w:proofErr w:type="gramEnd"/>
      <w:r w:rsidRPr="00332C07">
        <w:rPr>
          <w:sz w:val="22"/>
          <w:szCs w:val="22"/>
          <w:lang w:eastAsia="en-GB"/>
        </w:rPr>
        <w:t xml:space="preserve"> criteria: </w:t>
      </w:r>
    </w:p>
    <w:p w:rsidR="005B64C8" w:rsidRPr="00332C07" w:rsidRDefault="005B64C8" w:rsidP="005B64C8">
      <w:pPr>
        <w:ind w:left="720"/>
        <w:contextualSpacing/>
        <w:rPr>
          <w:sz w:val="22"/>
          <w:szCs w:val="22"/>
          <w:lang w:eastAsia="en-GB"/>
        </w:rPr>
      </w:pPr>
      <w:r w:rsidRPr="00332C07">
        <w:rPr>
          <w:sz w:val="22"/>
          <w:szCs w:val="22"/>
          <w:lang w:eastAsia="en-GB"/>
        </w:rPr>
        <w:t xml:space="preserve"> </w:t>
      </w:r>
    </w:p>
    <w:p w:rsidR="005B64C8" w:rsidRPr="00332C07" w:rsidRDefault="005B64C8" w:rsidP="005B64C8">
      <w:pPr>
        <w:ind w:left="720"/>
        <w:contextualSpacing/>
        <w:rPr>
          <w:sz w:val="22"/>
          <w:szCs w:val="22"/>
          <w:lang w:eastAsia="en-GB"/>
        </w:rPr>
      </w:pPr>
      <w:r w:rsidRPr="00332C07">
        <w:rPr>
          <w:sz w:val="22"/>
          <w:szCs w:val="22"/>
          <w:lang w:eastAsia="en-GB"/>
        </w:rPr>
        <w:t xml:space="preserve">a) Advertisements will not obstruct windows, any other sign already located on the </w:t>
      </w:r>
    </w:p>
    <w:p w:rsidR="005B64C8" w:rsidRPr="00332C07" w:rsidRDefault="005B64C8" w:rsidP="005B64C8">
      <w:pPr>
        <w:ind w:left="720"/>
        <w:contextualSpacing/>
        <w:rPr>
          <w:sz w:val="22"/>
          <w:szCs w:val="22"/>
          <w:lang w:eastAsia="en-GB"/>
        </w:rPr>
      </w:pPr>
      <w:proofErr w:type="gramStart"/>
      <w:r w:rsidRPr="00332C07">
        <w:rPr>
          <w:sz w:val="22"/>
          <w:szCs w:val="22"/>
          <w:lang w:eastAsia="en-GB"/>
        </w:rPr>
        <w:t>building</w:t>
      </w:r>
      <w:proofErr w:type="gramEnd"/>
      <w:r w:rsidRPr="00332C07">
        <w:rPr>
          <w:sz w:val="22"/>
          <w:szCs w:val="22"/>
          <w:lang w:eastAsia="en-GB"/>
        </w:rPr>
        <w:t xml:space="preserve">, or cut across significant architectural features such as historic </w:t>
      </w:r>
      <w:proofErr w:type="spellStart"/>
      <w:r w:rsidRPr="00332C07">
        <w:rPr>
          <w:sz w:val="22"/>
          <w:szCs w:val="22"/>
          <w:lang w:eastAsia="en-GB"/>
        </w:rPr>
        <w:t>fascias</w:t>
      </w:r>
      <w:proofErr w:type="spellEnd"/>
      <w:r w:rsidRPr="00332C07">
        <w:rPr>
          <w:sz w:val="22"/>
          <w:szCs w:val="22"/>
          <w:lang w:eastAsia="en-GB"/>
        </w:rPr>
        <w:t xml:space="preserve">, </w:t>
      </w:r>
    </w:p>
    <w:p w:rsidR="005B64C8" w:rsidRDefault="005B64C8" w:rsidP="005B64C8">
      <w:pPr>
        <w:ind w:left="720"/>
        <w:contextualSpacing/>
        <w:rPr>
          <w:b/>
          <w:sz w:val="22"/>
          <w:szCs w:val="22"/>
          <w:lang w:eastAsia="en-GB"/>
        </w:rPr>
      </w:pPr>
      <w:proofErr w:type="gramStart"/>
      <w:r w:rsidRPr="00332C07">
        <w:rPr>
          <w:sz w:val="22"/>
          <w:szCs w:val="22"/>
          <w:lang w:eastAsia="en-GB"/>
        </w:rPr>
        <w:t>windows</w:t>
      </w:r>
      <w:proofErr w:type="gramEnd"/>
      <w:r w:rsidRPr="00332C07">
        <w:rPr>
          <w:sz w:val="22"/>
          <w:szCs w:val="22"/>
          <w:lang w:eastAsia="en-GB"/>
        </w:rPr>
        <w:t>, pilasters, cornices or scrolls;</w:t>
      </w:r>
      <w:r>
        <w:rPr>
          <w:sz w:val="22"/>
          <w:szCs w:val="22"/>
          <w:lang w:eastAsia="en-GB"/>
        </w:rPr>
        <w:t xml:space="preserve"> </w:t>
      </w:r>
      <w:r w:rsidRPr="00332C07">
        <w:rPr>
          <w:b/>
          <w:sz w:val="22"/>
          <w:szCs w:val="22"/>
          <w:lang w:eastAsia="en-GB"/>
        </w:rPr>
        <w:t>Complies</w:t>
      </w:r>
    </w:p>
    <w:p w:rsidR="005B64C8" w:rsidRPr="00A234FD" w:rsidRDefault="005B64C8" w:rsidP="005B64C8">
      <w:pPr>
        <w:ind w:left="720"/>
        <w:contextualSpacing/>
        <w:rPr>
          <w:sz w:val="22"/>
          <w:szCs w:val="22"/>
          <w:lang w:eastAsia="en-GB"/>
        </w:rPr>
      </w:pPr>
      <w:r w:rsidRPr="00332C07">
        <w:rPr>
          <w:sz w:val="22"/>
          <w:szCs w:val="22"/>
          <w:lang w:eastAsia="en-GB"/>
        </w:rPr>
        <w:t xml:space="preserve">b) Where a shop or business occupies more than one adjacent unit, the advertisement will not run between the shopfronts; </w:t>
      </w:r>
      <w:r w:rsidRPr="00332C07">
        <w:rPr>
          <w:b/>
          <w:sz w:val="22"/>
          <w:szCs w:val="22"/>
          <w:lang w:eastAsia="en-GB"/>
        </w:rPr>
        <w:t>N/A</w:t>
      </w:r>
    </w:p>
    <w:p w:rsidR="005B64C8" w:rsidRPr="00332C07" w:rsidRDefault="005B64C8" w:rsidP="005B64C8">
      <w:pPr>
        <w:ind w:left="720"/>
        <w:contextualSpacing/>
        <w:rPr>
          <w:sz w:val="22"/>
          <w:szCs w:val="22"/>
          <w:lang w:eastAsia="en-GB"/>
        </w:rPr>
      </w:pPr>
      <w:r w:rsidRPr="00332C07">
        <w:rPr>
          <w:sz w:val="22"/>
          <w:szCs w:val="22"/>
          <w:lang w:eastAsia="en-GB"/>
        </w:rPr>
        <w:t xml:space="preserve">c) Advertisements on listed buildings or in Conservation Areas will respect or enhance the </w:t>
      </w:r>
    </w:p>
    <w:p w:rsidR="005B64C8" w:rsidRDefault="005B64C8" w:rsidP="005B64C8">
      <w:pPr>
        <w:ind w:left="720"/>
        <w:contextualSpacing/>
        <w:rPr>
          <w:sz w:val="22"/>
          <w:szCs w:val="22"/>
          <w:lang w:eastAsia="en-GB"/>
        </w:rPr>
      </w:pPr>
      <w:proofErr w:type="gramStart"/>
      <w:r w:rsidRPr="00332C07">
        <w:rPr>
          <w:sz w:val="22"/>
          <w:szCs w:val="22"/>
          <w:lang w:eastAsia="en-GB"/>
        </w:rPr>
        <w:t>building</w:t>
      </w:r>
      <w:proofErr w:type="gramEnd"/>
      <w:r w:rsidRPr="00332C07">
        <w:rPr>
          <w:sz w:val="22"/>
          <w:szCs w:val="22"/>
          <w:lang w:eastAsia="en-GB"/>
        </w:rPr>
        <w:t xml:space="preserve"> or area, and will respect the key features of the special historic interest;</w:t>
      </w:r>
      <w:r>
        <w:rPr>
          <w:sz w:val="22"/>
          <w:szCs w:val="22"/>
          <w:lang w:eastAsia="en-GB"/>
        </w:rPr>
        <w:t xml:space="preserve"> </w:t>
      </w:r>
      <w:r w:rsidRPr="00332C07">
        <w:rPr>
          <w:b/>
          <w:sz w:val="22"/>
          <w:szCs w:val="22"/>
          <w:lang w:eastAsia="en-GB"/>
        </w:rPr>
        <w:t>N/A</w:t>
      </w:r>
      <w:r w:rsidRPr="00332C07">
        <w:rPr>
          <w:sz w:val="22"/>
          <w:szCs w:val="22"/>
          <w:lang w:eastAsia="en-GB"/>
        </w:rPr>
        <w:t xml:space="preserve"> </w:t>
      </w:r>
    </w:p>
    <w:p w:rsidR="005B64C8" w:rsidRPr="00332C07" w:rsidRDefault="005B64C8" w:rsidP="005B64C8">
      <w:pPr>
        <w:ind w:left="720"/>
        <w:contextualSpacing/>
        <w:rPr>
          <w:sz w:val="22"/>
          <w:szCs w:val="22"/>
          <w:lang w:eastAsia="en-GB"/>
        </w:rPr>
      </w:pPr>
      <w:r w:rsidRPr="00332C07">
        <w:rPr>
          <w:sz w:val="22"/>
          <w:szCs w:val="22"/>
          <w:lang w:eastAsia="en-GB"/>
        </w:rPr>
        <w:t xml:space="preserve">d) Advertisements will not reduce visibility for users of the highway or accesses onto the </w:t>
      </w:r>
    </w:p>
    <w:p w:rsidR="005B64C8" w:rsidRDefault="005B64C8" w:rsidP="005B64C8">
      <w:pPr>
        <w:ind w:left="720"/>
        <w:contextualSpacing/>
        <w:rPr>
          <w:b/>
          <w:sz w:val="22"/>
          <w:szCs w:val="22"/>
          <w:lang w:eastAsia="en-GB"/>
        </w:rPr>
      </w:pPr>
      <w:proofErr w:type="gramStart"/>
      <w:r w:rsidRPr="00332C07">
        <w:rPr>
          <w:sz w:val="22"/>
          <w:szCs w:val="22"/>
          <w:lang w:eastAsia="en-GB"/>
        </w:rPr>
        <w:t>highway</w:t>
      </w:r>
      <w:proofErr w:type="gramEnd"/>
      <w:r w:rsidRPr="00332C07">
        <w:rPr>
          <w:sz w:val="22"/>
          <w:szCs w:val="22"/>
          <w:lang w:eastAsia="en-GB"/>
        </w:rPr>
        <w:t xml:space="preserve">; </w:t>
      </w:r>
      <w:r w:rsidRPr="00332C07">
        <w:rPr>
          <w:b/>
          <w:sz w:val="22"/>
          <w:szCs w:val="22"/>
          <w:lang w:eastAsia="en-GB"/>
        </w:rPr>
        <w:t>Complies</w:t>
      </w:r>
      <w:r>
        <w:rPr>
          <w:b/>
          <w:sz w:val="22"/>
          <w:szCs w:val="22"/>
          <w:lang w:eastAsia="en-GB"/>
        </w:rPr>
        <w:t xml:space="preserve"> </w:t>
      </w:r>
      <w:r w:rsidRPr="00332C07">
        <w:rPr>
          <w:b/>
          <w:sz w:val="22"/>
          <w:szCs w:val="22"/>
          <w:lang w:eastAsia="en-GB"/>
        </w:rPr>
        <w:t>( As advised by Transport)</w:t>
      </w:r>
    </w:p>
    <w:p w:rsidR="005B64C8" w:rsidRPr="00332C07" w:rsidRDefault="005B64C8" w:rsidP="005B64C8">
      <w:pPr>
        <w:ind w:left="720"/>
        <w:contextualSpacing/>
        <w:rPr>
          <w:sz w:val="22"/>
          <w:szCs w:val="22"/>
          <w:lang w:eastAsia="en-GB"/>
        </w:rPr>
      </w:pPr>
      <w:r w:rsidRPr="00332C07">
        <w:rPr>
          <w:sz w:val="22"/>
          <w:szCs w:val="22"/>
          <w:lang w:eastAsia="en-GB"/>
        </w:rPr>
        <w:t xml:space="preserve">e) Illumination should not detract from the amenity of the area or pose a safety hazard </w:t>
      </w:r>
    </w:p>
    <w:p w:rsidR="005B64C8" w:rsidRDefault="005B64C8" w:rsidP="005B64C8">
      <w:pPr>
        <w:ind w:left="720"/>
        <w:contextualSpacing/>
        <w:rPr>
          <w:sz w:val="22"/>
          <w:szCs w:val="22"/>
          <w:lang w:eastAsia="en-GB"/>
        </w:rPr>
      </w:pPr>
      <w:proofErr w:type="gramStart"/>
      <w:r w:rsidRPr="00332C07">
        <w:rPr>
          <w:sz w:val="22"/>
          <w:szCs w:val="22"/>
          <w:lang w:eastAsia="en-GB"/>
        </w:rPr>
        <w:t>to</w:t>
      </w:r>
      <w:proofErr w:type="gramEnd"/>
      <w:r w:rsidRPr="00332C07">
        <w:rPr>
          <w:sz w:val="22"/>
          <w:szCs w:val="22"/>
          <w:lang w:eastAsia="en-GB"/>
        </w:rPr>
        <w:t xml:space="preserve"> users of the highway;</w:t>
      </w:r>
      <w:r w:rsidRPr="00332C07">
        <w:rPr>
          <w:b/>
          <w:sz w:val="22"/>
          <w:szCs w:val="22"/>
          <w:lang w:eastAsia="en-GB"/>
        </w:rPr>
        <w:t xml:space="preserve"> Complies</w:t>
      </w:r>
      <w:r>
        <w:rPr>
          <w:b/>
          <w:sz w:val="22"/>
          <w:szCs w:val="22"/>
          <w:lang w:eastAsia="en-GB"/>
        </w:rPr>
        <w:t xml:space="preserve"> </w:t>
      </w:r>
      <w:r w:rsidRPr="00332C07">
        <w:rPr>
          <w:b/>
          <w:sz w:val="22"/>
          <w:szCs w:val="22"/>
          <w:lang w:eastAsia="en-GB"/>
        </w:rPr>
        <w:t>( As advised by Transport)</w:t>
      </w:r>
      <w:r w:rsidRPr="00332C07">
        <w:rPr>
          <w:sz w:val="22"/>
          <w:szCs w:val="22"/>
          <w:lang w:eastAsia="en-GB"/>
        </w:rPr>
        <w:t xml:space="preserve"> and </w:t>
      </w:r>
    </w:p>
    <w:p w:rsidR="005B64C8" w:rsidRPr="00332C07" w:rsidRDefault="005B64C8" w:rsidP="005B64C8">
      <w:pPr>
        <w:ind w:left="720"/>
        <w:contextualSpacing/>
        <w:rPr>
          <w:sz w:val="22"/>
          <w:szCs w:val="22"/>
          <w:lang w:eastAsia="en-GB"/>
        </w:rPr>
      </w:pPr>
      <w:r w:rsidRPr="00332C07">
        <w:rPr>
          <w:sz w:val="22"/>
          <w:szCs w:val="22"/>
          <w:lang w:eastAsia="en-GB"/>
        </w:rPr>
        <w:t xml:space="preserve">f) Advertisements should not obscure the sight lines of cameras installed for public </w:t>
      </w:r>
    </w:p>
    <w:p w:rsidR="005B64C8" w:rsidRPr="00356D64" w:rsidRDefault="005B64C8" w:rsidP="005B64C8">
      <w:pPr>
        <w:ind w:left="720"/>
        <w:contextualSpacing/>
        <w:rPr>
          <w:sz w:val="22"/>
          <w:szCs w:val="22"/>
          <w:lang w:eastAsia="en-GB"/>
        </w:rPr>
      </w:pPr>
      <w:proofErr w:type="gramStart"/>
      <w:r w:rsidRPr="00332C07">
        <w:rPr>
          <w:sz w:val="22"/>
          <w:szCs w:val="22"/>
          <w:lang w:eastAsia="en-GB"/>
        </w:rPr>
        <w:t>safety</w:t>
      </w:r>
      <w:proofErr w:type="gramEnd"/>
      <w:r w:rsidRPr="00332C07">
        <w:rPr>
          <w:sz w:val="22"/>
          <w:szCs w:val="22"/>
          <w:lang w:eastAsia="en-GB"/>
        </w:rPr>
        <w:t>.</w:t>
      </w:r>
      <w:r>
        <w:rPr>
          <w:sz w:val="22"/>
          <w:szCs w:val="22"/>
          <w:lang w:eastAsia="en-GB"/>
        </w:rPr>
        <w:t xml:space="preserve"> </w:t>
      </w:r>
      <w:r w:rsidRPr="00332C07">
        <w:rPr>
          <w:b/>
          <w:sz w:val="22"/>
          <w:szCs w:val="22"/>
          <w:lang w:eastAsia="en-GB"/>
        </w:rPr>
        <w:t>Complies</w:t>
      </w:r>
      <w:r>
        <w:rPr>
          <w:b/>
          <w:sz w:val="22"/>
          <w:szCs w:val="22"/>
          <w:lang w:eastAsia="en-GB"/>
        </w:rPr>
        <w:t xml:space="preserve"> </w:t>
      </w:r>
      <w:proofErr w:type="gramStart"/>
      <w:r>
        <w:rPr>
          <w:b/>
          <w:sz w:val="22"/>
          <w:szCs w:val="22"/>
          <w:lang w:eastAsia="en-GB"/>
        </w:rPr>
        <w:t>( Advertisement</w:t>
      </w:r>
      <w:proofErr w:type="gramEnd"/>
      <w:r>
        <w:rPr>
          <w:b/>
          <w:sz w:val="22"/>
          <w:szCs w:val="22"/>
          <w:lang w:eastAsia="en-GB"/>
        </w:rPr>
        <w:t xml:space="preserve"> is replacing an existing advertisement)</w:t>
      </w:r>
    </w:p>
    <w:p w:rsidR="005B64C8" w:rsidRDefault="005B64C8" w:rsidP="005B64C8">
      <w:pPr>
        <w:ind w:left="720"/>
        <w:jc w:val="both"/>
        <w:rPr>
          <w:color w:val="000000"/>
          <w:sz w:val="22"/>
          <w:szCs w:val="22"/>
          <w:lang w:eastAsia="en-GB"/>
        </w:rPr>
      </w:pPr>
    </w:p>
    <w:p w:rsidR="005B64C8" w:rsidRPr="00356D64" w:rsidRDefault="005B64C8" w:rsidP="005B64C8">
      <w:pPr>
        <w:jc w:val="both"/>
        <w:rPr>
          <w:color w:val="000000"/>
          <w:sz w:val="22"/>
          <w:szCs w:val="22"/>
          <w:lang w:eastAsia="en-GB"/>
        </w:rPr>
      </w:pPr>
    </w:p>
    <w:p w:rsidR="005B64C8" w:rsidRDefault="005B64C8" w:rsidP="005B64C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5B64C8" w:rsidRPr="0087373B" w:rsidRDefault="005B64C8" w:rsidP="005B64C8">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5B64C8" w:rsidRPr="00356D64" w:rsidRDefault="005B64C8" w:rsidP="005B64C8">
      <w:pPr>
        <w:ind w:hanging="11"/>
        <w:jc w:val="both"/>
        <w:rPr>
          <w:rFonts w:cs="Trebuchet MS"/>
          <w:sz w:val="22"/>
          <w:szCs w:val="22"/>
          <w:u w:val="single"/>
          <w:lang w:eastAsia="en-GB"/>
        </w:rPr>
      </w:pPr>
    </w:p>
    <w:p w:rsidR="005B64C8" w:rsidRPr="00FF3B1B" w:rsidRDefault="005B64C8" w:rsidP="005B64C8">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5B64C8" w:rsidRPr="00743BA2" w:rsidRDefault="005B64C8" w:rsidP="005B64C8">
      <w:pPr>
        <w:ind w:hanging="11"/>
        <w:jc w:val="both"/>
        <w:rPr>
          <w:rFonts w:cs="Trebuchet MS"/>
          <w:sz w:val="22"/>
          <w:szCs w:val="22"/>
          <w:lang w:eastAsia="en-GB"/>
        </w:rPr>
      </w:pPr>
      <w:r w:rsidRPr="00743BA2">
        <w:rPr>
          <w:rFonts w:cs="Trebuchet MS"/>
          <w:sz w:val="22"/>
          <w:szCs w:val="22"/>
          <w:lang w:eastAsia="en-GB"/>
        </w:rPr>
        <w:t xml:space="preserve">           Grant</w:t>
      </w:r>
    </w:p>
    <w:p w:rsidR="005B64C8" w:rsidRPr="00356D64" w:rsidRDefault="005B64C8" w:rsidP="005B64C8">
      <w:pPr>
        <w:ind w:hanging="11"/>
        <w:jc w:val="both"/>
        <w:rPr>
          <w:rFonts w:cs="Trebuchet MS"/>
          <w:sz w:val="22"/>
          <w:szCs w:val="22"/>
          <w:u w:val="single"/>
          <w:lang w:eastAsia="en-GB"/>
        </w:rPr>
      </w:pPr>
    </w:p>
    <w:sectPr w:rsidR="005B64C8" w:rsidRPr="00356D6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3B1" w:rsidRDefault="007F23B1">
      <w:r>
        <w:separator/>
      </w:r>
    </w:p>
  </w:endnote>
  <w:endnote w:type="continuationSeparator" w:id="0">
    <w:p w:rsidR="007F23B1" w:rsidRDefault="007F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3B1" w:rsidRDefault="007F23B1">
      <w:r>
        <w:separator/>
      </w:r>
    </w:p>
  </w:footnote>
  <w:footnote w:type="continuationSeparator" w:id="0">
    <w:p w:rsidR="007F23B1" w:rsidRDefault="007F2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3B1" w:rsidRDefault="007F2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97E54"/>
    <w:rsid w:val="00201159"/>
    <w:rsid w:val="0033514F"/>
    <w:rsid w:val="00380D3B"/>
    <w:rsid w:val="005B64C8"/>
    <w:rsid w:val="007E3FE0"/>
    <w:rsid w:val="007F23B1"/>
    <w:rsid w:val="00972546"/>
    <w:rsid w:val="00A17B63"/>
    <w:rsid w:val="00A3289C"/>
    <w:rsid w:val="00D86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50D561C"/>
  <w15:chartTrackingRefBased/>
  <w15:docId w15:val="{4D295757-41E6-48EB-A861-606BCF8E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670</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2012-06-25T11:52:00Z</cp:lastPrinted>
  <dcterms:created xsi:type="dcterms:W3CDTF">2022-07-01T08:48:00Z</dcterms:created>
  <dcterms:modified xsi:type="dcterms:W3CDTF">2022-07-01T09:00:00Z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