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0DD5F" w14:textId="6C324B38" w:rsidR="003A2349" w:rsidRPr="001F5CA0" w:rsidRDefault="003A2349" w:rsidP="003A2349">
      <w:pPr>
        <w:jc w:val="both"/>
        <w:rPr>
          <w:rFonts w:ascii="Trebuchet MS" w:hAnsi="Trebuchet MS"/>
          <w:sz w:val="22"/>
          <w:szCs w:val="22"/>
        </w:rPr>
      </w:pPr>
      <w:r w:rsidRPr="001F5CA0">
        <w:rPr>
          <w:rFonts w:ascii="Trebuchet MS" w:hAnsi="Trebuchet MS"/>
          <w:b/>
          <w:sz w:val="22"/>
          <w:szCs w:val="22"/>
        </w:rPr>
        <w:t xml:space="preserve">Ward: </w:t>
      </w:r>
      <w:r w:rsidR="00104E85" w:rsidRPr="001F5CA0">
        <w:rPr>
          <w:rFonts w:ascii="Trebuchet MS" w:hAnsi="Trebuchet MS"/>
          <w:sz w:val="22"/>
          <w:szCs w:val="22"/>
        </w:rPr>
        <w:t>Norcot</w:t>
      </w:r>
    </w:p>
    <w:p w14:paraId="7E196B7C" w14:textId="39A91A34" w:rsidR="003A2349" w:rsidRPr="001F5CA0" w:rsidRDefault="003A2349" w:rsidP="003A2349">
      <w:pPr>
        <w:jc w:val="both"/>
        <w:rPr>
          <w:rFonts w:ascii="Trebuchet MS" w:hAnsi="Trebuchet MS"/>
          <w:b/>
          <w:sz w:val="22"/>
          <w:szCs w:val="22"/>
        </w:rPr>
      </w:pPr>
      <w:r w:rsidRPr="001F5CA0">
        <w:rPr>
          <w:rFonts w:ascii="Trebuchet MS" w:hAnsi="Trebuchet MS"/>
          <w:b/>
          <w:sz w:val="22"/>
          <w:szCs w:val="22"/>
        </w:rPr>
        <w:t xml:space="preserve">App Ref: </w:t>
      </w:r>
      <w:r w:rsidR="00063D91" w:rsidRPr="001F5CA0">
        <w:rPr>
          <w:rFonts w:ascii="Trebuchet MS" w:hAnsi="Trebuchet MS"/>
          <w:sz w:val="22"/>
          <w:szCs w:val="22"/>
        </w:rPr>
        <w:t>20</w:t>
      </w:r>
      <w:r w:rsidR="009C2CFA" w:rsidRPr="001F5CA0">
        <w:rPr>
          <w:rFonts w:ascii="Trebuchet MS" w:hAnsi="Trebuchet MS"/>
          <w:sz w:val="22"/>
          <w:szCs w:val="22"/>
        </w:rPr>
        <w:t>1513</w:t>
      </w:r>
      <w:r w:rsidRPr="001F5CA0">
        <w:rPr>
          <w:rFonts w:ascii="Trebuchet MS" w:hAnsi="Trebuchet MS"/>
          <w:sz w:val="22"/>
          <w:szCs w:val="22"/>
        </w:rPr>
        <w:t>/FUL</w:t>
      </w:r>
    </w:p>
    <w:p w14:paraId="303D7C7E" w14:textId="3DAC2305" w:rsidR="003A2349" w:rsidRPr="001F5CA0" w:rsidRDefault="003A2349" w:rsidP="003A2349">
      <w:pPr>
        <w:jc w:val="both"/>
        <w:rPr>
          <w:rFonts w:ascii="Trebuchet MS" w:hAnsi="Trebuchet MS"/>
          <w:sz w:val="22"/>
          <w:szCs w:val="22"/>
        </w:rPr>
      </w:pPr>
      <w:r w:rsidRPr="001F5CA0">
        <w:rPr>
          <w:rFonts w:ascii="Trebuchet MS" w:hAnsi="Trebuchet MS"/>
          <w:b/>
          <w:sz w:val="22"/>
          <w:szCs w:val="22"/>
        </w:rPr>
        <w:t xml:space="preserve">Address: </w:t>
      </w:r>
      <w:r w:rsidR="001F5CA0" w:rsidRPr="001F5CA0">
        <w:rPr>
          <w:rFonts w:ascii="Trebuchet MS" w:hAnsi="Trebuchet MS"/>
          <w:sz w:val="22"/>
          <w:szCs w:val="22"/>
        </w:rPr>
        <w:t xml:space="preserve">The Flat, </w:t>
      </w:r>
      <w:r w:rsidR="00595731" w:rsidRPr="001F5CA0">
        <w:rPr>
          <w:rFonts w:ascii="Trebuchet MS" w:hAnsi="Trebuchet MS"/>
          <w:sz w:val="22"/>
          <w:szCs w:val="22"/>
        </w:rPr>
        <w:t xml:space="preserve">615 Oxford </w:t>
      </w:r>
      <w:r w:rsidRPr="001F5CA0">
        <w:rPr>
          <w:rFonts w:ascii="Trebuchet MS" w:hAnsi="Trebuchet MS"/>
          <w:sz w:val="22"/>
          <w:szCs w:val="22"/>
        </w:rPr>
        <w:t xml:space="preserve">Road, Reading, </w:t>
      </w:r>
      <w:r w:rsidR="00F9757A" w:rsidRPr="001F5CA0">
        <w:rPr>
          <w:rFonts w:ascii="Trebuchet MS" w:hAnsi="Trebuchet MS"/>
          <w:sz w:val="22"/>
          <w:szCs w:val="22"/>
        </w:rPr>
        <w:t>RG30 1HL</w:t>
      </w:r>
    </w:p>
    <w:p w14:paraId="2286B426" w14:textId="708F2462" w:rsidR="009C2CFA" w:rsidRPr="001F5CA0" w:rsidRDefault="00AD355B" w:rsidP="009C2CFA">
      <w:pPr>
        <w:jc w:val="both"/>
        <w:rPr>
          <w:rFonts w:ascii="Trebuchet MS" w:hAnsi="Trebuchet MS"/>
          <w:b/>
          <w:sz w:val="22"/>
          <w:szCs w:val="22"/>
        </w:rPr>
      </w:pPr>
      <w:r w:rsidRPr="001F5CA0">
        <w:rPr>
          <w:rFonts w:ascii="Trebuchet MS" w:hAnsi="Trebuchet MS"/>
          <w:b/>
          <w:sz w:val="22"/>
          <w:szCs w:val="22"/>
        </w:rPr>
        <w:t xml:space="preserve">Proposals: </w:t>
      </w:r>
      <w:r w:rsidR="009C2CFA" w:rsidRPr="001F5CA0">
        <w:rPr>
          <w:rFonts w:ascii="Trebuchet MS" w:hAnsi="Trebuchet MS"/>
          <w:sz w:val="22"/>
          <w:szCs w:val="22"/>
        </w:rPr>
        <w:t xml:space="preserve">Second storey rear extension and </w:t>
      </w:r>
      <w:r w:rsidR="004B56EF" w:rsidRPr="001F5CA0">
        <w:rPr>
          <w:rFonts w:ascii="Trebuchet MS" w:hAnsi="Trebuchet MS"/>
          <w:sz w:val="22"/>
          <w:szCs w:val="22"/>
        </w:rPr>
        <w:t>c</w:t>
      </w:r>
      <w:r w:rsidR="009C2CFA" w:rsidRPr="001F5CA0">
        <w:rPr>
          <w:rFonts w:ascii="Trebuchet MS" w:hAnsi="Trebuchet MS"/>
          <w:sz w:val="22"/>
          <w:szCs w:val="22"/>
        </w:rPr>
        <w:t>hange of use from C4 HMO to 3 flats (1 x 2-bedroom, 2 x studio)</w:t>
      </w:r>
      <w:r w:rsidR="009C2CFA" w:rsidRPr="001F5CA0">
        <w:rPr>
          <w:rFonts w:ascii="Trebuchet MS" w:hAnsi="Trebuchet MS"/>
          <w:b/>
          <w:sz w:val="22"/>
          <w:szCs w:val="22"/>
        </w:rPr>
        <w:t xml:space="preserve"> </w:t>
      </w:r>
    </w:p>
    <w:p w14:paraId="72EC72F7" w14:textId="1390D77B" w:rsidR="003A2349" w:rsidRPr="001F5CA0" w:rsidRDefault="003A2349" w:rsidP="009C2CFA">
      <w:pPr>
        <w:jc w:val="both"/>
        <w:rPr>
          <w:rFonts w:ascii="Trebuchet MS" w:hAnsi="Trebuchet MS"/>
          <w:b/>
          <w:sz w:val="22"/>
          <w:szCs w:val="22"/>
        </w:rPr>
      </w:pPr>
      <w:r w:rsidRPr="001F5CA0">
        <w:rPr>
          <w:rFonts w:ascii="Trebuchet MS" w:hAnsi="Trebuchet MS"/>
          <w:b/>
          <w:sz w:val="22"/>
          <w:szCs w:val="22"/>
        </w:rPr>
        <w:t xml:space="preserve">Case Officer: </w:t>
      </w:r>
      <w:r w:rsidR="009C2CFA" w:rsidRPr="001F5CA0">
        <w:rPr>
          <w:rFonts w:ascii="Trebuchet MS" w:hAnsi="Trebuchet MS"/>
          <w:sz w:val="22"/>
          <w:szCs w:val="22"/>
        </w:rPr>
        <w:t>Claire Ringwood</w:t>
      </w:r>
      <w:r w:rsidR="009C2CFA" w:rsidRPr="001F5CA0">
        <w:rPr>
          <w:rFonts w:ascii="Trebuchet MS" w:hAnsi="Trebuchet MS"/>
          <w:b/>
          <w:sz w:val="22"/>
          <w:szCs w:val="22"/>
        </w:rPr>
        <w:t xml:space="preserve"> </w:t>
      </w:r>
    </w:p>
    <w:p w14:paraId="7403610B" w14:textId="5ABF050C" w:rsidR="003A2349" w:rsidRPr="001F5CA0" w:rsidRDefault="003A2349" w:rsidP="003A2349">
      <w:pPr>
        <w:jc w:val="both"/>
        <w:rPr>
          <w:rFonts w:ascii="Trebuchet MS" w:hAnsi="Trebuchet MS"/>
          <w:b/>
          <w:sz w:val="22"/>
          <w:szCs w:val="22"/>
        </w:rPr>
      </w:pPr>
      <w:r w:rsidRPr="001F5CA0">
        <w:rPr>
          <w:rFonts w:ascii="Trebuchet MS" w:hAnsi="Trebuchet MS"/>
          <w:b/>
          <w:sz w:val="22"/>
          <w:szCs w:val="22"/>
        </w:rPr>
        <w:t xml:space="preserve">Applicant: </w:t>
      </w:r>
      <w:r w:rsidRPr="001F5CA0">
        <w:rPr>
          <w:rFonts w:ascii="Trebuchet MS" w:hAnsi="Trebuchet MS"/>
          <w:sz w:val="22"/>
          <w:szCs w:val="22"/>
        </w:rPr>
        <w:t xml:space="preserve">Mr </w:t>
      </w:r>
      <w:r w:rsidR="00F9757A" w:rsidRPr="001F5CA0">
        <w:rPr>
          <w:rFonts w:ascii="Trebuchet MS" w:hAnsi="Trebuchet MS"/>
          <w:sz w:val="22"/>
          <w:szCs w:val="22"/>
        </w:rPr>
        <w:t>Abbas</w:t>
      </w:r>
      <w:r w:rsidR="00F9757A" w:rsidRPr="001F5CA0">
        <w:rPr>
          <w:rFonts w:ascii="Trebuchet MS" w:hAnsi="Trebuchet MS"/>
          <w:b/>
          <w:sz w:val="22"/>
          <w:szCs w:val="22"/>
        </w:rPr>
        <w:t xml:space="preserve"> </w:t>
      </w:r>
    </w:p>
    <w:p w14:paraId="40AED1D1" w14:textId="7708C653" w:rsidR="003A2349" w:rsidRPr="001F5CA0" w:rsidRDefault="003A2349" w:rsidP="003A2349">
      <w:pPr>
        <w:jc w:val="both"/>
        <w:rPr>
          <w:rFonts w:ascii="Trebuchet MS" w:hAnsi="Trebuchet MS"/>
          <w:b/>
          <w:sz w:val="22"/>
          <w:szCs w:val="22"/>
        </w:rPr>
      </w:pPr>
      <w:r w:rsidRPr="001F5CA0">
        <w:rPr>
          <w:rFonts w:ascii="Trebuchet MS" w:hAnsi="Trebuchet MS"/>
          <w:b/>
          <w:sz w:val="22"/>
          <w:szCs w:val="22"/>
        </w:rPr>
        <w:t xml:space="preserve">Date received (valid from): </w:t>
      </w:r>
      <w:r w:rsidR="009C2CFA" w:rsidRPr="001F5CA0">
        <w:rPr>
          <w:rFonts w:ascii="Trebuchet MS" w:hAnsi="Trebuchet MS"/>
          <w:sz w:val="22"/>
          <w:szCs w:val="22"/>
        </w:rPr>
        <w:t>28</w:t>
      </w:r>
      <w:r w:rsidR="009C2CFA" w:rsidRPr="001F5CA0">
        <w:rPr>
          <w:rFonts w:ascii="Trebuchet MS" w:hAnsi="Trebuchet MS"/>
          <w:sz w:val="22"/>
          <w:szCs w:val="22"/>
          <w:vertAlign w:val="superscript"/>
        </w:rPr>
        <w:t>th</w:t>
      </w:r>
      <w:r w:rsidR="009C2CFA" w:rsidRPr="001F5CA0">
        <w:rPr>
          <w:rFonts w:ascii="Trebuchet MS" w:hAnsi="Trebuchet MS"/>
          <w:sz w:val="22"/>
          <w:szCs w:val="22"/>
        </w:rPr>
        <w:t xml:space="preserve"> October </w:t>
      </w:r>
      <w:r w:rsidRPr="001F5CA0">
        <w:rPr>
          <w:rFonts w:ascii="Trebuchet MS" w:hAnsi="Trebuchet MS"/>
          <w:sz w:val="22"/>
          <w:szCs w:val="22"/>
        </w:rPr>
        <w:t>20</w:t>
      </w:r>
      <w:r w:rsidR="00BC4A27" w:rsidRPr="001F5CA0">
        <w:rPr>
          <w:rFonts w:ascii="Trebuchet MS" w:hAnsi="Trebuchet MS"/>
          <w:sz w:val="22"/>
          <w:szCs w:val="22"/>
        </w:rPr>
        <w:t>20</w:t>
      </w:r>
    </w:p>
    <w:p w14:paraId="0DB40B48" w14:textId="0A9D0AD8" w:rsidR="00B35361" w:rsidRPr="001F5CA0" w:rsidRDefault="003A2349" w:rsidP="00A7306E">
      <w:pPr>
        <w:jc w:val="both"/>
        <w:rPr>
          <w:rFonts w:ascii="Trebuchet MS" w:hAnsi="Trebuchet MS"/>
          <w:b/>
          <w:sz w:val="22"/>
          <w:szCs w:val="22"/>
        </w:rPr>
      </w:pPr>
      <w:r w:rsidRPr="001F5CA0">
        <w:rPr>
          <w:rFonts w:ascii="Trebuchet MS" w:hAnsi="Trebuchet MS"/>
          <w:b/>
          <w:sz w:val="22"/>
          <w:szCs w:val="22"/>
        </w:rPr>
        <w:t>Target Decision date</w:t>
      </w:r>
      <w:r w:rsidR="00B35361" w:rsidRPr="001F5CA0">
        <w:rPr>
          <w:rFonts w:ascii="Trebuchet MS" w:hAnsi="Trebuchet MS"/>
          <w:b/>
          <w:sz w:val="22"/>
          <w:szCs w:val="22"/>
        </w:rPr>
        <w:t xml:space="preserve"> (extension of time</w:t>
      </w:r>
      <w:r w:rsidR="00BC4A27" w:rsidRPr="001F5CA0">
        <w:rPr>
          <w:rFonts w:ascii="Trebuchet MS" w:hAnsi="Trebuchet MS"/>
          <w:b/>
          <w:sz w:val="22"/>
          <w:szCs w:val="22"/>
        </w:rPr>
        <w:t>)</w:t>
      </w:r>
      <w:r w:rsidR="00B35361" w:rsidRPr="001F5CA0">
        <w:rPr>
          <w:rFonts w:ascii="Trebuchet MS" w:hAnsi="Trebuchet MS"/>
          <w:b/>
          <w:sz w:val="22"/>
          <w:szCs w:val="22"/>
        </w:rPr>
        <w:t xml:space="preserve">: </w:t>
      </w:r>
      <w:r w:rsidR="0035688A">
        <w:rPr>
          <w:rFonts w:ascii="Trebuchet MS" w:hAnsi="Trebuchet MS"/>
          <w:sz w:val="22"/>
          <w:szCs w:val="22"/>
        </w:rPr>
        <w:t>29</w:t>
      </w:r>
      <w:r w:rsidR="0035688A" w:rsidRPr="0035688A">
        <w:rPr>
          <w:rFonts w:ascii="Trebuchet MS" w:hAnsi="Trebuchet MS"/>
          <w:sz w:val="22"/>
          <w:szCs w:val="22"/>
          <w:vertAlign w:val="superscript"/>
        </w:rPr>
        <w:t>th</w:t>
      </w:r>
      <w:r w:rsidR="0035688A">
        <w:rPr>
          <w:rFonts w:ascii="Trebuchet MS" w:hAnsi="Trebuchet MS"/>
          <w:sz w:val="22"/>
          <w:szCs w:val="22"/>
        </w:rPr>
        <w:t xml:space="preserve"> March 2022</w:t>
      </w:r>
    </w:p>
    <w:p w14:paraId="7AD9778E" w14:textId="77777777" w:rsidR="00813B27" w:rsidRPr="001F5CA0" w:rsidRDefault="00813B27" w:rsidP="00A7306E">
      <w:pPr>
        <w:pBdr>
          <w:bottom w:val="single" w:sz="12" w:space="1" w:color="auto"/>
        </w:pBdr>
        <w:jc w:val="both"/>
        <w:rPr>
          <w:rFonts w:ascii="Trebuchet MS" w:hAnsi="Trebuchet MS"/>
          <w:sz w:val="22"/>
          <w:szCs w:val="22"/>
        </w:rPr>
      </w:pPr>
    </w:p>
    <w:p w14:paraId="4F218027" w14:textId="6ED258B8" w:rsidR="00A7306E" w:rsidRPr="001F5CA0" w:rsidRDefault="003A2349" w:rsidP="00A7306E">
      <w:pPr>
        <w:jc w:val="both"/>
        <w:rPr>
          <w:rFonts w:ascii="Trebuchet MS" w:hAnsi="Trebuchet MS"/>
          <w:b/>
          <w:sz w:val="22"/>
          <w:szCs w:val="22"/>
        </w:rPr>
      </w:pPr>
      <w:r w:rsidRPr="001F5CA0">
        <w:rPr>
          <w:rFonts w:ascii="Trebuchet MS" w:hAnsi="Trebuchet MS"/>
          <w:sz w:val="22"/>
          <w:szCs w:val="22"/>
        </w:rPr>
        <w:br/>
      </w:r>
      <w:r w:rsidR="00A7306E" w:rsidRPr="001F5CA0">
        <w:rPr>
          <w:rFonts w:ascii="Trebuchet MS" w:hAnsi="Trebuchet MS"/>
          <w:b/>
          <w:sz w:val="22"/>
          <w:szCs w:val="22"/>
        </w:rPr>
        <w:t>INTRODUCTION</w:t>
      </w:r>
    </w:p>
    <w:p w14:paraId="0097C74D" w14:textId="62CC8792" w:rsidR="00A6226D" w:rsidRDefault="00A367B9" w:rsidP="00A7306E">
      <w:pPr>
        <w:jc w:val="both"/>
        <w:rPr>
          <w:rFonts w:ascii="Trebuchet MS" w:hAnsi="Trebuchet MS"/>
          <w:sz w:val="22"/>
          <w:szCs w:val="22"/>
        </w:rPr>
      </w:pPr>
      <w:r w:rsidRPr="001F5CA0">
        <w:rPr>
          <w:rFonts w:ascii="Trebuchet MS" w:hAnsi="Trebuchet MS"/>
          <w:sz w:val="22"/>
          <w:szCs w:val="22"/>
        </w:rPr>
        <w:t>The site this enquiry relates to is the land and buildings associated with 615 Oxford Road, Reading. The site contains a ground floor A1 (barbers), with an access to the HMO above (and the basement storage below) from Beecham Road. The building is a three storey end of terrace property (excluding the basement) which includes a two storey rear extension.</w:t>
      </w:r>
    </w:p>
    <w:p w14:paraId="5B79DFE0" w14:textId="6D8E8D88" w:rsidR="00AB2858" w:rsidRDefault="00AB2858" w:rsidP="00A7306E">
      <w:pPr>
        <w:jc w:val="both"/>
        <w:rPr>
          <w:rFonts w:ascii="Trebuchet MS" w:hAnsi="Trebuchet MS"/>
          <w:sz w:val="22"/>
          <w:szCs w:val="22"/>
        </w:rPr>
      </w:pPr>
    </w:p>
    <w:p w14:paraId="5F09975A" w14:textId="5AF5BCCC" w:rsidR="00AB2858" w:rsidRPr="00AB2858" w:rsidRDefault="00AB2858" w:rsidP="00AB2858">
      <w:pPr>
        <w:jc w:val="both"/>
        <w:rPr>
          <w:rFonts w:ascii="Trebuchet MS" w:hAnsi="Trebuchet MS"/>
          <w:sz w:val="22"/>
          <w:szCs w:val="22"/>
        </w:rPr>
      </w:pPr>
      <w:bookmarkStart w:id="0" w:name="_Hlk44597283"/>
      <w:r w:rsidRPr="00AB2858">
        <w:rPr>
          <w:rFonts w:ascii="Trebuchet MS" w:hAnsi="Trebuchet MS"/>
          <w:sz w:val="22"/>
          <w:szCs w:val="22"/>
        </w:rPr>
        <w:t xml:space="preserve">It has not been possible to visit the site due to the current pandemic however Google Maps and Google Streetview enabled Officers to view the building externally and </w:t>
      </w:r>
      <w:r>
        <w:rPr>
          <w:rFonts w:ascii="Trebuchet MS" w:hAnsi="Trebuchet MS"/>
          <w:sz w:val="22"/>
          <w:szCs w:val="22"/>
        </w:rPr>
        <w:t xml:space="preserve">following comments from the previous planning officer and their delegated report along with </w:t>
      </w:r>
      <w:r w:rsidRPr="00AB2858">
        <w:rPr>
          <w:rFonts w:ascii="Trebuchet MS" w:hAnsi="Trebuchet MS"/>
          <w:sz w:val="22"/>
          <w:szCs w:val="22"/>
        </w:rPr>
        <w:t xml:space="preserve">the information and plans submitted by the agent has allowed the application to be fully assessed. </w:t>
      </w:r>
    </w:p>
    <w:bookmarkEnd w:id="0"/>
    <w:p w14:paraId="0C5ADB12" w14:textId="77777777" w:rsidR="00A6226D" w:rsidRPr="001F5CA0" w:rsidRDefault="00A6226D" w:rsidP="00A7306E">
      <w:pPr>
        <w:jc w:val="both"/>
        <w:rPr>
          <w:rFonts w:ascii="Trebuchet MS" w:hAnsi="Trebuchet MS"/>
          <w:sz w:val="22"/>
          <w:szCs w:val="22"/>
        </w:rPr>
      </w:pPr>
    </w:p>
    <w:p w14:paraId="0163A272" w14:textId="77777777" w:rsidR="00EB3EC4" w:rsidRPr="001F5CA0" w:rsidRDefault="00EB3EC4" w:rsidP="00A7306E">
      <w:pPr>
        <w:jc w:val="both"/>
        <w:rPr>
          <w:rFonts w:ascii="Trebuchet MS" w:hAnsi="Trebuchet MS"/>
          <w:b/>
          <w:sz w:val="22"/>
          <w:szCs w:val="22"/>
        </w:rPr>
      </w:pPr>
      <w:r w:rsidRPr="001F5CA0">
        <w:rPr>
          <w:rFonts w:ascii="Trebuchet MS" w:hAnsi="Trebuchet MS"/>
          <w:b/>
          <w:sz w:val="22"/>
          <w:szCs w:val="22"/>
        </w:rPr>
        <w:t xml:space="preserve">PROPOSAL </w:t>
      </w:r>
    </w:p>
    <w:p w14:paraId="6A287BE6" w14:textId="1D2B73EC" w:rsidR="00150B4F" w:rsidRPr="001F5CA0" w:rsidRDefault="00D44FA4" w:rsidP="00571B2A">
      <w:pPr>
        <w:jc w:val="both"/>
        <w:rPr>
          <w:rFonts w:ascii="Trebuchet MS" w:hAnsi="Trebuchet MS"/>
          <w:sz w:val="22"/>
          <w:szCs w:val="22"/>
        </w:rPr>
      </w:pPr>
      <w:r w:rsidRPr="001F5CA0">
        <w:rPr>
          <w:rFonts w:ascii="Trebuchet MS" w:hAnsi="Trebuchet MS"/>
          <w:sz w:val="22"/>
          <w:szCs w:val="22"/>
        </w:rPr>
        <w:t xml:space="preserve">The proposal is for </w:t>
      </w:r>
      <w:r w:rsidR="00150B4F" w:rsidRPr="001F5CA0">
        <w:rPr>
          <w:rFonts w:ascii="Trebuchet MS" w:hAnsi="Trebuchet MS"/>
          <w:sz w:val="22"/>
          <w:szCs w:val="22"/>
        </w:rPr>
        <w:t xml:space="preserve">a change of use from a HMO split over first and second floor to 3 flats (2 x </w:t>
      </w:r>
      <w:r w:rsidR="004B56EF" w:rsidRPr="001F5CA0">
        <w:rPr>
          <w:rFonts w:ascii="Trebuchet MS" w:hAnsi="Trebuchet MS"/>
          <w:sz w:val="22"/>
          <w:szCs w:val="22"/>
        </w:rPr>
        <w:t>studios and</w:t>
      </w:r>
      <w:r w:rsidR="00150B4F" w:rsidRPr="001F5CA0">
        <w:rPr>
          <w:rFonts w:ascii="Trebuchet MS" w:hAnsi="Trebuchet MS"/>
          <w:sz w:val="22"/>
          <w:szCs w:val="22"/>
        </w:rPr>
        <w:t xml:space="preserve"> </w:t>
      </w:r>
      <w:r w:rsidR="00A95227" w:rsidRPr="001F5CA0">
        <w:rPr>
          <w:rFonts w:ascii="Trebuchet MS" w:hAnsi="Trebuchet MS"/>
          <w:sz w:val="22"/>
          <w:szCs w:val="22"/>
        </w:rPr>
        <w:t>1</w:t>
      </w:r>
      <w:r w:rsidR="00150B4F" w:rsidRPr="001F5CA0">
        <w:rPr>
          <w:rFonts w:ascii="Trebuchet MS" w:hAnsi="Trebuchet MS"/>
          <w:sz w:val="22"/>
          <w:szCs w:val="22"/>
        </w:rPr>
        <w:t xml:space="preserve"> x 2 bedroom). The proposed development would require a second</w:t>
      </w:r>
      <w:r w:rsidR="001F5CA0">
        <w:rPr>
          <w:rFonts w:ascii="Trebuchet MS" w:hAnsi="Trebuchet MS"/>
          <w:sz w:val="22"/>
          <w:szCs w:val="22"/>
        </w:rPr>
        <w:t xml:space="preserve"> </w:t>
      </w:r>
      <w:r w:rsidR="00150B4F" w:rsidRPr="001F5CA0">
        <w:rPr>
          <w:rFonts w:ascii="Trebuchet MS" w:hAnsi="Trebuchet MS"/>
          <w:sz w:val="22"/>
          <w:szCs w:val="22"/>
        </w:rPr>
        <w:t>floor rear extension (over the top of the existing extension).</w:t>
      </w:r>
      <w:r w:rsidR="00A95227" w:rsidRPr="001F5CA0">
        <w:rPr>
          <w:rFonts w:ascii="Trebuchet MS" w:hAnsi="Trebuchet MS"/>
          <w:sz w:val="22"/>
          <w:szCs w:val="22"/>
        </w:rPr>
        <w:t xml:space="preserve"> The development also includes bicycle par</w:t>
      </w:r>
      <w:r w:rsidR="00107E37">
        <w:rPr>
          <w:rFonts w:ascii="Trebuchet MS" w:hAnsi="Trebuchet MS"/>
          <w:sz w:val="22"/>
          <w:szCs w:val="22"/>
        </w:rPr>
        <w:t>k</w:t>
      </w:r>
      <w:r w:rsidR="00A95227" w:rsidRPr="001F5CA0">
        <w:rPr>
          <w:rFonts w:ascii="Trebuchet MS" w:hAnsi="Trebuchet MS"/>
          <w:sz w:val="22"/>
          <w:szCs w:val="22"/>
        </w:rPr>
        <w:t>ing and bin storage at ground floor (accessed from Beecham Road).</w:t>
      </w:r>
    </w:p>
    <w:p w14:paraId="64CF9323" w14:textId="4F628163" w:rsidR="00E77F68" w:rsidRPr="001F5CA0" w:rsidRDefault="00E77F68" w:rsidP="00571B2A">
      <w:pPr>
        <w:jc w:val="both"/>
        <w:rPr>
          <w:rFonts w:ascii="Trebuchet MS" w:hAnsi="Trebuchet MS"/>
          <w:sz w:val="22"/>
          <w:szCs w:val="22"/>
        </w:rPr>
      </w:pPr>
      <w:r w:rsidRPr="001F5CA0">
        <w:rPr>
          <w:rFonts w:ascii="Trebuchet MS" w:hAnsi="Trebuchet MS"/>
          <w:sz w:val="22"/>
          <w:szCs w:val="22"/>
        </w:rPr>
        <w:tab/>
      </w:r>
    </w:p>
    <w:p w14:paraId="110A87F0" w14:textId="04930DA7" w:rsidR="00A438DE" w:rsidRPr="001F5CA0" w:rsidRDefault="00A438DE" w:rsidP="00571B2A">
      <w:pPr>
        <w:jc w:val="both"/>
        <w:rPr>
          <w:rFonts w:ascii="Trebuchet MS" w:hAnsi="Trebuchet MS"/>
          <w:b/>
          <w:sz w:val="22"/>
          <w:szCs w:val="22"/>
        </w:rPr>
      </w:pPr>
      <w:r w:rsidRPr="001F5CA0">
        <w:rPr>
          <w:rFonts w:ascii="Trebuchet MS" w:hAnsi="Trebuchet MS"/>
          <w:b/>
          <w:sz w:val="22"/>
          <w:szCs w:val="22"/>
        </w:rPr>
        <w:t>PLANS SUBMITTED</w:t>
      </w:r>
    </w:p>
    <w:p w14:paraId="1D928C08" w14:textId="4534BA8C" w:rsidR="007A26B3" w:rsidRPr="001F5CA0" w:rsidRDefault="004B56EF" w:rsidP="00535FAE">
      <w:pPr>
        <w:jc w:val="both"/>
        <w:rPr>
          <w:rFonts w:ascii="Trebuchet MS" w:hAnsi="Trebuchet MS"/>
          <w:sz w:val="22"/>
          <w:szCs w:val="22"/>
        </w:rPr>
      </w:pPr>
      <w:r w:rsidRPr="001F5CA0">
        <w:rPr>
          <w:rFonts w:ascii="Trebuchet MS" w:hAnsi="Trebuchet MS"/>
          <w:sz w:val="22"/>
          <w:szCs w:val="22"/>
        </w:rPr>
        <w:t>The agent submitted the following plans, received on 28</w:t>
      </w:r>
      <w:r w:rsidRPr="001F5CA0">
        <w:rPr>
          <w:rFonts w:ascii="Trebuchet MS" w:hAnsi="Trebuchet MS"/>
          <w:sz w:val="22"/>
          <w:szCs w:val="22"/>
          <w:vertAlign w:val="superscript"/>
        </w:rPr>
        <w:t>th</w:t>
      </w:r>
      <w:r w:rsidRPr="001F5CA0">
        <w:rPr>
          <w:rFonts w:ascii="Trebuchet MS" w:hAnsi="Trebuchet MS"/>
          <w:sz w:val="22"/>
          <w:szCs w:val="22"/>
        </w:rPr>
        <w:t xml:space="preserve"> October 2020:</w:t>
      </w:r>
    </w:p>
    <w:p w14:paraId="0D7547A4" w14:textId="674A2861" w:rsidR="00BB6576" w:rsidRPr="001F5CA0" w:rsidRDefault="00BB6576" w:rsidP="00535FAE">
      <w:pPr>
        <w:jc w:val="both"/>
        <w:rPr>
          <w:rFonts w:ascii="Trebuchet MS" w:hAnsi="Trebuchet MS"/>
          <w:sz w:val="22"/>
          <w:szCs w:val="22"/>
        </w:rPr>
      </w:pPr>
      <w:r w:rsidRPr="001F5CA0">
        <w:rPr>
          <w:rFonts w:ascii="Trebuchet MS" w:hAnsi="Trebuchet MS"/>
          <w:sz w:val="22"/>
          <w:szCs w:val="22"/>
        </w:rPr>
        <w:t xml:space="preserve">Drawing No: P101 – Location Plan </w:t>
      </w:r>
    </w:p>
    <w:p w14:paraId="22FC0E39" w14:textId="3EFC4B42" w:rsidR="00BB6576" w:rsidRPr="001F5CA0" w:rsidRDefault="00BB6576" w:rsidP="00535FAE">
      <w:pPr>
        <w:jc w:val="both"/>
        <w:rPr>
          <w:rFonts w:ascii="Trebuchet MS" w:hAnsi="Trebuchet MS"/>
          <w:sz w:val="22"/>
          <w:szCs w:val="22"/>
        </w:rPr>
      </w:pPr>
      <w:r w:rsidRPr="001F5CA0">
        <w:rPr>
          <w:rFonts w:ascii="Trebuchet MS" w:hAnsi="Trebuchet MS"/>
          <w:sz w:val="22"/>
          <w:szCs w:val="22"/>
        </w:rPr>
        <w:t xml:space="preserve">Drawing No: P200 – Existing &amp; Proposed Block Plan </w:t>
      </w:r>
    </w:p>
    <w:p w14:paraId="12E573E4" w14:textId="6FDFFE16" w:rsidR="004B56EF" w:rsidRPr="001F5CA0" w:rsidRDefault="004B56EF" w:rsidP="00535FAE">
      <w:pPr>
        <w:jc w:val="both"/>
        <w:rPr>
          <w:rFonts w:ascii="Trebuchet MS" w:hAnsi="Trebuchet MS"/>
          <w:sz w:val="22"/>
          <w:szCs w:val="22"/>
        </w:rPr>
      </w:pPr>
      <w:r w:rsidRPr="001F5CA0">
        <w:rPr>
          <w:rFonts w:ascii="Trebuchet MS" w:hAnsi="Trebuchet MS"/>
          <w:sz w:val="22"/>
          <w:szCs w:val="22"/>
        </w:rPr>
        <w:t xml:space="preserve">Drawing No: P201 – Existing Plans, Elevations </w:t>
      </w:r>
      <w:r w:rsidR="00BB6576" w:rsidRPr="001F5CA0">
        <w:rPr>
          <w:rFonts w:ascii="Trebuchet MS" w:hAnsi="Trebuchet MS"/>
          <w:sz w:val="22"/>
          <w:szCs w:val="22"/>
        </w:rPr>
        <w:t>and Section AA</w:t>
      </w:r>
    </w:p>
    <w:p w14:paraId="5DD47C18" w14:textId="11F42225" w:rsidR="00BB6576" w:rsidRPr="001F5CA0" w:rsidRDefault="00BB6576" w:rsidP="00535FAE">
      <w:pPr>
        <w:jc w:val="both"/>
        <w:rPr>
          <w:rFonts w:ascii="Trebuchet MS" w:hAnsi="Trebuchet MS"/>
          <w:sz w:val="22"/>
          <w:szCs w:val="22"/>
        </w:rPr>
      </w:pPr>
      <w:r w:rsidRPr="001F5CA0">
        <w:rPr>
          <w:rFonts w:ascii="Trebuchet MS" w:hAnsi="Trebuchet MS"/>
          <w:sz w:val="22"/>
          <w:szCs w:val="22"/>
        </w:rPr>
        <w:t>Drawing No: P202 – Proposed Plans, Elevations and Section AA</w:t>
      </w:r>
    </w:p>
    <w:p w14:paraId="7074851A" w14:textId="77777777" w:rsidR="00BB6576" w:rsidRPr="001F5CA0" w:rsidRDefault="00BB6576" w:rsidP="00535FAE">
      <w:pPr>
        <w:jc w:val="both"/>
        <w:rPr>
          <w:rFonts w:ascii="Trebuchet MS" w:hAnsi="Trebuchet MS"/>
          <w:sz w:val="22"/>
          <w:szCs w:val="22"/>
        </w:rPr>
      </w:pPr>
    </w:p>
    <w:p w14:paraId="61E313F5" w14:textId="6620E2B6" w:rsidR="004B56EF" w:rsidRPr="001F5CA0" w:rsidRDefault="004B56EF" w:rsidP="00535FAE">
      <w:pPr>
        <w:jc w:val="both"/>
        <w:rPr>
          <w:rFonts w:ascii="Trebuchet MS" w:hAnsi="Trebuchet MS"/>
          <w:sz w:val="22"/>
          <w:szCs w:val="22"/>
        </w:rPr>
      </w:pPr>
      <w:r w:rsidRPr="001F5CA0">
        <w:rPr>
          <w:rFonts w:ascii="Trebuchet MS" w:hAnsi="Trebuchet MS"/>
          <w:sz w:val="22"/>
          <w:szCs w:val="22"/>
        </w:rPr>
        <w:t>The agent submitted the following amended plans, received on 4</w:t>
      </w:r>
      <w:r w:rsidRPr="001F5CA0">
        <w:rPr>
          <w:rFonts w:ascii="Trebuchet MS" w:hAnsi="Trebuchet MS"/>
          <w:sz w:val="22"/>
          <w:szCs w:val="22"/>
          <w:vertAlign w:val="superscript"/>
        </w:rPr>
        <w:t>th</w:t>
      </w:r>
      <w:r w:rsidRPr="001F5CA0">
        <w:rPr>
          <w:rFonts w:ascii="Trebuchet MS" w:hAnsi="Trebuchet MS"/>
          <w:sz w:val="22"/>
          <w:szCs w:val="22"/>
        </w:rPr>
        <w:t xml:space="preserve"> May 2021:</w:t>
      </w:r>
    </w:p>
    <w:p w14:paraId="64B08693" w14:textId="19E96C3A" w:rsidR="00B679A5" w:rsidRPr="001F5CA0" w:rsidRDefault="004B56EF" w:rsidP="00535FAE">
      <w:pPr>
        <w:jc w:val="both"/>
        <w:rPr>
          <w:rFonts w:ascii="Trebuchet MS" w:hAnsi="Trebuchet MS"/>
          <w:sz w:val="22"/>
          <w:szCs w:val="22"/>
        </w:rPr>
      </w:pPr>
      <w:r w:rsidRPr="001F5CA0">
        <w:rPr>
          <w:rFonts w:ascii="Trebuchet MS" w:hAnsi="Trebuchet MS"/>
          <w:sz w:val="22"/>
          <w:szCs w:val="22"/>
        </w:rPr>
        <w:t>Drawing No: P202 Rev B – Proposed Plans, Elevations and Section AA</w:t>
      </w:r>
    </w:p>
    <w:p w14:paraId="02FB46FC" w14:textId="7FA089CF" w:rsidR="00182607" w:rsidRPr="001F5CA0" w:rsidRDefault="00182607">
      <w:pPr>
        <w:rPr>
          <w:rFonts w:ascii="Trebuchet MS" w:hAnsi="Trebuchet MS"/>
          <w:b/>
          <w:sz w:val="22"/>
          <w:szCs w:val="22"/>
        </w:rPr>
      </w:pPr>
    </w:p>
    <w:p w14:paraId="1A12D9EA" w14:textId="5181FE08" w:rsidR="00E77F68" w:rsidRPr="001F5CA0" w:rsidRDefault="00E77F68" w:rsidP="00571B2A">
      <w:pPr>
        <w:jc w:val="both"/>
        <w:rPr>
          <w:rFonts w:ascii="Trebuchet MS" w:hAnsi="Trebuchet MS"/>
          <w:b/>
          <w:sz w:val="22"/>
          <w:szCs w:val="22"/>
        </w:rPr>
      </w:pPr>
      <w:r w:rsidRPr="001F5CA0">
        <w:rPr>
          <w:rFonts w:ascii="Trebuchet MS" w:hAnsi="Trebuchet MS"/>
          <w:b/>
          <w:sz w:val="22"/>
          <w:szCs w:val="22"/>
        </w:rPr>
        <w:t>RELEVANT POLICIES AND SUPPLEMENTARY PLANNING GUIDANCE</w:t>
      </w:r>
    </w:p>
    <w:p w14:paraId="603E92AA" w14:textId="77777777" w:rsidR="00E77F68" w:rsidRPr="001F5CA0" w:rsidRDefault="00E77F68" w:rsidP="00571B2A">
      <w:pPr>
        <w:jc w:val="both"/>
        <w:rPr>
          <w:rFonts w:ascii="Trebuchet MS" w:hAnsi="Trebuchet MS"/>
          <w:i/>
          <w:sz w:val="22"/>
          <w:szCs w:val="22"/>
        </w:rPr>
      </w:pPr>
      <w:r w:rsidRPr="001F5CA0">
        <w:rPr>
          <w:rFonts w:ascii="Trebuchet MS" w:hAnsi="Trebuchet MS"/>
          <w:i/>
          <w:sz w:val="22"/>
          <w:szCs w:val="22"/>
        </w:rPr>
        <w:t xml:space="preserve">Legal and Planning Policy Context </w:t>
      </w:r>
    </w:p>
    <w:p w14:paraId="5B8D677C" w14:textId="3320DC44" w:rsidR="00E77F68" w:rsidRPr="001F5CA0" w:rsidRDefault="00E77F68" w:rsidP="00571B2A">
      <w:pPr>
        <w:jc w:val="both"/>
        <w:rPr>
          <w:rFonts w:ascii="Trebuchet MS" w:hAnsi="Trebuchet MS"/>
          <w:sz w:val="22"/>
          <w:szCs w:val="22"/>
        </w:rPr>
      </w:pPr>
      <w:r w:rsidRPr="001F5CA0">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In this regard, the NPPF states that due weight should be given to the adopted policies of the Local Development Framework (LDF) (</w:t>
      </w:r>
      <w:r w:rsidR="003D3574" w:rsidRPr="001F5CA0">
        <w:rPr>
          <w:rFonts w:ascii="Trebuchet MS" w:hAnsi="Trebuchet MS"/>
          <w:sz w:val="22"/>
          <w:szCs w:val="22"/>
        </w:rPr>
        <w:t>Reading Borough Local Plan (2019)</w:t>
      </w:r>
      <w:r w:rsidRPr="001F5CA0">
        <w:rPr>
          <w:rFonts w:ascii="Trebuchet MS" w:hAnsi="Trebuchet MS"/>
          <w:sz w:val="22"/>
          <w:szCs w:val="22"/>
        </w:rPr>
        <w:t xml:space="preserve">) according to their degree of consistency with the NPPF (the closer the policies in the plan to the policies in the NPPF, the greater the weight that may be given).  The Council's adopted Supplementary Planning Guidance and Supplementary Planning Documents are also material planning considerations.    </w:t>
      </w:r>
    </w:p>
    <w:p w14:paraId="5AC7F72E" w14:textId="77777777" w:rsidR="008C41D5" w:rsidRPr="001F5CA0" w:rsidRDefault="008C41D5" w:rsidP="00571B2A">
      <w:pPr>
        <w:jc w:val="both"/>
        <w:rPr>
          <w:rFonts w:ascii="Trebuchet MS" w:hAnsi="Trebuchet MS"/>
          <w:sz w:val="22"/>
          <w:szCs w:val="22"/>
        </w:rPr>
      </w:pPr>
    </w:p>
    <w:p w14:paraId="56D42B84" w14:textId="45E974D0" w:rsidR="00E77F68" w:rsidRPr="001F5CA0" w:rsidRDefault="004C793F" w:rsidP="00571B2A">
      <w:pPr>
        <w:jc w:val="both"/>
        <w:rPr>
          <w:rFonts w:ascii="Trebuchet MS" w:hAnsi="Trebuchet MS"/>
          <w:sz w:val="22"/>
          <w:szCs w:val="22"/>
        </w:rPr>
      </w:pPr>
      <w:r w:rsidRPr="001F5CA0">
        <w:rPr>
          <w:rFonts w:ascii="Trebuchet MS" w:hAnsi="Trebuchet MS"/>
          <w:sz w:val="22"/>
          <w:szCs w:val="22"/>
        </w:rPr>
        <w:t>Accordingly, the National Planning Policy Framework and the following development plan policies and supplementary planning guidance are relevant:</w:t>
      </w:r>
    </w:p>
    <w:p w14:paraId="28333192" w14:textId="77777777" w:rsidR="004C793F" w:rsidRPr="001F5CA0" w:rsidRDefault="004C793F" w:rsidP="00571B2A">
      <w:pPr>
        <w:jc w:val="both"/>
        <w:rPr>
          <w:rFonts w:ascii="Trebuchet MS" w:hAnsi="Trebuchet MS"/>
          <w:sz w:val="22"/>
          <w:szCs w:val="22"/>
        </w:rPr>
      </w:pPr>
    </w:p>
    <w:p w14:paraId="2496467D" w14:textId="51AE7015" w:rsidR="00E77F68" w:rsidRPr="001F5CA0" w:rsidRDefault="00F70170" w:rsidP="00F70170">
      <w:pPr>
        <w:pStyle w:val="ListParagraph"/>
        <w:ind w:left="0"/>
        <w:jc w:val="both"/>
        <w:rPr>
          <w:rFonts w:ascii="Trebuchet MS" w:hAnsi="Trebuchet MS"/>
          <w:b/>
          <w:sz w:val="22"/>
          <w:szCs w:val="22"/>
        </w:rPr>
      </w:pPr>
      <w:r w:rsidRPr="001F5CA0">
        <w:rPr>
          <w:rFonts w:ascii="Trebuchet MS" w:hAnsi="Trebuchet MS"/>
          <w:b/>
          <w:sz w:val="22"/>
          <w:szCs w:val="22"/>
        </w:rPr>
        <w:t>Reading Borough Council Local Plan (2019) (hereafter “the local plan”)</w:t>
      </w:r>
      <w:r w:rsidR="004C793F" w:rsidRPr="001F5CA0">
        <w:rPr>
          <w:rFonts w:ascii="Trebuchet MS" w:hAnsi="Trebuchet MS"/>
          <w:b/>
          <w:sz w:val="22"/>
          <w:szCs w:val="22"/>
        </w:rPr>
        <w:t>:</w:t>
      </w:r>
    </w:p>
    <w:p w14:paraId="32998D66" w14:textId="4EC36753" w:rsidR="004C793F" w:rsidRPr="001F5CA0" w:rsidRDefault="004C793F" w:rsidP="004C793F">
      <w:pPr>
        <w:jc w:val="both"/>
        <w:rPr>
          <w:rFonts w:ascii="Trebuchet MS" w:hAnsi="Trebuchet MS"/>
          <w:sz w:val="22"/>
          <w:szCs w:val="22"/>
        </w:rPr>
      </w:pPr>
      <w:r w:rsidRPr="001F5CA0">
        <w:rPr>
          <w:rFonts w:ascii="Trebuchet MS" w:hAnsi="Trebuchet MS"/>
          <w:sz w:val="22"/>
          <w:szCs w:val="22"/>
        </w:rPr>
        <w:t>CC6</w:t>
      </w:r>
      <w:r w:rsidR="001D4C45" w:rsidRPr="001F5CA0">
        <w:rPr>
          <w:rFonts w:ascii="Trebuchet MS" w:hAnsi="Trebuchet MS"/>
          <w:sz w:val="22"/>
          <w:szCs w:val="22"/>
        </w:rPr>
        <w:t>: Accessibility and The Intensity of Development</w:t>
      </w:r>
    </w:p>
    <w:p w14:paraId="47D254B3" w14:textId="05BF36FE" w:rsidR="004C793F" w:rsidRPr="001F5CA0" w:rsidRDefault="001D4C45" w:rsidP="004C793F">
      <w:pPr>
        <w:jc w:val="both"/>
        <w:rPr>
          <w:rFonts w:ascii="Trebuchet MS" w:hAnsi="Trebuchet MS"/>
          <w:sz w:val="22"/>
          <w:szCs w:val="22"/>
        </w:rPr>
      </w:pPr>
      <w:r w:rsidRPr="001F5CA0">
        <w:rPr>
          <w:rFonts w:ascii="Trebuchet MS" w:hAnsi="Trebuchet MS"/>
          <w:sz w:val="22"/>
          <w:szCs w:val="22"/>
        </w:rPr>
        <w:t>CC7: Design and The Public Realm</w:t>
      </w:r>
    </w:p>
    <w:p w14:paraId="6B083E47" w14:textId="2E376AF2" w:rsidR="004C793F" w:rsidRPr="001F5CA0" w:rsidRDefault="001D4C45" w:rsidP="004C793F">
      <w:pPr>
        <w:jc w:val="both"/>
        <w:rPr>
          <w:rFonts w:ascii="Trebuchet MS" w:hAnsi="Trebuchet MS"/>
          <w:sz w:val="22"/>
          <w:szCs w:val="22"/>
        </w:rPr>
      </w:pPr>
      <w:r w:rsidRPr="001F5CA0">
        <w:rPr>
          <w:rFonts w:ascii="Trebuchet MS" w:hAnsi="Trebuchet MS"/>
          <w:sz w:val="22"/>
          <w:szCs w:val="22"/>
        </w:rPr>
        <w:t xml:space="preserve">CC8: Safeguarding Amenity </w:t>
      </w:r>
    </w:p>
    <w:p w14:paraId="364A0F2C" w14:textId="0F5B5D8E" w:rsidR="004C793F" w:rsidRPr="001F5CA0" w:rsidRDefault="001D4C45" w:rsidP="004C793F">
      <w:pPr>
        <w:jc w:val="both"/>
        <w:rPr>
          <w:rFonts w:ascii="Trebuchet MS" w:hAnsi="Trebuchet MS"/>
          <w:sz w:val="22"/>
          <w:szCs w:val="22"/>
        </w:rPr>
      </w:pPr>
      <w:r w:rsidRPr="001F5CA0">
        <w:rPr>
          <w:rFonts w:ascii="Trebuchet MS" w:hAnsi="Trebuchet MS"/>
          <w:sz w:val="22"/>
          <w:szCs w:val="22"/>
        </w:rPr>
        <w:t>CC9: Securing Infrastructure</w:t>
      </w:r>
    </w:p>
    <w:p w14:paraId="5234DBAE" w14:textId="7B07F163" w:rsidR="004C793F" w:rsidRPr="001F5CA0" w:rsidRDefault="001D4C45" w:rsidP="004C793F">
      <w:pPr>
        <w:jc w:val="both"/>
        <w:rPr>
          <w:rFonts w:ascii="Trebuchet MS" w:hAnsi="Trebuchet MS"/>
          <w:sz w:val="22"/>
          <w:szCs w:val="22"/>
        </w:rPr>
      </w:pPr>
      <w:r w:rsidRPr="001F5CA0">
        <w:rPr>
          <w:rFonts w:ascii="Trebuchet MS" w:hAnsi="Trebuchet MS"/>
          <w:sz w:val="22"/>
          <w:szCs w:val="22"/>
        </w:rPr>
        <w:t xml:space="preserve">EN12: Biodiversity and The Green Network </w:t>
      </w:r>
    </w:p>
    <w:p w14:paraId="392A86E2" w14:textId="26233645" w:rsidR="004C793F" w:rsidRDefault="001D4C45" w:rsidP="004C793F">
      <w:pPr>
        <w:jc w:val="both"/>
        <w:rPr>
          <w:rFonts w:ascii="Trebuchet MS" w:hAnsi="Trebuchet MS"/>
          <w:sz w:val="22"/>
          <w:szCs w:val="22"/>
        </w:rPr>
      </w:pPr>
      <w:r w:rsidRPr="001F5CA0">
        <w:rPr>
          <w:rFonts w:ascii="Trebuchet MS" w:hAnsi="Trebuchet MS"/>
          <w:sz w:val="22"/>
          <w:szCs w:val="22"/>
        </w:rPr>
        <w:t>EN1</w:t>
      </w:r>
      <w:r w:rsidR="003C1529">
        <w:rPr>
          <w:rFonts w:ascii="Trebuchet MS" w:hAnsi="Trebuchet MS"/>
          <w:sz w:val="22"/>
          <w:szCs w:val="22"/>
        </w:rPr>
        <w:t>5</w:t>
      </w:r>
      <w:r w:rsidRPr="001F5CA0">
        <w:rPr>
          <w:rFonts w:ascii="Trebuchet MS" w:hAnsi="Trebuchet MS"/>
          <w:sz w:val="22"/>
          <w:szCs w:val="22"/>
        </w:rPr>
        <w:t>:</w:t>
      </w:r>
      <w:r w:rsidR="003C1529">
        <w:rPr>
          <w:rFonts w:ascii="Trebuchet MS" w:hAnsi="Trebuchet MS"/>
          <w:sz w:val="22"/>
          <w:szCs w:val="22"/>
        </w:rPr>
        <w:t xml:space="preserve"> Air Quality </w:t>
      </w:r>
    </w:p>
    <w:p w14:paraId="2FE5B44F" w14:textId="225ED36C" w:rsidR="003C1529" w:rsidRPr="001F5CA0" w:rsidRDefault="003C1529" w:rsidP="004C793F">
      <w:pPr>
        <w:jc w:val="both"/>
        <w:rPr>
          <w:rFonts w:ascii="Trebuchet MS" w:hAnsi="Trebuchet MS"/>
          <w:sz w:val="22"/>
          <w:szCs w:val="22"/>
        </w:rPr>
      </w:pPr>
      <w:r>
        <w:rPr>
          <w:rFonts w:ascii="Trebuchet MS" w:hAnsi="Trebuchet MS"/>
          <w:sz w:val="22"/>
          <w:szCs w:val="22"/>
        </w:rPr>
        <w:t xml:space="preserve">EN16: Pollution and Water Resources </w:t>
      </w:r>
    </w:p>
    <w:p w14:paraId="32F7B39D" w14:textId="77777777" w:rsidR="007D2748" w:rsidRPr="001F5CA0" w:rsidRDefault="007D2748" w:rsidP="004C793F">
      <w:pPr>
        <w:jc w:val="both"/>
        <w:rPr>
          <w:rFonts w:ascii="Trebuchet MS" w:hAnsi="Trebuchet MS"/>
          <w:sz w:val="22"/>
          <w:szCs w:val="22"/>
        </w:rPr>
      </w:pPr>
      <w:r w:rsidRPr="001F5CA0">
        <w:rPr>
          <w:rFonts w:ascii="Trebuchet MS" w:hAnsi="Trebuchet MS"/>
          <w:sz w:val="22"/>
          <w:szCs w:val="22"/>
        </w:rPr>
        <w:t>H1; Provision of Housing</w:t>
      </w:r>
    </w:p>
    <w:p w14:paraId="4B2E71BE" w14:textId="19CE7D34" w:rsidR="007D2748" w:rsidRPr="001F5CA0" w:rsidRDefault="007D2748" w:rsidP="004C793F">
      <w:pPr>
        <w:jc w:val="both"/>
        <w:rPr>
          <w:rFonts w:ascii="Trebuchet MS" w:hAnsi="Trebuchet MS"/>
          <w:sz w:val="22"/>
          <w:szCs w:val="22"/>
        </w:rPr>
      </w:pPr>
      <w:r w:rsidRPr="001F5CA0">
        <w:rPr>
          <w:rFonts w:ascii="Trebuchet MS" w:hAnsi="Trebuchet MS"/>
          <w:sz w:val="22"/>
          <w:szCs w:val="22"/>
        </w:rPr>
        <w:t>H2: Density and Mix</w:t>
      </w:r>
    </w:p>
    <w:p w14:paraId="2F8552FC" w14:textId="4FCE51ED" w:rsidR="004C793F" w:rsidRPr="001F5CA0" w:rsidRDefault="001D4C45" w:rsidP="004C793F">
      <w:pPr>
        <w:jc w:val="both"/>
        <w:rPr>
          <w:rFonts w:ascii="Trebuchet MS" w:hAnsi="Trebuchet MS"/>
          <w:sz w:val="22"/>
          <w:szCs w:val="22"/>
        </w:rPr>
      </w:pPr>
      <w:r w:rsidRPr="001F5CA0">
        <w:rPr>
          <w:rFonts w:ascii="Trebuchet MS" w:hAnsi="Trebuchet MS"/>
          <w:sz w:val="22"/>
          <w:szCs w:val="22"/>
        </w:rPr>
        <w:t xml:space="preserve">H3: Affordable Housing </w:t>
      </w:r>
    </w:p>
    <w:p w14:paraId="6A0CDDC2" w14:textId="4DD2B791" w:rsidR="004C793F" w:rsidRPr="001F5CA0" w:rsidRDefault="001D4C45" w:rsidP="004C793F">
      <w:pPr>
        <w:jc w:val="both"/>
        <w:rPr>
          <w:rFonts w:ascii="Trebuchet MS" w:hAnsi="Trebuchet MS"/>
          <w:sz w:val="22"/>
          <w:szCs w:val="22"/>
        </w:rPr>
      </w:pPr>
      <w:r w:rsidRPr="001F5CA0">
        <w:rPr>
          <w:rFonts w:ascii="Trebuchet MS" w:hAnsi="Trebuchet MS"/>
          <w:sz w:val="22"/>
          <w:szCs w:val="22"/>
        </w:rPr>
        <w:t>H5: Standards for New Housing</w:t>
      </w:r>
    </w:p>
    <w:p w14:paraId="7DC9B12A" w14:textId="77777777" w:rsidR="007D2748" w:rsidRPr="001F5CA0" w:rsidRDefault="007D2748" w:rsidP="004C793F">
      <w:pPr>
        <w:jc w:val="both"/>
        <w:rPr>
          <w:rFonts w:ascii="Trebuchet MS" w:hAnsi="Trebuchet MS"/>
          <w:sz w:val="22"/>
          <w:szCs w:val="22"/>
        </w:rPr>
      </w:pPr>
      <w:r w:rsidRPr="001F5CA0">
        <w:rPr>
          <w:rFonts w:ascii="Trebuchet MS" w:hAnsi="Trebuchet MS"/>
          <w:sz w:val="22"/>
          <w:szCs w:val="22"/>
        </w:rPr>
        <w:t>H8: Residential Conversions</w:t>
      </w:r>
    </w:p>
    <w:p w14:paraId="6285F8BF" w14:textId="21A6027E" w:rsidR="007D2748" w:rsidRPr="001F5CA0" w:rsidRDefault="007D2748" w:rsidP="004C793F">
      <w:pPr>
        <w:jc w:val="both"/>
        <w:rPr>
          <w:rFonts w:ascii="Trebuchet MS" w:hAnsi="Trebuchet MS"/>
          <w:sz w:val="22"/>
          <w:szCs w:val="22"/>
        </w:rPr>
      </w:pPr>
      <w:r w:rsidRPr="001F5CA0">
        <w:rPr>
          <w:rFonts w:ascii="Trebuchet MS" w:hAnsi="Trebuchet MS"/>
          <w:sz w:val="22"/>
          <w:szCs w:val="22"/>
        </w:rPr>
        <w:t>H9: House Extensions and Ancillary Accommodation</w:t>
      </w:r>
    </w:p>
    <w:p w14:paraId="0AA43E03" w14:textId="1EB56348" w:rsidR="004C793F" w:rsidRPr="001F5CA0" w:rsidRDefault="001D4C45" w:rsidP="004C793F">
      <w:pPr>
        <w:jc w:val="both"/>
        <w:rPr>
          <w:rFonts w:ascii="Trebuchet MS" w:hAnsi="Trebuchet MS"/>
          <w:sz w:val="22"/>
          <w:szCs w:val="22"/>
        </w:rPr>
      </w:pPr>
      <w:r w:rsidRPr="001F5CA0">
        <w:rPr>
          <w:rFonts w:ascii="Trebuchet MS" w:hAnsi="Trebuchet MS"/>
          <w:sz w:val="22"/>
          <w:szCs w:val="22"/>
        </w:rPr>
        <w:t>H10: Private And Communal Outdoor Space</w:t>
      </w:r>
    </w:p>
    <w:p w14:paraId="407631CA" w14:textId="679C6A45" w:rsidR="004C793F" w:rsidRPr="001F5CA0" w:rsidRDefault="004C793F" w:rsidP="004C793F">
      <w:pPr>
        <w:jc w:val="both"/>
        <w:rPr>
          <w:rFonts w:ascii="Trebuchet MS" w:hAnsi="Trebuchet MS"/>
          <w:sz w:val="22"/>
          <w:szCs w:val="22"/>
        </w:rPr>
      </w:pPr>
      <w:r w:rsidRPr="001F5CA0">
        <w:rPr>
          <w:rFonts w:ascii="Trebuchet MS" w:hAnsi="Trebuchet MS"/>
          <w:sz w:val="22"/>
          <w:szCs w:val="22"/>
        </w:rPr>
        <w:t>TR</w:t>
      </w:r>
      <w:r w:rsidR="001D4C45" w:rsidRPr="001F5CA0">
        <w:rPr>
          <w:rFonts w:ascii="Trebuchet MS" w:hAnsi="Trebuchet MS"/>
          <w:sz w:val="22"/>
          <w:szCs w:val="22"/>
        </w:rPr>
        <w:t>3</w:t>
      </w:r>
      <w:r w:rsidRPr="001F5CA0">
        <w:rPr>
          <w:rFonts w:ascii="Trebuchet MS" w:hAnsi="Trebuchet MS"/>
          <w:sz w:val="22"/>
          <w:szCs w:val="22"/>
        </w:rPr>
        <w:t xml:space="preserve">: </w:t>
      </w:r>
      <w:r w:rsidR="001D4C45" w:rsidRPr="001F5CA0">
        <w:rPr>
          <w:rFonts w:ascii="Trebuchet MS" w:hAnsi="Trebuchet MS"/>
          <w:sz w:val="22"/>
          <w:szCs w:val="22"/>
        </w:rPr>
        <w:t xml:space="preserve">Access, Traffic And Highway-Related Matters </w:t>
      </w:r>
    </w:p>
    <w:p w14:paraId="019658BC" w14:textId="05FBE237" w:rsidR="000A63C8" w:rsidRPr="001F5CA0" w:rsidRDefault="004C793F" w:rsidP="004C793F">
      <w:pPr>
        <w:jc w:val="both"/>
        <w:rPr>
          <w:rFonts w:ascii="Trebuchet MS" w:hAnsi="Trebuchet MS"/>
          <w:sz w:val="22"/>
          <w:szCs w:val="22"/>
        </w:rPr>
      </w:pPr>
      <w:r w:rsidRPr="001F5CA0">
        <w:rPr>
          <w:rFonts w:ascii="Trebuchet MS" w:hAnsi="Trebuchet MS"/>
          <w:sz w:val="22"/>
          <w:szCs w:val="22"/>
        </w:rPr>
        <w:t xml:space="preserve">TR5: </w:t>
      </w:r>
      <w:r w:rsidR="001D4C45" w:rsidRPr="001F5CA0">
        <w:rPr>
          <w:rFonts w:ascii="Trebuchet MS" w:hAnsi="Trebuchet MS"/>
          <w:sz w:val="22"/>
          <w:szCs w:val="22"/>
        </w:rPr>
        <w:t>Car And Cycle Parking And Electric Vehicle Charging</w:t>
      </w:r>
    </w:p>
    <w:p w14:paraId="51F04C84" w14:textId="77777777" w:rsidR="004C793F" w:rsidRPr="001F5CA0" w:rsidRDefault="004C793F" w:rsidP="00571B2A">
      <w:pPr>
        <w:jc w:val="both"/>
        <w:rPr>
          <w:rFonts w:ascii="Trebuchet MS" w:hAnsi="Trebuchet MS"/>
          <w:sz w:val="22"/>
          <w:szCs w:val="22"/>
        </w:rPr>
      </w:pPr>
    </w:p>
    <w:p w14:paraId="7FD6E781" w14:textId="17874E97" w:rsidR="00E77F68" w:rsidRPr="001F5CA0" w:rsidRDefault="00E77F68" w:rsidP="00571B2A">
      <w:pPr>
        <w:jc w:val="both"/>
        <w:rPr>
          <w:rFonts w:ascii="Trebuchet MS" w:hAnsi="Trebuchet MS"/>
          <w:b/>
          <w:sz w:val="22"/>
          <w:szCs w:val="22"/>
        </w:rPr>
      </w:pPr>
      <w:r w:rsidRPr="001F5CA0">
        <w:rPr>
          <w:rFonts w:ascii="Trebuchet MS" w:hAnsi="Trebuchet MS"/>
          <w:b/>
          <w:sz w:val="22"/>
          <w:szCs w:val="22"/>
        </w:rPr>
        <w:t>S</w:t>
      </w:r>
      <w:r w:rsidR="006532F2" w:rsidRPr="001F5CA0">
        <w:rPr>
          <w:rFonts w:ascii="Trebuchet MS" w:hAnsi="Trebuchet MS"/>
          <w:b/>
          <w:sz w:val="22"/>
          <w:szCs w:val="22"/>
        </w:rPr>
        <w:t>UPPLEMENTARY PLANNING GUIDANCE</w:t>
      </w:r>
      <w:r w:rsidR="004206EB" w:rsidRPr="001F5CA0">
        <w:rPr>
          <w:rFonts w:ascii="Trebuchet MS" w:hAnsi="Trebuchet MS"/>
          <w:b/>
          <w:sz w:val="22"/>
          <w:szCs w:val="22"/>
        </w:rPr>
        <w:t xml:space="preserve"> </w:t>
      </w:r>
    </w:p>
    <w:p w14:paraId="727C3D71" w14:textId="6BF184DC" w:rsidR="001A1FCB" w:rsidRPr="001F5CA0" w:rsidRDefault="001A1FCB" w:rsidP="001A1FCB">
      <w:pPr>
        <w:jc w:val="both"/>
        <w:rPr>
          <w:rFonts w:ascii="Trebuchet MS" w:hAnsi="Trebuchet MS"/>
          <w:sz w:val="22"/>
          <w:szCs w:val="22"/>
        </w:rPr>
      </w:pPr>
      <w:r w:rsidRPr="001F5CA0">
        <w:rPr>
          <w:rFonts w:ascii="Trebuchet MS" w:hAnsi="Trebuchet MS"/>
          <w:sz w:val="22"/>
          <w:szCs w:val="22"/>
        </w:rPr>
        <w:t>SPG - Planning Obligations under s.106 (201</w:t>
      </w:r>
      <w:r w:rsidR="00A438DE" w:rsidRPr="001F5CA0">
        <w:rPr>
          <w:rFonts w:ascii="Trebuchet MS" w:hAnsi="Trebuchet MS"/>
          <w:sz w:val="22"/>
          <w:szCs w:val="22"/>
        </w:rPr>
        <w:t>5</w:t>
      </w:r>
      <w:r w:rsidRPr="001F5CA0">
        <w:rPr>
          <w:rFonts w:ascii="Trebuchet MS" w:hAnsi="Trebuchet MS"/>
          <w:sz w:val="22"/>
          <w:szCs w:val="22"/>
        </w:rPr>
        <w:t xml:space="preserve">) </w:t>
      </w:r>
    </w:p>
    <w:p w14:paraId="234E0DEA" w14:textId="5B337EDE" w:rsidR="001A1FCB" w:rsidRPr="001F5CA0" w:rsidRDefault="001A1FCB" w:rsidP="001A1FCB">
      <w:pPr>
        <w:jc w:val="both"/>
        <w:rPr>
          <w:rFonts w:ascii="Trebuchet MS" w:hAnsi="Trebuchet MS"/>
          <w:sz w:val="22"/>
          <w:szCs w:val="22"/>
        </w:rPr>
      </w:pPr>
      <w:r w:rsidRPr="001F5CA0">
        <w:rPr>
          <w:rFonts w:ascii="Trebuchet MS" w:hAnsi="Trebuchet MS"/>
          <w:sz w:val="22"/>
          <w:szCs w:val="22"/>
        </w:rPr>
        <w:t>SPD - Sustainable Design and Construction (201</w:t>
      </w:r>
      <w:r w:rsidR="004C793F" w:rsidRPr="001F5CA0">
        <w:rPr>
          <w:rFonts w:ascii="Trebuchet MS" w:hAnsi="Trebuchet MS"/>
          <w:sz w:val="22"/>
          <w:szCs w:val="22"/>
        </w:rPr>
        <w:t>9</w:t>
      </w:r>
      <w:r w:rsidRPr="001F5CA0">
        <w:rPr>
          <w:rFonts w:ascii="Trebuchet MS" w:hAnsi="Trebuchet MS"/>
          <w:sz w:val="22"/>
          <w:szCs w:val="22"/>
        </w:rPr>
        <w:t>)</w:t>
      </w:r>
    </w:p>
    <w:p w14:paraId="04789936" w14:textId="7A8FC536" w:rsidR="001A1FCB" w:rsidRPr="001F5CA0" w:rsidRDefault="001A1FCB" w:rsidP="001A1FCB">
      <w:pPr>
        <w:jc w:val="both"/>
        <w:rPr>
          <w:rFonts w:ascii="Trebuchet MS" w:hAnsi="Trebuchet MS"/>
          <w:sz w:val="22"/>
          <w:szCs w:val="22"/>
        </w:rPr>
      </w:pPr>
      <w:r w:rsidRPr="001F5CA0">
        <w:rPr>
          <w:rFonts w:ascii="Trebuchet MS" w:hAnsi="Trebuchet MS"/>
          <w:sz w:val="22"/>
          <w:szCs w:val="22"/>
        </w:rPr>
        <w:t xml:space="preserve">SPD </w:t>
      </w:r>
      <w:r w:rsidR="00A438DE" w:rsidRPr="001F5CA0">
        <w:rPr>
          <w:rFonts w:ascii="Trebuchet MS" w:hAnsi="Trebuchet MS"/>
          <w:sz w:val="22"/>
          <w:szCs w:val="22"/>
        </w:rPr>
        <w:t>–</w:t>
      </w:r>
      <w:r w:rsidRPr="001F5CA0">
        <w:rPr>
          <w:rFonts w:ascii="Trebuchet MS" w:hAnsi="Trebuchet MS"/>
          <w:sz w:val="22"/>
          <w:szCs w:val="22"/>
        </w:rPr>
        <w:t xml:space="preserve"> </w:t>
      </w:r>
      <w:r w:rsidR="00A438DE" w:rsidRPr="001F5CA0">
        <w:rPr>
          <w:rFonts w:ascii="Trebuchet MS" w:hAnsi="Trebuchet MS"/>
          <w:sz w:val="22"/>
          <w:szCs w:val="22"/>
        </w:rPr>
        <w:t xml:space="preserve">Revised </w:t>
      </w:r>
      <w:r w:rsidRPr="001F5CA0">
        <w:rPr>
          <w:rFonts w:ascii="Trebuchet MS" w:hAnsi="Trebuchet MS"/>
          <w:sz w:val="22"/>
          <w:szCs w:val="22"/>
        </w:rPr>
        <w:t>Parking Standards and Design SPD (2011)</w:t>
      </w:r>
    </w:p>
    <w:p w14:paraId="219A5FDF" w14:textId="270AE3E7" w:rsidR="00E77F68" w:rsidRDefault="001A1FCB" w:rsidP="001A1FCB">
      <w:pPr>
        <w:jc w:val="both"/>
        <w:rPr>
          <w:rFonts w:ascii="Trebuchet MS" w:hAnsi="Trebuchet MS"/>
          <w:sz w:val="22"/>
          <w:szCs w:val="22"/>
        </w:rPr>
      </w:pPr>
      <w:r w:rsidRPr="001F5CA0">
        <w:rPr>
          <w:rFonts w:ascii="Trebuchet MS" w:hAnsi="Trebuchet MS"/>
          <w:sz w:val="22"/>
          <w:szCs w:val="22"/>
        </w:rPr>
        <w:t>SPD – Affordable Housing (20</w:t>
      </w:r>
      <w:r w:rsidR="00A438DE" w:rsidRPr="001F5CA0">
        <w:rPr>
          <w:rFonts w:ascii="Trebuchet MS" w:hAnsi="Trebuchet MS"/>
          <w:sz w:val="22"/>
          <w:szCs w:val="22"/>
        </w:rPr>
        <w:t>21</w:t>
      </w:r>
      <w:r w:rsidRPr="001F5CA0">
        <w:rPr>
          <w:rFonts w:ascii="Trebuchet MS" w:hAnsi="Trebuchet MS"/>
          <w:sz w:val="22"/>
          <w:szCs w:val="22"/>
        </w:rPr>
        <w:t>)</w:t>
      </w:r>
    </w:p>
    <w:p w14:paraId="67D5CD1D" w14:textId="27BBD176" w:rsidR="00107E37" w:rsidRPr="001F5CA0" w:rsidRDefault="00107E37" w:rsidP="001A1FCB">
      <w:pPr>
        <w:jc w:val="both"/>
        <w:rPr>
          <w:rFonts w:ascii="Trebuchet MS" w:hAnsi="Trebuchet MS"/>
          <w:sz w:val="22"/>
          <w:szCs w:val="22"/>
        </w:rPr>
      </w:pPr>
      <w:r>
        <w:rPr>
          <w:rFonts w:ascii="Trebuchet MS" w:hAnsi="Trebuchet MS"/>
          <w:sz w:val="22"/>
          <w:szCs w:val="22"/>
        </w:rPr>
        <w:t>SPD- Residential Conversions (2013)</w:t>
      </w:r>
    </w:p>
    <w:p w14:paraId="4CD3D4F7" w14:textId="77777777" w:rsidR="0006396E" w:rsidRPr="001F5CA0" w:rsidRDefault="0006396E" w:rsidP="00571B2A">
      <w:pPr>
        <w:jc w:val="both"/>
        <w:rPr>
          <w:rFonts w:ascii="Trebuchet MS" w:hAnsi="Trebuchet MS"/>
          <w:b/>
          <w:sz w:val="22"/>
          <w:szCs w:val="22"/>
        </w:rPr>
      </w:pPr>
    </w:p>
    <w:p w14:paraId="433DECF4" w14:textId="77777777" w:rsidR="00E77F68" w:rsidRPr="001F5CA0" w:rsidRDefault="00E77F68" w:rsidP="00571B2A">
      <w:pPr>
        <w:jc w:val="both"/>
        <w:rPr>
          <w:rFonts w:ascii="Trebuchet MS" w:hAnsi="Trebuchet MS"/>
          <w:b/>
          <w:sz w:val="22"/>
          <w:szCs w:val="22"/>
        </w:rPr>
      </w:pPr>
      <w:r w:rsidRPr="001F5CA0">
        <w:rPr>
          <w:rFonts w:ascii="Trebuchet MS" w:hAnsi="Trebuchet MS"/>
          <w:b/>
          <w:sz w:val="22"/>
          <w:szCs w:val="22"/>
        </w:rPr>
        <w:t xml:space="preserve">RESPONSE TO PUBLICITY (REPRESENTATIONS RECEIVED) </w:t>
      </w:r>
    </w:p>
    <w:p w14:paraId="44658B55" w14:textId="78AFDF19" w:rsidR="00214FAD" w:rsidRPr="001F5CA0" w:rsidRDefault="004206EB" w:rsidP="00571B2A">
      <w:pPr>
        <w:jc w:val="both"/>
        <w:rPr>
          <w:rFonts w:ascii="Trebuchet MS" w:hAnsi="Trebuchet MS"/>
          <w:sz w:val="22"/>
          <w:szCs w:val="22"/>
        </w:rPr>
      </w:pPr>
      <w:r w:rsidRPr="001F5CA0">
        <w:rPr>
          <w:rFonts w:ascii="Trebuchet MS" w:hAnsi="Trebuchet MS"/>
          <w:sz w:val="22"/>
          <w:szCs w:val="22"/>
        </w:rPr>
        <w:t>L</w:t>
      </w:r>
      <w:r w:rsidR="00E77F68" w:rsidRPr="001F5CA0">
        <w:rPr>
          <w:rFonts w:ascii="Trebuchet MS" w:hAnsi="Trebuchet MS"/>
          <w:sz w:val="22"/>
          <w:szCs w:val="22"/>
        </w:rPr>
        <w:t xml:space="preserve">etters were </w:t>
      </w:r>
      <w:r w:rsidR="00A5243A" w:rsidRPr="001F5CA0">
        <w:rPr>
          <w:rFonts w:ascii="Trebuchet MS" w:hAnsi="Trebuchet MS"/>
          <w:sz w:val="22"/>
          <w:szCs w:val="22"/>
        </w:rPr>
        <w:t xml:space="preserve">sent to </w:t>
      </w:r>
      <w:r w:rsidR="00DD6814" w:rsidRPr="001F5CA0">
        <w:rPr>
          <w:rFonts w:ascii="Trebuchet MS" w:hAnsi="Trebuchet MS"/>
          <w:sz w:val="22"/>
          <w:szCs w:val="22"/>
        </w:rPr>
        <w:t>neighbouring residents</w:t>
      </w:r>
      <w:r w:rsidR="00A02033" w:rsidRPr="001F5CA0">
        <w:rPr>
          <w:rFonts w:ascii="Trebuchet MS" w:hAnsi="Trebuchet MS"/>
          <w:sz w:val="22"/>
          <w:szCs w:val="22"/>
        </w:rPr>
        <w:t xml:space="preserve"> at 1a Beecham Road, 613, 615, 615B Oxford Road.  </w:t>
      </w:r>
      <w:r w:rsidR="006F23AC" w:rsidRPr="001F5CA0">
        <w:rPr>
          <w:rFonts w:ascii="Trebuchet MS" w:hAnsi="Trebuchet MS"/>
          <w:sz w:val="22"/>
          <w:szCs w:val="22"/>
        </w:rPr>
        <w:t>No representations have been received at the time of writing.</w:t>
      </w:r>
    </w:p>
    <w:p w14:paraId="069F26A8" w14:textId="77777777" w:rsidR="00B11864" w:rsidRPr="001F5CA0" w:rsidRDefault="00B11864" w:rsidP="00233974">
      <w:pPr>
        <w:rPr>
          <w:rFonts w:ascii="Trebuchet MS" w:hAnsi="Trebuchet MS"/>
          <w:b/>
          <w:sz w:val="22"/>
          <w:szCs w:val="22"/>
        </w:rPr>
      </w:pPr>
    </w:p>
    <w:p w14:paraId="229AB3C1" w14:textId="2D22BBEC" w:rsidR="00E77F68" w:rsidRPr="001F5CA0" w:rsidRDefault="00E77F68" w:rsidP="00571B2A">
      <w:pPr>
        <w:jc w:val="both"/>
        <w:rPr>
          <w:rFonts w:ascii="Trebuchet MS" w:hAnsi="Trebuchet MS"/>
          <w:b/>
          <w:sz w:val="22"/>
          <w:szCs w:val="22"/>
        </w:rPr>
      </w:pPr>
      <w:r w:rsidRPr="001F5CA0">
        <w:rPr>
          <w:rFonts w:ascii="Trebuchet MS" w:hAnsi="Trebuchet MS"/>
          <w:b/>
          <w:sz w:val="22"/>
          <w:szCs w:val="22"/>
        </w:rPr>
        <w:t>CONSULTATION RESPONSES</w:t>
      </w:r>
    </w:p>
    <w:p w14:paraId="23EEB9D9" w14:textId="77777777" w:rsidR="00240F1A" w:rsidRPr="001F5CA0" w:rsidRDefault="00240F1A" w:rsidP="00571B2A">
      <w:pPr>
        <w:jc w:val="both"/>
        <w:rPr>
          <w:rFonts w:ascii="Trebuchet MS" w:hAnsi="Trebuchet MS"/>
          <w:b/>
          <w:sz w:val="22"/>
          <w:szCs w:val="22"/>
        </w:rPr>
      </w:pPr>
    </w:p>
    <w:p w14:paraId="2F8C2256" w14:textId="5CF2FBCD" w:rsidR="003A2349" w:rsidRPr="001F5CA0" w:rsidRDefault="003A2349" w:rsidP="009F0781">
      <w:pPr>
        <w:jc w:val="both"/>
        <w:rPr>
          <w:rFonts w:ascii="Trebuchet MS" w:hAnsi="Trebuchet MS"/>
          <w:b/>
          <w:sz w:val="22"/>
          <w:szCs w:val="22"/>
        </w:rPr>
      </w:pPr>
      <w:r w:rsidRPr="001F5CA0">
        <w:rPr>
          <w:rFonts w:ascii="Trebuchet MS" w:hAnsi="Trebuchet MS"/>
          <w:b/>
          <w:sz w:val="22"/>
          <w:szCs w:val="22"/>
        </w:rPr>
        <w:t xml:space="preserve">Environmental </w:t>
      </w:r>
      <w:r w:rsidR="00BC4E82" w:rsidRPr="001F5CA0">
        <w:rPr>
          <w:rFonts w:ascii="Trebuchet MS" w:hAnsi="Trebuchet MS"/>
          <w:b/>
          <w:sz w:val="22"/>
          <w:szCs w:val="22"/>
        </w:rPr>
        <w:t>Protection</w:t>
      </w:r>
      <w:r w:rsidR="00877872" w:rsidRPr="001F5CA0">
        <w:rPr>
          <w:rFonts w:ascii="Trebuchet MS" w:hAnsi="Trebuchet MS"/>
          <w:b/>
          <w:sz w:val="22"/>
          <w:szCs w:val="22"/>
        </w:rPr>
        <w:t xml:space="preserve">: </w:t>
      </w:r>
      <w:r w:rsidR="009F0781" w:rsidRPr="001F5CA0">
        <w:rPr>
          <w:rFonts w:ascii="Trebuchet MS" w:hAnsi="Trebuchet MS"/>
          <w:sz w:val="22"/>
          <w:szCs w:val="22"/>
        </w:rPr>
        <w:t xml:space="preserve">No objection subject to </w:t>
      </w:r>
      <w:r w:rsidR="00412C14" w:rsidRPr="001F5CA0">
        <w:rPr>
          <w:rFonts w:ascii="Trebuchet MS" w:hAnsi="Trebuchet MS"/>
          <w:sz w:val="22"/>
          <w:szCs w:val="22"/>
        </w:rPr>
        <w:t xml:space="preserve">a </w:t>
      </w:r>
      <w:r w:rsidR="009F0781" w:rsidRPr="001F5CA0">
        <w:rPr>
          <w:rFonts w:ascii="Trebuchet MS" w:hAnsi="Trebuchet MS"/>
          <w:sz w:val="22"/>
          <w:szCs w:val="22"/>
        </w:rPr>
        <w:t>condition</w:t>
      </w:r>
      <w:r w:rsidR="00412C14" w:rsidRPr="001F5CA0">
        <w:rPr>
          <w:rFonts w:ascii="Trebuchet MS" w:hAnsi="Trebuchet MS"/>
          <w:sz w:val="22"/>
          <w:szCs w:val="22"/>
        </w:rPr>
        <w:t xml:space="preserve"> </w:t>
      </w:r>
      <w:r w:rsidR="009F0781" w:rsidRPr="001F5CA0">
        <w:rPr>
          <w:rFonts w:ascii="Trebuchet MS" w:hAnsi="Trebuchet MS"/>
          <w:sz w:val="22"/>
          <w:szCs w:val="22"/>
        </w:rPr>
        <w:t>relating to</w:t>
      </w:r>
      <w:r w:rsidR="00412C14" w:rsidRPr="001F5CA0">
        <w:rPr>
          <w:rFonts w:ascii="Trebuchet MS" w:hAnsi="Trebuchet MS"/>
          <w:sz w:val="22"/>
          <w:szCs w:val="22"/>
        </w:rPr>
        <w:t xml:space="preserve"> </w:t>
      </w:r>
      <w:r w:rsidR="00B07CCA" w:rsidRPr="001F5CA0">
        <w:rPr>
          <w:rFonts w:ascii="Trebuchet MS" w:hAnsi="Trebuchet MS"/>
          <w:sz w:val="22"/>
          <w:szCs w:val="22"/>
        </w:rPr>
        <w:t>hours of working</w:t>
      </w:r>
      <w:r w:rsidR="00412C14" w:rsidRPr="001F5CA0">
        <w:rPr>
          <w:rFonts w:ascii="Trebuchet MS" w:hAnsi="Trebuchet MS"/>
          <w:sz w:val="22"/>
          <w:szCs w:val="22"/>
        </w:rPr>
        <w:t>.</w:t>
      </w:r>
    </w:p>
    <w:p w14:paraId="2E0DF8A9" w14:textId="77777777" w:rsidR="003A2349" w:rsidRPr="001F5CA0" w:rsidRDefault="003A2349" w:rsidP="003A2349">
      <w:pPr>
        <w:jc w:val="both"/>
        <w:rPr>
          <w:rFonts w:ascii="Trebuchet MS" w:hAnsi="Trebuchet MS"/>
          <w:b/>
          <w:sz w:val="22"/>
          <w:szCs w:val="22"/>
        </w:rPr>
      </w:pPr>
    </w:p>
    <w:p w14:paraId="13FD0CA0" w14:textId="294762DA" w:rsidR="00776D0E" w:rsidRPr="001F5CA0" w:rsidRDefault="00877872" w:rsidP="00776D0E">
      <w:pPr>
        <w:jc w:val="both"/>
        <w:rPr>
          <w:rFonts w:ascii="Trebuchet MS" w:hAnsi="Trebuchet MS"/>
          <w:sz w:val="22"/>
          <w:szCs w:val="22"/>
        </w:rPr>
      </w:pPr>
      <w:r w:rsidRPr="001F5CA0">
        <w:rPr>
          <w:rFonts w:ascii="Trebuchet MS" w:hAnsi="Trebuchet MS"/>
          <w:b/>
          <w:sz w:val="22"/>
          <w:szCs w:val="22"/>
        </w:rPr>
        <w:t>Ecolog</w:t>
      </w:r>
      <w:r w:rsidR="00BC4E82" w:rsidRPr="001F5CA0">
        <w:rPr>
          <w:rFonts w:ascii="Trebuchet MS" w:hAnsi="Trebuchet MS"/>
          <w:b/>
          <w:sz w:val="22"/>
          <w:szCs w:val="22"/>
        </w:rPr>
        <w:t>ist</w:t>
      </w:r>
      <w:r w:rsidRPr="001F5CA0">
        <w:rPr>
          <w:rFonts w:ascii="Trebuchet MS" w:hAnsi="Trebuchet MS"/>
          <w:b/>
          <w:sz w:val="22"/>
          <w:szCs w:val="22"/>
        </w:rPr>
        <w:t xml:space="preserve">: </w:t>
      </w:r>
      <w:r w:rsidR="004C5C63" w:rsidRPr="001F5CA0">
        <w:rPr>
          <w:rFonts w:ascii="Trebuchet MS" w:hAnsi="Trebuchet MS"/>
          <w:sz w:val="22"/>
          <w:szCs w:val="22"/>
        </w:rPr>
        <w:t>No objections.</w:t>
      </w:r>
    </w:p>
    <w:p w14:paraId="5D275247" w14:textId="77777777" w:rsidR="00776D0E" w:rsidRPr="001F5CA0" w:rsidRDefault="00776D0E" w:rsidP="00776D0E">
      <w:pPr>
        <w:jc w:val="both"/>
        <w:rPr>
          <w:rFonts w:ascii="Trebuchet MS" w:hAnsi="Trebuchet MS"/>
          <w:b/>
          <w:sz w:val="22"/>
          <w:szCs w:val="22"/>
        </w:rPr>
      </w:pPr>
    </w:p>
    <w:p w14:paraId="24F49A97" w14:textId="3AA09052" w:rsidR="003A2349" w:rsidRPr="001F5CA0" w:rsidRDefault="00F47120" w:rsidP="003A2349">
      <w:pPr>
        <w:jc w:val="both"/>
        <w:rPr>
          <w:rFonts w:ascii="Trebuchet MS" w:hAnsi="Trebuchet MS"/>
          <w:sz w:val="22"/>
          <w:szCs w:val="22"/>
        </w:rPr>
      </w:pPr>
      <w:r w:rsidRPr="001F5CA0">
        <w:rPr>
          <w:rFonts w:ascii="Trebuchet MS" w:hAnsi="Trebuchet MS"/>
          <w:b/>
          <w:sz w:val="22"/>
          <w:szCs w:val="22"/>
        </w:rPr>
        <w:t xml:space="preserve">Transport: </w:t>
      </w:r>
      <w:r w:rsidR="004D2683" w:rsidRPr="001F5CA0">
        <w:rPr>
          <w:rFonts w:ascii="Trebuchet MS" w:hAnsi="Trebuchet MS"/>
          <w:sz w:val="22"/>
          <w:szCs w:val="22"/>
        </w:rPr>
        <w:t>Objection due to the non-provision of on-site parking.</w:t>
      </w:r>
    </w:p>
    <w:p w14:paraId="12312E02" w14:textId="77777777" w:rsidR="00B11864" w:rsidRPr="001F5CA0" w:rsidRDefault="00B11864" w:rsidP="00571B2A">
      <w:pPr>
        <w:jc w:val="both"/>
        <w:rPr>
          <w:rFonts w:ascii="Trebuchet MS" w:hAnsi="Trebuchet MS"/>
          <w:b/>
          <w:sz w:val="22"/>
          <w:szCs w:val="22"/>
        </w:rPr>
      </w:pPr>
    </w:p>
    <w:p w14:paraId="03BEB3BC" w14:textId="16F2DEAE" w:rsidR="00E77F68" w:rsidRPr="001F5CA0" w:rsidRDefault="00E77F68" w:rsidP="00571B2A">
      <w:pPr>
        <w:jc w:val="both"/>
        <w:rPr>
          <w:rFonts w:ascii="Trebuchet MS" w:hAnsi="Trebuchet MS"/>
          <w:b/>
          <w:sz w:val="22"/>
          <w:szCs w:val="22"/>
        </w:rPr>
      </w:pPr>
      <w:r w:rsidRPr="001F5CA0">
        <w:rPr>
          <w:rFonts w:ascii="Trebuchet MS" w:hAnsi="Trebuchet MS"/>
          <w:b/>
          <w:sz w:val="22"/>
          <w:szCs w:val="22"/>
        </w:rPr>
        <w:t>PLANNING HISTORY</w:t>
      </w:r>
    </w:p>
    <w:p w14:paraId="4601DED5" w14:textId="6D2D81D2" w:rsidR="008563D2" w:rsidRPr="001F5CA0" w:rsidRDefault="008563D2" w:rsidP="00571B2A">
      <w:pPr>
        <w:jc w:val="both"/>
        <w:rPr>
          <w:rFonts w:ascii="Trebuchet MS" w:hAnsi="Trebuchet MS"/>
          <w:b/>
          <w:sz w:val="22"/>
          <w:szCs w:val="22"/>
        </w:rPr>
      </w:pPr>
    </w:p>
    <w:p w14:paraId="090BE6B0" w14:textId="4034E94B" w:rsidR="00FA0C27" w:rsidRPr="001F5CA0" w:rsidRDefault="00FA0C27" w:rsidP="00FA0C27">
      <w:pPr>
        <w:jc w:val="both"/>
        <w:rPr>
          <w:rFonts w:ascii="Trebuchet MS" w:hAnsi="Trebuchet MS"/>
          <w:sz w:val="22"/>
          <w:szCs w:val="22"/>
        </w:rPr>
      </w:pPr>
      <w:r w:rsidRPr="001F5CA0">
        <w:rPr>
          <w:rFonts w:ascii="Trebuchet MS" w:hAnsi="Trebuchet MS"/>
          <w:sz w:val="22"/>
          <w:szCs w:val="22"/>
        </w:rPr>
        <w:t>09</w:t>
      </w:r>
      <w:r w:rsidR="009C2CFA" w:rsidRPr="001F5CA0">
        <w:rPr>
          <w:rFonts w:ascii="Trebuchet MS" w:hAnsi="Trebuchet MS"/>
          <w:sz w:val="22"/>
          <w:szCs w:val="22"/>
        </w:rPr>
        <w:t>/</w:t>
      </w:r>
      <w:r w:rsidRPr="001F5CA0">
        <w:rPr>
          <w:rFonts w:ascii="Trebuchet MS" w:hAnsi="Trebuchet MS"/>
          <w:sz w:val="22"/>
          <w:szCs w:val="22"/>
        </w:rPr>
        <w:t>00098</w:t>
      </w:r>
      <w:r w:rsidR="009C2CFA" w:rsidRPr="001F5CA0">
        <w:rPr>
          <w:rFonts w:ascii="Trebuchet MS" w:hAnsi="Trebuchet MS"/>
          <w:sz w:val="22"/>
          <w:szCs w:val="22"/>
        </w:rPr>
        <w:t>/</w:t>
      </w:r>
      <w:r w:rsidRPr="001F5CA0">
        <w:rPr>
          <w:rFonts w:ascii="Trebuchet MS" w:hAnsi="Trebuchet MS"/>
          <w:sz w:val="22"/>
          <w:szCs w:val="22"/>
        </w:rPr>
        <w:t>PREAPP (090918) - Pre-application advice for change of use of existing A1 unit to mixed use comprising A1, A3 and D1 use</w:t>
      </w:r>
      <w:r w:rsidR="00667C5B" w:rsidRPr="001F5CA0">
        <w:rPr>
          <w:rFonts w:ascii="Trebuchet MS" w:hAnsi="Trebuchet MS"/>
          <w:sz w:val="22"/>
          <w:szCs w:val="22"/>
        </w:rPr>
        <w:t xml:space="preserve"> ISSUED 3 March 2009</w:t>
      </w:r>
    </w:p>
    <w:p w14:paraId="250C94B7" w14:textId="77777777" w:rsidR="00FA0C27" w:rsidRPr="001F5CA0" w:rsidRDefault="00FA0C27" w:rsidP="00FA0C27">
      <w:pPr>
        <w:jc w:val="both"/>
        <w:rPr>
          <w:rFonts w:ascii="Trebuchet MS" w:hAnsi="Trebuchet MS"/>
          <w:sz w:val="22"/>
          <w:szCs w:val="22"/>
        </w:rPr>
      </w:pPr>
    </w:p>
    <w:p w14:paraId="289DAB4E" w14:textId="52DF5F99" w:rsidR="00FA0C27" w:rsidRPr="001F5CA0" w:rsidRDefault="00FA0C27" w:rsidP="00FA0C27">
      <w:pPr>
        <w:jc w:val="both"/>
        <w:rPr>
          <w:rFonts w:ascii="Trebuchet MS" w:hAnsi="Trebuchet MS"/>
          <w:sz w:val="22"/>
          <w:szCs w:val="22"/>
        </w:rPr>
      </w:pPr>
      <w:r w:rsidRPr="001F5CA0">
        <w:rPr>
          <w:rFonts w:ascii="Trebuchet MS" w:hAnsi="Trebuchet MS"/>
          <w:sz w:val="22"/>
          <w:szCs w:val="22"/>
        </w:rPr>
        <w:t>171920/PRE - Pre-application advice for the conversion of the existing dwelling into 8 flats</w:t>
      </w:r>
      <w:r w:rsidR="00667C5B" w:rsidRPr="001F5CA0">
        <w:rPr>
          <w:rFonts w:ascii="Trebuchet MS" w:hAnsi="Trebuchet MS"/>
          <w:sz w:val="22"/>
          <w:szCs w:val="22"/>
        </w:rPr>
        <w:t xml:space="preserve"> ISSUED 5 January 2018</w:t>
      </w:r>
    </w:p>
    <w:p w14:paraId="3B3DB743" w14:textId="77777777" w:rsidR="00FA0C27" w:rsidRPr="001F5CA0" w:rsidRDefault="00FA0C27" w:rsidP="00FA0C27">
      <w:pPr>
        <w:jc w:val="both"/>
        <w:rPr>
          <w:rFonts w:ascii="Trebuchet MS" w:hAnsi="Trebuchet MS"/>
          <w:sz w:val="22"/>
          <w:szCs w:val="22"/>
        </w:rPr>
      </w:pPr>
    </w:p>
    <w:p w14:paraId="05DA545F" w14:textId="68D1188F" w:rsidR="00FA0C27" w:rsidRPr="001F5CA0" w:rsidRDefault="00FA0C27" w:rsidP="00FA0C27">
      <w:pPr>
        <w:jc w:val="both"/>
        <w:rPr>
          <w:rFonts w:ascii="Trebuchet MS" w:hAnsi="Trebuchet MS"/>
          <w:sz w:val="22"/>
          <w:szCs w:val="22"/>
        </w:rPr>
      </w:pPr>
      <w:r w:rsidRPr="001F5CA0">
        <w:rPr>
          <w:rFonts w:ascii="Trebuchet MS" w:hAnsi="Trebuchet MS"/>
          <w:sz w:val="22"/>
          <w:szCs w:val="22"/>
        </w:rPr>
        <w:t>180651/PRE - Follow up advice following pre-application 171920 now amended to 3 bedsits and a one bedroom flat</w:t>
      </w:r>
      <w:r w:rsidR="005A1EC5" w:rsidRPr="001F5CA0">
        <w:rPr>
          <w:rFonts w:ascii="Trebuchet MS" w:hAnsi="Trebuchet MS"/>
          <w:sz w:val="22"/>
          <w:szCs w:val="22"/>
        </w:rPr>
        <w:t xml:space="preserve"> ISSUED 1 May 2019</w:t>
      </w:r>
    </w:p>
    <w:p w14:paraId="68417E71" w14:textId="77777777" w:rsidR="00FA0C27" w:rsidRPr="001F5CA0" w:rsidRDefault="00FA0C27" w:rsidP="00571B2A">
      <w:pPr>
        <w:jc w:val="both"/>
        <w:rPr>
          <w:rFonts w:ascii="Trebuchet MS" w:hAnsi="Trebuchet MS"/>
          <w:b/>
          <w:sz w:val="22"/>
          <w:szCs w:val="22"/>
        </w:rPr>
      </w:pPr>
    </w:p>
    <w:p w14:paraId="501A37F9" w14:textId="70C9BBFE" w:rsidR="00EB6D5E" w:rsidRPr="001F5CA0" w:rsidRDefault="00D10D03" w:rsidP="001013E3">
      <w:pPr>
        <w:jc w:val="both"/>
        <w:rPr>
          <w:rFonts w:ascii="Trebuchet MS" w:hAnsi="Trebuchet MS"/>
          <w:sz w:val="22"/>
          <w:szCs w:val="22"/>
        </w:rPr>
      </w:pPr>
      <w:r w:rsidRPr="001F5CA0">
        <w:rPr>
          <w:rFonts w:ascii="Trebuchet MS" w:hAnsi="Trebuchet MS" w:cs="Trebuchet MS"/>
          <w:sz w:val="22"/>
          <w:szCs w:val="22"/>
        </w:rPr>
        <w:lastRenderedPageBreak/>
        <w:t>191458</w:t>
      </w:r>
      <w:r w:rsidR="002741C1" w:rsidRPr="001F5CA0">
        <w:rPr>
          <w:rFonts w:ascii="Trebuchet MS" w:hAnsi="Trebuchet MS"/>
          <w:sz w:val="22"/>
          <w:szCs w:val="22"/>
        </w:rPr>
        <w:t xml:space="preserve">/PREAPP – Pre-application advice for second storey rear extension and change of use from C4 HMO to 4 flats (2 x 1 bedroom, 2 x 2 bedroom) at 615 Oxford Road. </w:t>
      </w:r>
      <w:r w:rsidRPr="001F5CA0">
        <w:rPr>
          <w:rFonts w:ascii="Trebuchet MS" w:hAnsi="Trebuchet MS"/>
          <w:sz w:val="22"/>
          <w:szCs w:val="22"/>
        </w:rPr>
        <w:t>ISSUED 29 November 2019</w:t>
      </w:r>
    </w:p>
    <w:p w14:paraId="1EDBABD4" w14:textId="0A405895" w:rsidR="00845057" w:rsidRPr="001F5CA0" w:rsidRDefault="00845057" w:rsidP="00571B2A">
      <w:pPr>
        <w:jc w:val="both"/>
        <w:rPr>
          <w:rFonts w:ascii="Trebuchet MS" w:hAnsi="Trebuchet MS"/>
          <w:sz w:val="22"/>
          <w:szCs w:val="22"/>
        </w:rPr>
      </w:pPr>
    </w:p>
    <w:p w14:paraId="619313D5" w14:textId="7BE5FBD0" w:rsidR="009C2CFA" w:rsidRPr="001F5CA0" w:rsidRDefault="009C2CFA" w:rsidP="009C2CFA">
      <w:pPr>
        <w:jc w:val="both"/>
        <w:rPr>
          <w:rFonts w:ascii="Trebuchet MS" w:hAnsi="Trebuchet MS"/>
          <w:sz w:val="22"/>
          <w:szCs w:val="22"/>
        </w:rPr>
      </w:pPr>
      <w:r w:rsidRPr="001F5CA0">
        <w:rPr>
          <w:rFonts w:ascii="Trebuchet MS" w:hAnsi="Trebuchet MS"/>
          <w:sz w:val="22"/>
          <w:szCs w:val="22"/>
        </w:rPr>
        <w:t>200136/FUL - Second storey rear extension and Change of use from C4 HMO to 4 flats (1 x 2 bedroom, 3 x studio).  Refused 08/04/2020 and dismissed at appeal 06/10/2020.</w:t>
      </w:r>
    </w:p>
    <w:p w14:paraId="40FA5D3D" w14:textId="5FD7BE9B" w:rsidR="00EE0E1F" w:rsidRPr="001F5CA0" w:rsidRDefault="00EE0E1F" w:rsidP="009C2CFA">
      <w:pPr>
        <w:jc w:val="both"/>
        <w:rPr>
          <w:rFonts w:ascii="Trebuchet MS" w:hAnsi="Trebuchet MS"/>
          <w:sz w:val="22"/>
          <w:szCs w:val="22"/>
        </w:rPr>
      </w:pPr>
    </w:p>
    <w:p w14:paraId="72B82B27" w14:textId="185108F9" w:rsidR="00EE0E1F" w:rsidRPr="002A5B10" w:rsidRDefault="001F5CA0" w:rsidP="009C2CFA">
      <w:pPr>
        <w:jc w:val="both"/>
        <w:rPr>
          <w:rFonts w:ascii="Trebuchet MS" w:hAnsi="Trebuchet MS"/>
          <w:i/>
          <w:sz w:val="22"/>
          <w:szCs w:val="22"/>
        </w:rPr>
      </w:pPr>
      <w:r w:rsidRPr="002A5B10">
        <w:rPr>
          <w:rFonts w:ascii="Trebuchet MS" w:hAnsi="Trebuchet MS"/>
          <w:i/>
          <w:sz w:val="22"/>
          <w:szCs w:val="22"/>
        </w:rPr>
        <w:t>T</w:t>
      </w:r>
      <w:r w:rsidR="00EE0E1F" w:rsidRPr="002A5B10">
        <w:rPr>
          <w:rFonts w:ascii="Trebuchet MS" w:hAnsi="Trebuchet MS"/>
          <w:i/>
          <w:sz w:val="22"/>
          <w:szCs w:val="22"/>
        </w:rPr>
        <w:t>his application also involved converting the basement into a studio flat and constructing a lightwell to the front.  The reasons for refusal were:</w:t>
      </w:r>
    </w:p>
    <w:p w14:paraId="4D993043" w14:textId="08DD5070" w:rsidR="00EE0E1F" w:rsidRPr="002A5B10" w:rsidRDefault="00EE0E1F" w:rsidP="009C2CFA">
      <w:pPr>
        <w:jc w:val="both"/>
        <w:rPr>
          <w:rFonts w:ascii="Trebuchet MS" w:hAnsi="Trebuchet MS"/>
          <w:i/>
          <w:sz w:val="22"/>
          <w:szCs w:val="22"/>
        </w:rPr>
      </w:pPr>
    </w:p>
    <w:p w14:paraId="2D6380DA" w14:textId="482047B0" w:rsidR="00EE0E1F" w:rsidRPr="002A5B10" w:rsidRDefault="00EE0E1F" w:rsidP="00EE0E1F">
      <w:pPr>
        <w:pStyle w:val="ListParagraph"/>
        <w:numPr>
          <w:ilvl w:val="0"/>
          <w:numId w:val="25"/>
        </w:numPr>
        <w:jc w:val="both"/>
        <w:rPr>
          <w:rFonts w:ascii="Trebuchet MS" w:hAnsi="Trebuchet MS"/>
          <w:i/>
          <w:sz w:val="22"/>
          <w:szCs w:val="22"/>
        </w:rPr>
      </w:pPr>
      <w:r w:rsidRPr="002A5B10">
        <w:rPr>
          <w:rFonts w:ascii="Trebuchet MS" w:hAnsi="Trebuchet MS"/>
          <w:i/>
          <w:sz w:val="22"/>
          <w:szCs w:val="22"/>
        </w:rPr>
        <w:t>Covered lightwell would be an unusual addition to the streetscene and considered harmful to the character and appearance of the area;</w:t>
      </w:r>
    </w:p>
    <w:p w14:paraId="196B011C" w14:textId="5D228931" w:rsidR="00EE0E1F" w:rsidRPr="002A5B10" w:rsidRDefault="00EE0E1F" w:rsidP="00EE0E1F">
      <w:pPr>
        <w:pStyle w:val="ListParagraph"/>
        <w:numPr>
          <w:ilvl w:val="0"/>
          <w:numId w:val="25"/>
        </w:numPr>
        <w:jc w:val="both"/>
        <w:rPr>
          <w:rFonts w:ascii="Trebuchet MS" w:hAnsi="Trebuchet MS"/>
          <w:i/>
          <w:sz w:val="22"/>
          <w:szCs w:val="22"/>
        </w:rPr>
      </w:pPr>
      <w:r w:rsidRPr="002A5B10">
        <w:rPr>
          <w:rFonts w:ascii="Trebuchet MS" w:hAnsi="Trebuchet MS"/>
          <w:i/>
          <w:sz w:val="22"/>
          <w:szCs w:val="22"/>
        </w:rPr>
        <w:t>Insufficient light and no outlook to the basement flat;</w:t>
      </w:r>
    </w:p>
    <w:p w14:paraId="10F615F7" w14:textId="790084B9" w:rsidR="00EE0E1F" w:rsidRPr="002A5B10" w:rsidRDefault="00EE0E1F" w:rsidP="00EE0E1F">
      <w:pPr>
        <w:pStyle w:val="ListParagraph"/>
        <w:numPr>
          <w:ilvl w:val="0"/>
          <w:numId w:val="25"/>
        </w:numPr>
        <w:jc w:val="both"/>
        <w:rPr>
          <w:rFonts w:ascii="Trebuchet MS" w:hAnsi="Trebuchet MS"/>
          <w:i/>
          <w:sz w:val="22"/>
          <w:szCs w:val="22"/>
        </w:rPr>
      </w:pPr>
      <w:r w:rsidRPr="002A5B10">
        <w:rPr>
          <w:rFonts w:ascii="Trebuchet MS" w:hAnsi="Trebuchet MS"/>
          <w:i/>
          <w:sz w:val="22"/>
          <w:szCs w:val="22"/>
        </w:rPr>
        <w:t>Failure to demonstrate parking</w:t>
      </w:r>
      <w:r w:rsidR="005564CB" w:rsidRPr="002A5B10">
        <w:rPr>
          <w:rFonts w:ascii="Trebuchet MS" w:hAnsi="Trebuchet MS"/>
          <w:i/>
          <w:sz w:val="22"/>
          <w:szCs w:val="22"/>
        </w:rPr>
        <w:t>;</w:t>
      </w:r>
    </w:p>
    <w:p w14:paraId="23F0B4E7" w14:textId="4E4772AB" w:rsidR="005564CB" w:rsidRPr="002A5B10" w:rsidRDefault="005564CB" w:rsidP="00EE0E1F">
      <w:pPr>
        <w:pStyle w:val="ListParagraph"/>
        <w:numPr>
          <w:ilvl w:val="0"/>
          <w:numId w:val="25"/>
        </w:numPr>
        <w:jc w:val="both"/>
        <w:rPr>
          <w:rFonts w:ascii="Trebuchet MS" w:hAnsi="Trebuchet MS"/>
          <w:i/>
          <w:sz w:val="22"/>
          <w:szCs w:val="22"/>
        </w:rPr>
      </w:pPr>
      <w:r w:rsidRPr="002A5B10">
        <w:rPr>
          <w:rFonts w:ascii="Trebuchet MS" w:hAnsi="Trebuchet MS"/>
          <w:i/>
          <w:sz w:val="22"/>
          <w:szCs w:val="22"/>
        </w:rPr>
        <w:t>Absence of a completed legal agreement to secure an affordable housing contribution.</w:t>
      </w:r>
    </w:p>
    <w:p w14:paraId="2606DB45" w14:textId="306A69A2" w:rsidR="005564CB" w:rsidRPr="002A5B10" w:rsidRDefault="005564CB" w:rsidP="005564CB">
      <w:pPr>
        <w:jc w:val="both"/>
        <w:rPr>
          <w:rFonts w:ascii="Trebuchet MS" w:hAnsi="Trebuchet MS"/>
          <w:i/>
          <w:sz w:val="22"/>
          <w:szCs w:val="22"/>
        </w:rPr>
      </w:pPr>
    </w:p>
    <w:p w14:paraId="7D6326BE" w14:textId="5FB1FEBA" w:rsidR="005564CB" w:rsidRPr="002A5B10" w:rsidRDefault="005564CB" w:rsidP="005564CB">
      <w:pPr>
        <w:jc w:val="both"/>
        <w:rPr>
          <w:rFonts w:ascii="Trebuchet MS" w:hAnsi="Trebuchet MS"/>
          <w:i/>
          <w:sz w:val="22"/>
          <w:szCs w:val="22"/>
        </w:rPr>
      </w:pPr>
      <w:r w:rsidRPr="002A5B10">
        <w:rPr>
          <w:rFonts w:ascii="Trebuchet MS" w:hAnsi="Trebuchet MS"/>
          <w:i/>
          <w:sz w:val="22"/>
          <w:szCs w:val="22"/>
        </w:rPr>
        <w:t>The Planning Inspector dismissed the appeal and found there was no harm to the character and appearance of the area although the proposal failed to provide the required contribution to affordable housing, would harm the living conditions of future occupiers and would not provide adequate provision for parking.</w:t>
      </w:r>
    </w:p>
    <w:p w14:paraId="7272F9C2" w14:textId="77777777" w:rsidR="009C2CFA" w:rsidRPr="002A5B10" w:rsidRDefault="009C2CFA" w:rsidP="009C2CFA">
      <w:pPr>
        <w:jc w:val="both"/>
        <w:rPr>
          <w:rFonts w:ascii="Trebuchet MS" w:hAnsi="Trebuchet MS"/>
          <w:sz w:val="22"/>
          <w:szCs w:val="22"/>
        </w:rPr>
      </w:pPr>
    </w:p>
    <w:p w14:paraId="6C5BA8CC" w14:textId="77777777" w:rsidR="00AB08DF" w:rsidRPr="002A5B10" w:rsidRDefault="00E77F68" w:rsidP="00571B2A">
      <w:pPr>
        <w:jc w:val="both"/>
        <w:rPr>
          <w:rFonts w:ascii="Trebuchet MS" w:hAnsi="Trebuchet MS"/>
          <w:b/>
          <w:sz w:val="22"/>
          <w:szCs w:val="22"/>
        </w:rPr>
      </w:pPr>
      <w:r w:rsidRPr="002A5B10">
        <w:rPr>
          <w:rFonts w:ascii="Trebuchet MS" w:hAnsi="Trebuchet MS"/>
          <w:b/>
          <w:sz w:val="22"/>
          <w:szCs w:val="22"/>
        </w:rPr>
        <w:t xml:space="preserve">SUMMARY OF DISCUSSIONS WITH APPLICANT/AGENT </w:t>
      </w:r>
    </w:p>
    <w:p w14:paraId="13679093" w14:textId="5A3C10E3" w:rsidR="00E77F68" w:rsidRPr="002A5B10" w:rsidRDefault="00680604" w:rsidP="00571B2A">
      <w:pPr>
        <w:jc w:val="both"/>
        <w:rPr>
          <w:rFonts w:ascii="Trebuchet MS" w:hAnsi="Trebuchet MS"/>
          <w:sz w:val="22"/>
          <w:szCs w:val="22"/>
        </w:rPr>
      </w:pPr>
      <w:r w:rsidRPr="002A5B10">
        <w:rPr>
          <w:rFonts w:ascii="Trebuchet MS" w:hAnsi="Trebuchet MS"/>
          <w:sz w:val="22"/>
          <w:szCs w:val="22"/>
        </w:rPr>
        <w:t>Discussions have been undertaken with regards to ensuring appropriate cycle and bin storage is proposed and to retain bin storage for the ground floor shop.  Amended plans were submitted on 4</w:t>
      </w:r>
      <w:r w:rsidRPr="002A5B10">
        <w:rPr>
          <w:rFonts w:ascii="Trebuchet MS" w:hAnsi="Trebuchet MS"/>
          <w:sz w:val="22"/>
          <w:szCs w:val="22"/>
          <w:vertAlign w:val="superscript"/>
        </w:rPr>
        <w:t>th</w:t>
      </w:r>
      <w:r w:rsidRPr="002A5B10">
        <w:rPr>
          <w:rFonts w:ascii="Trebuchet MS" w:hAnsi="Trebuchet MS"/>
          <w:sz w:val="22"/>
          <w:szCs w:val="22"/>
        </w:rPr>
        <w:t xml:space="preserve"> May 2021.</w:t>
      </w:r>
    </w:p>
    <w:p w14:paraId="072211A0" w14:textId="77777777" w:rsidR="00904259" w:rsidRPr="002A5B10" w:rsidRDefault="00904259" w:rsidP="00571B2A">
      <w:pPr>
        <w:jc w:val="both"/>
        <w:rPr>
          <w:rFonts w:ascii="Trebuchet MS" w:hAnsi="Trebuchet MS"/>
          <w:sz w:val="22"/>
          <w:szCs w:val="22"/>
        </w:rPr>
      </w:pPr>
    </w:p>
    <w:p w14:paraId="410ADFC5" w14:textId="77777777" w:rsidR="00904259" w:rsidRPr="002A5B10" w:rsidRDefault="00535FAE" w:rsidP="00571B2A">
      <w:pPr>
        <w:jc w:val="both"/>
        <w:rPr>
          <w:rFonts w:ascii="Trebuchet MS" w:hAnsi="Trebuchet MS"/>
          <w:b/>
          <w:sz w:val="22"/>
          <w:szCs w:val="22"/>
        </w:rPr>
      </w:pPr>
      <w:r w:rsidRPr="002A5B10">
        <w:rPr>
          <w:rFonts w:ascii="Trebuchet MS" w:hAnsi="Trebuchet MS"/>
          <w:b/>
          <w:sz w:val="22"/>
          <w:szCs w:val="22"/>
        </w:rPr>
        <w:t>APPRAISAL</w:t>
      </w:r>
    </w:p>
    <w:p w14:paraId="3E9E6C3E" w14:textId="77777777" w:rsidR="00E77F68" w:rsidRPr="002A5B10" w:rsidRDefault="00E77F68" w:rsidP="00571B2A">
      <w:pPr>
        <w:jc w:val="both"/>
        <w:rPr>
          <w:rFonts w:ascii="Trebuchet MS" w:hAnsi="Trebuchet MS"/>
          <w:sz w:val="22"/>
          <w:szCs w:val="22"/>
        </w:rPr>
      </w:pPr>
      <w:r w:rsidRPr="002A5B10">
        <w:rPr>
          <w:rFonts w:ascii="Trebuchet MS" w:hAnsi="Trebuchet MS"/>
          <w:sz w:val="22"/>
          <w:szCs w:val="22"/>
        </w:rPr>
        <w:t>The main issues raised by the application are:</w:t>
      </w:r>
    </w:p>
    <w:p w14:paraId="5EAB6E99" w14:textId="77777777" w:rsidR="00E77F68" w:rsidRPr="002A5B10" w:rsidRDefault="00E77F68" w:rsidP="00571B2A">
      <w:pPr>
        <w:jc w:val="both"/>
        <w:rPr>
          <w:rFonts w:ascii="Trebuchet MS" w:hAnsi="Trebuchet MS"/>
          <w:sz w:val="22"/>
          <w:szCs w:val="22"/>
        </w:rPr>
      </w:pPr>
    </w:p>
    <w:p w14:paraId="3D46CE08" w14:textId="44D833F0" w:rsidR="009A0E53" w:rsidRPr="002A5B10" w:rsidRDefault="009A0E53"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Principle of development</w:t>
      </w:r>
    </w:p>
    <w:p w14:paraId="503E7057" w14:textId="77777777" w:rsidR="00F70170" w:rsidRPr="002A5B10" w:rsidRDefault="00F70170" w:rsidP="00F70170">
      <w:pPr>
        <w:pStyle w:val="ListParagraph"/>
        <w:numPr>
          <w:ilvl w:val="0"/>
          <w:numId w:val="13"/>
        </w:numPr>
        <w:jc w:val="both"/>
        <w:rPr>
          <w:rFonts w:ascii="Trebuchet MS" w:hAnsi="Trebuchet MS"/>
          <w:sz w:val="22"/>
          <w:szCs w:val="22"/>
        </w:rPr>
      </w:pPr>
      <w:bookmarkStart w:id="1" w:name="_Hlk36813516"/>
      <w:r w:rsidRPr="002A5B10">
        <w:rPr>
          <w:rFonts w:ascii="Trebuchet MS" w:hAnsi="Trebuchet MS"/>
          <w:sz w:val="22"/>
          <w:szCs w:val="22"/>
        </w:rPr>
        <w:t xml:space="preserve">Residential amenity </w:t>
      </w:r>
    </w:p>
    <w:p w14:paraId="71BEC8E2" w14:textId="425207EE" w:rsidR="00AD1CDF" w:rsidRPr="002A5B10" w:rsidRDefault="00AD1CDF"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 xml:space="preserve">Impact on the character </w:t>
      </w:r>
      <w:r w:rsidR="000E3918" w:rsidRPr="002A5B10">
        <w:rPr>
          <w:rFonts w:ascii="Trebuchet MS" w:hAnsi="Trebuchet MS"/>
          <w:sz w:val="22"/>
          <w:szCs w:val="22"/>
        </w:rPr>
        <w:t xml:space="preserve">and appearance </w:t>
      </w:r>
      <w:r w:rsidRPr="002A5B10">
        <w:rPr>
          <w:rFonts w:ascii="Trebuchet MS" w:hAnsi="Trebuchet MS"/>
          <w:sz w:val="22"/>
          <w:szCs w:val="22"/>
        </w:rPr>
        <w:t>of the are</w:t>
      </w:r>
      <w:r w:rsidR="000E3918" w:rsidRPr="002A5B10">
        <w:rPr>
          <w:rFonts w:ascii="Trebuchet MS" w:hAnsi="Trebuchet MS"/>
          <w:sz w:val="22"/>
          <w:szCs w:val="22"/>
        </w:rPr>
        <w:t>a</w:t>
      </w:r>
      <w:bookmarkEnd w:id="1"/>
      <w:r w:rsidR="00813A7C" w:rsidRPr="002A5B10">
        <w:rPr>
          <w:rFonts w:ascii="Trebuchet MS" w:hAnsi="Trebuchet MS"/>
          <w:sz w:val="22"/>
          <w:szCs w:val="22"/>
        </w:rPr>
        <w:tab/>
      </w:r>
    </w:p>
    <w:p w14:paraId="4E194C04" w14:textId="14E6F11A" w:rsidR="00E77F68" w:rsidRPr="002A5B10" w:rsidRDefault="0006396E"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Mix of dwellings</w:t>
      </w:r>
    </w:p>
    <w:p w14:paraId="074291D7" w14:textId="66AAD62C" w:rsidR="002D692A" w:rsidRPr="002A5B10" w:rsidRDefault="002D692A"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Transport</w:t>
      </w:r>
      <w:r w:rsidR="0006396E" w:rsidRPr="002A5B10">
        <w:rPr>
          <w:rFonts w:ascii="Trebuchet MS" w:hAnsi="Trebuchet MS"/>
          <w:sz w:val="22"/>
          <w:szCs w:val="22"/>
        </w:rPr>
        <w:t xml:space="preserve"> matters</w:t>
      </w:r>
    </w:p>
    <w:p w14:paraId="637617EE" w14:textId="425D5A23" w:rsidR="002D692A" w:rsidRPr="002A5B10" w:rsidRDefault="002D692A"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Sustainability</w:t>
      </w:r>
    </w:p>
    <w:p w14:paraId="232A8938" w14:textId="438DF9EC" w:rsidR="00E77F68" w:rsidRPr="002A5B10" w:rsidRDefault="00E77F68" w:rsidP="009A0E53">
      <w:pPr>
        <w:pStyle w:val="ListParagraph"/>
        <w:numPr>
          <w:ilvl w:val="0"/>
          <w:numId w:val="13"/>
        </w:numPr>
        <w:jc w:val="both"/>
        <w:rPr>
          <w:rFonts w:ascii="Trebuchet MS" w:hAnsi="Trebuchet MS"/>
          <w:sz w:val="22"/>
          <w:szCs w:val="22"/>
        </w:rPr>
      </w:pPr>
      <w:r w:rsidRPr="002A5B10">
        <w:rPr>
          <w:rFonts w:ascii="Trebuchet MS" w:hAnsi="Trebuchet MS"/>
          <w:sz w:val="22"/>
          <w:szCs w:val="22"/>
        </w:rPr>
        <w:t>Other matters</w:t>
      </w:r>
      <w:r w:rsidR="00904259" w:rsidRPr="002A5B10">
        <w:rPr>
          <w:rFonts w:ascii="Trebuchet MS" w:hAnsi="Trebuchet MS"/>
          <w:sz w:val="22"/>
          <w:szCs w:val="22"/>
        </w:rPr>
        <w:t xml:space="preserve"> including S106 </w:t>
      </w:r>
    </w:p>
    <w:p w14:paraId="19AF11D2" w14:textId="77777777" w:rsidR="003B6687" w:rsidRPr="002A5B10" w:rsidRDefault="003B6687" w:rsidP="003B6687">
      <w:pPr>
        <w:pStyle w:val="ListParagraph"/>
        <w:jc w:val="both"/>
        <w:rPr>
          <w:rFonts w:ascii="Trebuchet MS" w:hAnsi="Trebuchet MS"/>
          <w:sz w:val="22"/>
          <w:szCs w:val="22"/>
        </w:rPr>
      </w:pPr>
    </w:p>
    <w:p w14:paraId="507EF6CB" w14:textId="77C3F120" w:rsidR="00813A7C" w:rsidRPr="002A5B10" w:rsidRDefault="009A0E53" w:rsidP="009A0E53">
      <w:pPr>
        <w:pStyle w:val="ListParagraph"/>
        <w:numPr>
          <w:ilvl w:val="0"/>
          <w:numId w:val="14"/>
        </w:numPr>
        <w:ind w:left="0"/>
        <w:jc w:val="both"/>
        <w:rPr>
          <w:rFonts w:ascii="Trebuchet MS" w:hAnsi="Trebuchet MS"/>
          <w:sz w:val="22"/>
          <w:szCs w:val="22"/>
          <w:u w:val="single"/>
        </w:rPr>
      </w:pPr>
      <w:r w:rsidRPr="002A5B10">
        <w:rPr>
          <w:rFonts w:ascii="Trebuchet MS" w:hAnsi="Trebuchet MS"/>
          <w:sz w:val="22"/>
          <w:szCs w:val="22"/>
          <w:u w:val="single"/>
        </w:rPr>
        <w:t>Principle of development</w:t>
      </w:r>
    </w:p>
    <w:p w14:paraId="03B8AD15" w14:textId="61D2C3BF" w:rsidR="00BE2169" w:rsidRPr="002A5B10" w:rsidRDefault="00BE2169" w:rsidP="00BE2169">
      <w:pPr>
        <w:jc w:val="both"/>
        <w:rPr>
          <w:rFonts w:ascii="Trebuchet MS" w:hAnsi="Trebuchet MS"/>
          <w:sz w:val="22"/>
          <w:szCs w:val="22"/>
        </w:rPr>
      </w:pPr>
      <w:r w:rsidRPr="002A5B10">
        <w:rPr>
          <w:rFonts w:ascii="Trebuchet MS" w:hAnsi="Trebuchet MS"/>
          <w:sz w:val="22"/>
          <w:szCs w:val="22"/>
        </w:rPr>
        <w:t>The NPPF</w:t>
      </w:r>
      <w:r w:rsidR="00D96F71" w:rsidRPr="002A5B10">
        <w:rPr>
          <w:rFonts w:ascii="Trebuchet MS" w:hAnsi="Trebuchet MS"/>
          <w:sz w:val="22"/>
          <w:szCs w:val="22"/>
        </w:rPr>
        <w:t xml:space="preserve"> (Para. 61)</w:t>
      </w:r>
      <w:r w:rsidRPr="002A5B10">
        <w:rPr>
          <w:rFonts w:ascii="Trebuchet MS" w:hAnsi="Trebuchet MS"/>
          <w:sz w:val="22"/>
          <w:szCs w:val="22"/>
        </w:rPr>
        <w:t xml:space="preserve"> states that “</w:t>
      </w:r>
      <w:r w:rsidRPr="002A5B10">
        <w:rPr>
          <w:rFonts w:ascii="Trebuchet MS" w:hAnsi="Trebuchet MS"/>
          <w:i/>
          <w:sz w:val="22"/>
          <w:szCs w:val="22"/>
        </w:rPr>
        <w:t>the size, type and tenure of housing needed for different groups in the community should be assessed and reflected in planning policies”,</w:t>
      </w:r>
      <w:r w:rsidRPr="002A5B10">
        <w:rPr>
          <w:rFonts w:ascii="Trebuchet MS" w:hAnsi="Trebuchet MS"/>
          <w:sz w:val="22"/>
          <w:szCs w:val="22"/>
        </w:rPr>
        <w:t xml:space="preserve"> it also encourage efficient use of land taking into account: identified need for housing, local market conditions, the availability and capacity of infrastructure, the desirability of maintaining the existing character of the area, and the importance of securing well-designed, attractive, and healthy places. The Local Plan supports the provision of additional dwelling units to meet the requirement for additional dwelling per annum. Policy H8 (Residential conversions) states that “</w:t>
      </w:r>
      <w:r w:rsidRPr="002A5B10">
        <w:rPr>
          <w:rFonts w:ascii="Trebuchet MS" w:hAnsi="Trebuchet MS"/>
          <w:i/>
          <w:sz w:val="22"/>
          <w:szCs w:val="22"/>
        </w:rPr>
        <w:t>proposals to convert properties into self-contained flats … will be assessed against the impact on the amenity and character of the surrounding area”.</w:t>
      </w:r>
      <w:r w:rsidRPr="002A5B10">
        <w:rPr>
          <w:rFonts w:ascii="Trebuchet MS" w:hAnsi="Trebuchet MS"/>
          <w:sz w:val="22"/>
          <w:szCs w:val="22"/>
        </w:rPr>
        <w:t xml:space="preserve"> </w:t>
      </w:r>
    </w:p>
    <w:p w14:paraId="5ED4A1B2" w14:textId="77777777" w:rsidR="00BE2169" w:rsidRPr="002A5B10" w:rsidRDefault="00BE2169" w:rsidP="00BE2169">
      <w:pPr>
        <w:jc w:val="both"/>
        <w:rPr>
          <w:rFonts w:ascii="Trebuchet MS" w:hAnsi="Trebuchet MS"/>
          <w:sz w:val="22"/>
          <w:szCs w:val="22"/>
        </w:rPr>
      </w:pPr>
    </w:p>
    <w:p w14:paraId="1E4C03CE" w14:textId="032A4EF0" w:rsidR="00BE2169" w:rsidRPr="002A5B10" w:rsidRDefault="00BE2169" w:rsidP="00BE2169">
      <w:pPr>
        <w:jc w:val="both"/>
        <w:rPr>
          <w:rFonts w:ascii="Trebuchet MS" w:hAnsi="Trebuchet MS"/>
          <w:sz w:val="22"/>
          <w:szCs w:val="22"/>
        </w:rPr>
      </w:pPr>
      <w:r w:rsidRPr="002A5B10">
        <w:rPr>
          <w:rFonts w:ascii="Trebuchet MS" w:hAnsi="Trebuchet MS"/>
          <w:sz w:val="22"/>
          <w:szCs w:val="22"/>
        </w:rPr>
        <w:t xml:space="preserve">Policy H2 refers to the appropriate mix of residential development. This is assessed on a site by site basis taking into account the characteristics of the area in which it </w:t>
      </w:r>
      <w:r w:rsidRPr="002A5B10">
        <w:rPr>
          <w:rFonts w:ascii="Trebuchet MS" w:hAnsi="Trebuchet MS"/>
          <w:sz w:val="22"/>
          <w:szCs w:val="22"/>
        </w:rPr>
        <w:lastRenderedPageBreak/>
        <w:t>is located. The site is located on previously developed land and already in use as a</w:t>
      </w:r>
      <w:r w:rsidR="0006396E" w:rsidRPr="002A5B10">
        <w:rPr>
          <w:rFonts w:ascii="Trebuchet MS" w:hAnsi="Trebuchet MS"/>
          <w:sz w:val="22"/>
          <w:szCs w:val="22"/>
        </w:rPr>
        <w:t>n HMO</w:t>
      </w:r>
      <w:r w:rsidRPr="002A5B10">
        <w:rPr>
          <w:rFonts w:ascii="Trebuchet MS" w:hAnsi="Trebuchet MS"/>
          <w:sz w:val="22"/>
          <w:szCs w:val="22"/>
        </w:rPr>
        <w:t>. As such the principle of the proposed development could be acceptable subject to the following material planning considerations.</w:t>
      </w:r>
    </w:p>
    <w:p w14:paraId="653ABD04" w14:textId="77777777" w:rsidR="00BE2169" w:rsidRPr="002A5B10" w:rsidRDefault="00BE2169" w:rsidP="00BE2169">
      <w:pPr>
        <w:jc w:val="both"/>
        <w:rPr>
          <w:rFonts w:ascii="Trebuchet MS" w:hAnsi="Trebuchet MS"/>
          <w:sz w:val="22"/>
          <w:szCs w:val="22"/>
        </w:rPr>
      </w:pPr>
    </w:p>
    <w:p w14:paraId="197231B9" w14:textId="772648AA" w:rsidR="00BE2169" w:rsidRPr="002A5B10" w:rsidRDefault="00BE2169" w:rsidP="00BE2169">
      <w:pPr>
        <w:jc w:val="both"/>
        <w:rPr>
          <w:rFonts w:ascii="Trebuchet MS" w:hAnsi="Trebuchet MS"/>
          <w:sz w:val="22"/>
          <w:szCs w:val="22"/>
        </w:rPr>
      </w:pPr>
      <w:r w:rsidRPr="002A5B10">
        <w:rPr>
          <w:rFonts w:ascii="Trebuchet MS" w:hAnsi="Trebuchet MS"/>
          <w:sz w:val="22"/>
          <w:szCs w:val="22"/>
        </w:rPr>
        <w:t xml:space="preserve">The proposal would accord with </w:t>
      </w:r>
      <w:r w:rsidR="003B6687" w:rsidRPr="002A5B10">
        <w:rPr>
          <w:rFonts w:ascii="Trebuchet MS" w:hAnsi="Trebuchet MS"/>
          <w:sz w:val="22"/>
          <w:szCs w:val="22"/>
        </w:rPr>
        <w:t xml:space="preserve">Policy H8 and </w:t>
      </w:r>
      <w:r w:rsidRPr="002A5B10">
        <w:rPr>
          <w:rFonts w:ascii="Trebuchet MS" w:hAnsi="Trebuchet MS"/>
          <w:sz w:val="22"/>
          <w:szCs w:val="22"/>
        </w:rPr>
        <w:t>the Residential Conversions SPD in that the existing dwelling has 4 or more bedrooms</w:t>
      </w:r>
      <w:r w:rsidR="003B6687" w:rsidRPr="002A5B10">
        <w:rPr>
          <w:rFonts w:ascii="Trebuchet MS" w:hAnsi="Trebuchet MS"/>
          <w:sz w:val="22"/>
          <w:szCs w:val="22"/>
        </w:rPr>
        <w:t xml:space="preserve"> and has a </w:t>
      </w:r>
      <w:r w:rsidRPr="002A5B10">
        <w:rPr>
          <w:rFonts w:ascii="Trebuchet MS" w:hAnsi="Trebuchet MS"/>
          <w:sz w:val="22"/>
          <w:szCs w:val="22"/>
        </w:rPr>
        <w:t>floor space greater than 120m2</w:t>
      </w:r>
      <w:r w:rsidR="003B6687" w:rsidRPr="002A5B10">
        <w:rPr>
          <w:rFonts w:ascii="Trebuchet MS" w:hAnsi="Trebuchet MS"/>
          <w:sz w:val="22"/>
          <w:szCs w:val="22"/>
        </w:rPr>
        <w:t>.</w:t>
      </w:r>
    </w:p>
    <w:p w14:paraId="4CEA55EE" w14:textId="77777777" w:rsidR="00BE2169" w:rsidRPr="002A5B10" w:rsidRDefault="00BE2169" w:rsidP="00BE2169">
      <w:pPr>
        <w:jc w:val="both"/>
        <w:rPr>
          <w:rFonts w:ascii="Trebuchet MS" w:hAnsi="Trebuchet MS"/>
          <w:sz w:val="22"/>
          <w:szCs w:val="22"/>
        </w:rPr>
      </w:pPr>
    </w:p>
    <w:p w14:paraId="54EF6F7D" w14:textId="20D0A3C3" w:rsidR="00BE2169" w:rsidRPr="002A5B10" w:rsidRDefault="00BE2169" w:rsidP="00BE2169">
      <w:pPr>
        <w:jc w:val="both"/>
        <w:rPr>
          <w:rFonts w:ascii="Trebuchet MS" w:hAnsi="Trebuchet MS"/>
          <w:sz w:val="22"/>
          <w:szCs w:val="22"/>
        </w:rPr>
      </w:pPr>
      <w:r w:rsidRPr="002A5B10">
        <w:rPr>
          <w:rFonts w:ascii="Trebuchet MS" w:hAnsi="Trebuchet MS"/>
          <w:sz w:val="22"/>
          <w:szCs w:val="22"/>
        </w:rPr>
        <w:t xml:space="preserve">At least one unit of accommodation created would be suitable for family occupation with a minimum of two bedrooms, the proposed 1 x </w:t>
      </w:r>
      <w:r w:rsidR="000E3918" w:rsidRPr="002A5B10">
        <w:rPr>
          <w:rFonts w:ascii="Trebuchet MS" w:hAnsi="Trebuchet MS"/>
          <w:sz w:val="22"/>
          <w:szCs w:val="22"/>
        </w:rPr>
        <w:t>2</w:t>
      </w:r>
      <w:r w:rsidRPr="002A5B10">
        <w:rPr>
          <w:rFonts w:ascii="Trebuchet MS" w:hAnsi="Trebuchet MS"/>
          <w:sz w:val="22"/>
          <w:szCs w:val="22"/>
        </w:rPr>
        <w:t xml:space="preserve">-bed and </w:t>
      </w:r>
      <w:r w:rsidR="00A02033" w:rsidRPr="002A5B10">
        <w:rPr>
          <w:rFonts w:ascii="Trebuchet MS" w:hAnsi="Trebuchet MS"/>
          <w:sz w:val="22"/>
          <w:szCs w:val="22"/>
        </w:rPr>
        <w:t>2 x studios</w:t>
      </w:r>
      <w:r w:rsidR="000E3918" w:rsidRPr="002A5B10">
        <w:rPr>
          <w:rFonts w:ascii="Trebuchet MS" w:hAnsi="Trebuchet MS"/>
          <w:sz w:val="22"/>
          <w:szCs w:val="22"/>
        </w:rPr>
        <w:t xml:space="preserve"> </w:t>
      </w:r>
      <w:r w:rsidR="007D2748" w:rsidRPr="002A5B10">
        <w:rPr>
          <w:rFonts w:ascii="Trebuchet MS" w:hAnsi="Trebuchet MS"/>
          <w:sz w:val="22"/>
          <w:szCs w:val="22"/>
        </w:rPr>
        <w:t>are</w:t>
      </w:r>
      <w:r w:rsidRPr="002A5B10">
        <w:rPr>
          <w:rFonts w:ascii="Trebuchet MS" w:hAnsi="Trebuchet MS"/>
          <w:sz w:val="22"/>
          <w:szCs w:val="22"/>
        </w:rPr>
        <w:t xml:space="preserve"> considered acceptable.</w:t>
      </w:r>
    </w:p>
    <w:p w14:paraId="0094FB0F" w14:textId="77777777" w:rsidR="00BE2169" w:rsidRPr="002A5B10" w:rsidRDefault="00BE2169" w:rsidP="00BE2169">
      <w:pPr>
        <w:jc w:val="both"/>
        <w:rPr>
          <w:rFonts w:ascii="Trebuchet MS" w:hAnsi="Trebuchet MS"/>
          <w:sz w:val="22"/>
          <w:szCs w:val="22"/>
        </w:rPr>
      </w:pPr>
    </w:p>
    <w:p w14:paraId="6A9699C2" w14:textId="7BB5B18C" w:rsidR="00E11CB1" w:rsidRPr="002A5B10" w:rsidRDefault="00BE2169" w:rsidP="00BE2169">
      <w:pPr>
        <w:jc w:val="both"/>
        <w:rPr>
          <w:rFonts w:ascii="Trebuchet MS" w:hAnsi="Trebuchet MS"/>
          <w:sz w:val="22"/>
          <w:szCs w:val="22"/>
        </w:rPr>
      </w:pPr>
      <w:r w:rsidRPr="002A5B10">
        <w:rPr>
          <w:rFonts w:ascii="Trebuchet MS" w:hAnsi="Trebuchet MS"/>
          <w:sz w:val="22"/>
          <w:szCs w:val="22"/>
        </w:rPr>
        <w:t>Moreover, the provision of two additional residential units will assist in the Council meeting its annual housing targets (policy H1).</w:t>
      </w:r>
    </w:p>
    <w:p w14:paraId="2D5AC9AA" w14:textId="77777777" w:rsidR="001E3B15" w:rsidRPr="002A5B10" w:rsidRDefault="001E3B15" w:rsidP="001E3B15">
      <w:pPr>
        <w:jc w:val="both"/>
        <w:rPr>
          <w:rFonts w:ascii="Trebuchet MS" w:hAnsi="Trebuchet MS"/>
          <w:sz w:val="22"/>
          <w:szCs w:val="22"/>
        </w:rPr>
      </w:pPr>
    </w:p>
    <w:p w14:paraId="0C9113E3" w14:textId="509DEBAB" w:rsidR="00F70170" w:rsidRPr="002A5B10" w:rsidRDefault="00F70170" w:rsidP="00AC7FE5">
      <w:pPr>
        <w:pStyle w:val="ListParagraph"/>
        <w:numPr>
          <w:ilvl w:val="0"/>
          <w:numId w:val="14"/>
        </w:numPr>
        <w:ind w:left="0"/>
        <w:jc w:val="both"/>
        <w:rPr>
          <w:rFonts w:ascii="Trebuchet MS" w:hAnsi="Trebuchet MS"/>
          <w:sz w:val="22"/>
          <w:szCs w:val="22"/>
        </w:rPr>
      </w:pPr>
      <w:r w:rsidRPr="002A5B10">
        <w:rPr>
          <w:rFonts w:ascii="Trebuchet MS" w:hAnsi="Trebuchet MS"/>
          <w:sz w:val="22"/>
          <w:szCs w:val="22"/>
          <w:u w:val="single"/>
        </w:rPr>
        <w:t>Residential Amenity</w:t>
      </w:r>
    </w:p>
    <w:p w14:paraId="5E1DA854" w14:textId="39DCA6E5" w:rsidR="00F70170" w:rsidRPr="002A5B10" w:rsidRDefault="00F70170" w:rsidP="006265D2">
      <w:pPr>
        <w:jc w:val="both"/>
        <w:rPr>
          <w:rFonts w:ascii="Trebuchet MS" w:hAnsi="Trebuchet MS"/>
          <w:sz w:val="22"/>
          <w:szCs w:val="22"/>
        </w:rPr>
      </w:pPr>
      <w:r w:rsidRPr="002A5B10">
        <w:rPr>
          <w:rFonts w:ascii="Trebuchet MS" w:hAnsi="Trebuchet MS"/>
          <w:sz w:val="22"/>
          <w:szCs w:val="22"/>
        </w:rPr>
        <w:t xml:space="preserve">Notwithstanding section 1 above, the local plan </w:t>
      </w:r>
      <w:r w:rsidR="00BA5461" w:rsidRPr="002A5B10">
        <w:rPr>
          <w:rFonts w:ascii="Trebuchet MS" w:hAnsi="Trebuchet MS"/>
          <w:sz w:val="22"/>
          <w:szCs w:val="22"/>
        </w:rPr>
        <w:t xml:space="preserve">includes a number of policies which seek to ensure that all new developments </w:t>
      </w:r>
      <w:r w:rsidR="006265D2" w:rsidRPr="002A5B10">
        <w:rPr>
          <w:rFonts w:ascii="Trebuchet MS" w:hAnsi="Trebuchet MS"/>
          <w:sz w:val="22"/>
          <w:szCs w:val="22"/>
        </w:rPr>
        <w:t>will not cause a detrimental impact on the living environment of existing residential properties or unacceptable living conditions for new residential properties.</w:t>
      </w:r>
    </w:p>
    <w:p w14:paraId="185A9D50" w14:textId="6751CA05" w:rsidR="006265D2" w:rsidRPr="002A5B10" w:rsidRDefault="006265D2" w:rsidP="006265D2">
      <w:pPr>
        <w:jc w:val="both"/>
        <w:rPr>
          <w:rFonts w:ascii="Trebuchet MS" w:hAnsi="Trebuchet MS"/>
          <w:sz w:val="22"/>
          <w:szCs w:val="22"/>
        </w:rPr>
      </w:pPr>
    </w:p>
    <w:p w14:paraId="47C0185A" w14:textId="6CA52353" w:rsidR="006265D2" w:rsidRPr="002A5B10" w:rsidRDefault="002F5B99" w:rsidP="006265D2">
      <w:pPr>
        <w:jc w:val="both"/>
        <w:rPr>
          <w:rFonts w:ascii="Trebuchet MS" w:hAnsi="Trebuchet MS"/>
          <w:sz w:val="22"/>
          <w:szCs w:val="22"/>
        </w:rPr>
      </w:pPr>
      <w:r w:rsidRPr="002A5B10">
        <w:rPr>
          <w:rFonts w:ascii="Trebuchet MS" w:hAnsi="Trebuchet MS"/>
          <w:sz w:val="22"/>
          <w:szCs w:val="22"/>
        </w:rPr>
        <w:t>Specifically</w:t>
      </w:r>
      <w:r w:rsidR="006265D2" w:rsidRPr="002A5B10">
        <w:rPr>
          <w:rFonts w:ascii="Trebuchet MS" w:hAnsi="Trebuchet MS"/>
          <w:sz w:val="22"/>
          <w:szCs w:val="22"/>
        </w:rPr>
        <w:t xml:space="preserve">, Policy CC8 states that </w:t>
      </w:r>
      <w:r w:rsidRPr="002A5B10">
        <w:rPr>
          <w:rFonts w:ascii="Trebuchet MS" w:hAnsi="Trebuchet MS"/>
          <w:sz w:val="22"/>
          <w:szCs w:val="22"/>
        </w:rPr>
        <w:t xml:space="preserve">new </w:t>
      </w:r>
      <w:r w:rsidR="006265D2" w:rsidRPr="002A5B10">
        <w:rPr>
          <w:rFonts w:ascii="Trebuchet MS" w:hAnsi="Trebuchet MS"/>
          <w:sz w:val="22"/>
          <w:szCs w:val="22"/>
        </w:rPr>
        <w:t xml:space="preserve">development </w:t>
      </w:r>
      <w:r w:rsidRPr="002A5B10">
        <w:rPr>
          <w:rFonts w:ascii="Trebuchet MS" w:hAnsi="Trebuchet MS"/>
          <w:sz w:val="22"/>
          <w:szCs w:val="22"/>
        </w:rPr>
        <w:t>should consider:</w:t>
      </w:r>
    </w:p>
    <w:p w14:paraId="079AE780" w14:textId="4B9677E2"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Privacy and overlooking;</w:t>
      </w:r>
    </w:p>
    <w:p w14:paraId="5CAFD7FD" w14:textId="6F511A23"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Access to sunlight and daylight;</w:t>
      </w:r>
    </w:p>
    <w:p w14:paraId="60FDF17B" w14:textId="4539CAB8"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Visual dominance and overbearing effects of a development;</w:t>
      </w:r>
    </w:p>
    <w:p w14:paraId="0925DD18" w14:textId="5368F36D"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Harm to outlook;</w:t>
      </w:r>
    </w:p>
    <w:p w14:paraId="0C9F9A4B" w14:textId="5853774A"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Noise and disturbance;</w:t>
      </w:r>
    </w:p>
    <w:p w14:paraId="61EEE80A" w14:textId="5835D6A0"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Artificial lighting;</w:t>
      </w:r>
    </w:p>
    <w:p w14:paraId="2548BBB3" w14:textId="35544365"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Vibration;</w:t>
      </w:r>
    </w:p>
    <w:p w14:paraId="7255835D" w14:textId="7235C7E8"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Dust and fumes;</w:t>
      </w:r>
    </w:p>
    <w:p w14:paraId="559D6F9C" w14:textId="3E4449E0"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Smell;</w:t>
      </w:r>
    </w:p>
    <w:p w14:paraId="13CF9202" w14:textId="5F2A70F0"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Crime and safety; or</w:t>
      </w:r>
    </w:p>
    <w:p w14:paraId="092854A3" w14:textId="69C2152A" w:rsidR="002F5B99" w:rsidRPr="002A5B10" w:rsidRDefault="002F5B99" w:rsidP="002F5B99">
      <w:pPr>
        <w:pStyle w:val="ListParagraph"/>
        <w:numPr>
          <w:ilvl w:val="0"/>
          <w:numId w:val="22"/>
        </w:numPr>
        <w:ind w:left="1276"/>
        <w:jc w:val="both"/>
        <w:rPr>
          <w:rFonts w:ascii="Trebuchet MS" w:hAnsi="Trebuchet MS"/>
          <w:sz w:val="22"/>
          <w:szCs w:val="22"/>
        </w:rPr>
      </w:pPr>
      <w:r w:rsidRPr="002A5B10">
        <w:rPr>
          <w:rFonts w:ascii="Trebuchet MS" w:hAnsi="Trebuchet MS"/>
          <w:sz w:val="22"/>
          <w:szCs w:val="22"/>
        </w:rPr>
        <w:t>Wind, where the proposals involve new development of more than 8 storeys.</w:t>
      </w:r>
    </w:p>
    <w:p w14:paraId="61EFECFF" w14:textId="77777777" w:rsidR="002F5B99" w:rsidRPr="002A5B10" w:rsidRDefault="002F5B99" w:rsidP="002F5B99">
      <w:pPr>
        <w:jc w:val="both"/>
        <w:rPr>
          <w:rFonts w:ascii="Trebuchet MS" w:hAnsi="Trebuchet MS"/>
          <w:sz w:val="22"/>
          <w:szCs w:val="22"/>
        </w:rPr>
      </w:pPr>
    </w:p>
    <w:p w14:paraId="2FDCA5EB" w14:textId="77777777" w:rsidR="00814BA8" w:rsidRPr="002A5B10" w:rsidRDefault="002F5B99" w:rsidP="00814BA8">
      <w:pPr>
        <w:jc w:val="both"/>
        <w:rPr>
          <w:rFonts w:ascii="Trebuchet MS" w:hAnsi="Trebuchet MS"/>
          <w:sz w:val="22"/>
          <w:szCs w:val="22"/>
        </w:rPr>
      </w:pPr>
      <w:r w:rsidRPr="002A5B10">
        <w:rPr>
          <w:rFonts w:ascii="Trebuchet MS" w:hAnsi="Trebuchet MS"/>
          <w:sz w:val="22"/>
          <w:szCs w:val="22"/>
        </w:rPr>
        <w:t xml:space="preserve">In addition, policy H5 states that: </w:t>
      </w:r>
    </w:p>
    <w:p w14:paraId="33A99D15" w14:textId="77777777" w:rsidR="00814BA8" w:rsidRPr="002A5B10" w:rsidRDefault="00814BA8" w:rsidP="00814BA8">
      <w:pPr>
        <w:jc w:val="both"/>
        <w:rPr>
          <w:rFonts w:ascii="Trebuchet MS" w:hAnsi="Trebuchet MS"/>
          <w:sz w:val="22"/>
          <w:szCs w:val="22"/>
        </w:rPr>
      </w:pPr>
    </w:p>
    <w:p w14:paraId="67654D64" w14:textId="3ED605CF" w:rsidR="00814BA8" w:rsidRPr="002A5B10" w:rsidRDefault="00814BA8" w:rsidP="00814BA8">
      <w:pPr>
        <w:jc w:val="both"/>
        <w:rPr>
          <w:rFonts w:ascii="Trebuchet MS" w:hAnsi="Trebuchet MS"/>
          <w:i/>
          <w:sz w:val="22"/>
          <w:szCs w:val="22"/>
        </w:rPr>
      </w:pPr>
      <w:r w:rsidRPr="002A5B10">
        <w:rPr>
          <w:rFonts w:ascii="Trebuchet MS" w:hAnsi="Trebuchet MS"/>
          <w:i/>
          <w:sz w:val="22"/>
          <w:szCs w:val="22"/>
        </w:rPr>
        <w:t xml:space="preserve">“New build housing should be built to the following standards, unless it can be clearly demonstrated that this would render a development unviable: </w:t>
      </w:r>
    </w:p>
    <w:p w14:paraId="1E2A54B2" w14:textId="769B9252" w:rsidR="002F5B99" w:rsidRPr="002A5B10" w:rsidRDefault="00814BA8" w:rsidP="00814BA8">
      <w:pPr>
        <w:ind w:left="720"/>
        <w:jc w:val="both"/>
        <w:rPr>
          <w:rFonts w:ascii="Trebuchet MS" w:hAnsi="Trebuchet MS"/>
          <w:i/>
          <w:sz w:val="22"/>
          <w:szCs w:val="22"/>
        </w:rPr>
      </w:pPr>
      <w:r w:rsidRPr="002A5B10">
        <w:rPr>
          <w:rFonts w:ascii="Trebuchet MS" w:hAnsi="Trebuchet MS"/>
          <w:i/>
          <w:sz w:val="22"/>
          <w:szCs w:val="22"/>
        </w:rPr>
        <w:t>a. All new build housing outside the Central Area as defined on the Proposals Map will comply with the nationally-described space standard</w:t>
      </w:r>
      <w:r w:rsidR="00EF3EBC" w:rsidRPr="002A5B10">
        <w:rPr>
          <w:rFonts w:ascii="Trebuchet MS" w:hAnsi="Trebuchet MS"/>
          <w:i/>
          <w:sz w:val="22"/>
          <w:szCs w:val="22"/>
        </w:rPr>
        <w:t xml:space="preserve"> </w:t>
      </w:r>
      <w:r w:rsidRPr="002A5B10">
        <w:rPr>
          <w:rFonts w:ascii="Trebuchet MS" w:hAnsi="Trebuchet MS"/>
          <w:i/>
          <w:sz w:val="22"/>
          <w:szCs w:val="22"/>
        </w:rPr>
        <w:t>…”</w:t>
      </w:r>
    </w:p>
    <w:p w14:paraId="5D010474" w14:textId="1546F43D" w:rsidR="00F70170" w:rsidRPr="002A5B10" w:rsidRDefault="00F70170" w:rsidP="00F70170">
      <w:pPr>
        <w:pStyle w:val="ListParagraph"/>
        <w:ind w:left="0"/>
        <w:jc w:val="both"/>
        <w:rPr>
          <w:rFonts w:ascii="Trebuchet MS" w:hAnsi="Trebuchet MS"/>
          <w:sz w:val="22"/>
          <w:szCs w:val="22"/>
        </w:rPr>
      </w:pPr>
    </w:p>
    <w:p w14:paraId="4B4981FB" w14:textId="66F70E6F" w:rsidR="00B84573" w:rsidRPr="002A5B10" w:rsidRDefault="00B84573" w:rsidP="00F70170">
      <w:pPr>
        <w:pStyle w:val="ListParagraph"/>
        <w:ind w:left="0"/>
        <w:jc w:val="both"/>
        <w:rPr>
          <w:rFonts w:ascii="Trebuchet MS" w:hAnsi="Trebuchet MS"/>
          <w:sz w:val="22"/>
          <w:szCs w:val="22"/>
        </w:rPr>
      </w:pPr>
      <w:r w:rsidRPr="002A5B10">
        <w:rPr>
          <w:rFonts w:ascii="Trebuchet MS" w:hAnsi="Trebuchet MS"/>
          <w:sz w:val="22"/>
          <w:szCs w:val="22"/>
        </w:rPr>
        <w:t xml:space="preserve">Policy H8 states that </w:t>
      </w:r>
      <w:r w:rsidRPr="002A5B10">
        <w:rPr>
          <w:rFonts w:ascii="Trebuchet MS" w:hAnsi="Trebuchet MS"/>
          <w:i/>
          <w:sz w:val="22"/>
          <w:szCs w:val="22"/>
        </w:rPr>
        <w:t>“proposals to convert properties into self-contained flats or for multiple occupation will only be acceptable where:  ….</w:t>
      </w:r>
      <w:r w:rsidRPr="002A5B10">
        <w:rPr>
          <w:rFonts w:ascii="Trebuchet MS" w:hAnsi="Trebuchet MS"/>
          <w:i/>
          <w:sz w:val="22"/>
          <w:szCs w:val="22"/>
        </w:rPr>
        <w:t xml:space="preserve"> There are no unacceptable adverse impacts to residents of the scheme or surrounding properties arising from noise and disturbance in terms of the number and layout of units proposed and the proximity to other properties; </w:t>
      </w:r>
      <w:r w:rsidRPr="002A5B10">
        <w:rPr>
          <w:rFonts w:ascii="Trebuchet MS" w:hAnsi="Trebuchet MS"/>
          <w:i/>
          <w:sz w:val="22"/>
          <w:szCs w:val="22"/>
        </w:rPr>
        <w:t xml:space="preserve"> There is no inappropriate stacking and location of rooms between units;  </w:t>
      </w:r>
      <w:r w:rsidR="00FC425D" w:rsidRPr="002A5B10">
        <w:rPr>
          <w:rFonts w:ascii="Trebuchet MS" w:hAnsi="Trebuchet MS"/>
          <w:i/>
          <w:sz w:val="22"/>
          <w:szCs w:val="22"/>
        </w:rPr>
        <w:t>……….</w:t>
      </w:r>
      <w:r w:rsidRPr="002A5B10">
        <w:rPr>
          <w:rFonts w:ascii="Trebuchet MS" w:hAnsi="Trebuchet MS"/>
          <w:i/>
          <w:sz w:val="22"/>
          <w:szCs w:val="22"/>
        </w:rPr>
        <w:t xml:space="preserve">; and  </w:t>
      </w:r>
      <w:r w:rsidRPr="002A5B10">
        <w:rPr>
          <w:rFonts w:ascii="Trebuchet MS" w:hAnsi="Trebuchet MS"/>
          <w:i/>
          <w:sz w:val="22"/>
          <w:szCs w:val="22"/>
        </w:rPr>
        <w:t> The resulting property or properties would provide adequate internal floorspace and headroom for residents.”</w:t>
      </w:r>
      <w:r w:rsidRPr="002A5B10">
        <w:rPr>
          <w:rFonts w:ascii="Trebuchet MS" w:hAnsi="Trebuchet MS"/>
          <w:sz w:val="22"/>
          <w:szCs w:val="22"/>
        </w:rPr>
        <w:t xml:space="preserve"> </w:t>
      </w:r>
    </w:p>
    <w:p w14:paraId="17CCD534" w14:textId="77777777" w:rsidR="00B84573" w:rsidRPr="002A5B10" w:rsidRDefault="00B84573" w:rsidP="00F70170">
      <w:pPr>
        <w:pStyle w:val="ListParagraph"/>
        <w:ind w:left="0"/>
        <w:jc w:val="both"/>
        <w:rPr>
          <w:rFonts w:ascii="Trebuchet MS" w:hAnsi="Trebuchet MS"/>
          <w:sz w:val="22"/>
          <w:szCs w:val="22"/>
        </w:rPr>
      </w:pPr>
    </w:p>
    <w:p w14:paraId="5E149410" w14:textId="5E0C4556" w:rsidR="000234A7" w:rsidRPr="002A5B10" w:rsidRDefault="000234A7" w:rsidP="00F70170">
      <w:pPr>
        <w:pStyle w:val="ListParagraph"/>
        <w:ind w:left="0"/>
        <w:jc w:val="both"/>
        <w:rPr>
          <w:rFonts w:ascii="Trebuchet MS" w:hAnsi="Trebuchet MS"/>
          <w:sz w:val="22"/>
          <w:szCs w:val="22"/>
        </w:rPr>
      </w:pPr>
      <w:r w:rsidRPr="002A5B10">
        <w:rPr>
          <w:rFonts w:ascii="Trebuchet MS" w:hAnsi="Trebuchet MS"/>
          <w:sz w:val="22"/>
          <w:szCs w:val="22"/>
        </w:rPr>
        <w:t>As such, it is clear that all new dwellings should comply with the above mentioned standards/requirements.</w:t>
      </w:r>
    </w:p>
    <w:p w14:paraId="19D90A38" w14:textId="503FB3CB" w:rsidR="000234A7" w:rsidRPr="002A5B10" w:rsidRDefault="000234A7" w:rsidP="00F70170">
      <w:pPr>
        <w:pStyle w:val="ListParagraph"/>
        <w:ind w:left="0"/>
        <w:jc w:val="both"/>
        <w:rPr>
          <w:rFonts w:ascii="Trebuchet MS" w:hAnsi="Trebuchet MS"/>
          <w:sz w:val="22"/>
          <w:szCs w:val="22"/>
        </w:rPr>
      </w:pPr>
    </w:p>
    <w:p w14:paraId="36E1616B" w14:textId="72D37342" w:rsidR="000F0238" w:rsidRPr="002A5B10" w:rsidRDefault="000F0238" w:rsidP="00F70170">
      <w:pPr>
        <w:pStyle w:val="ListParagraph"/>
        <w:ind w:left="0"/>
        <w:jc w:val="both"/>
        <w:rPr>
          <w:rFonts w:ascii="Trebuchet MS" w:hAnsi="Trebuchet MS"/>
          <w:sz w:val="22"/>
          <w:szCs w:val="22"/>
          <w:u w:val="single"/>
        </w:rPr>
      </w:pPr>
      <w:r w:rsidRPr="002A5B10">
        <w:rPr>
          <w:rFonts w:ascii="Trebuchet MS" w:hAnsi="Trebuchet MS"/>
          <w:sz w:val="22"/>
          <w:szCs w:val="22"/>
          <w:u w:val="single"/>
        </w:rPr>
        <w:lastRenderedPageBreak/>
        <w:t>Floor space requirements</w:t>
      </w:r>
    </w:p>
    <w:p w14:paraId="626C3B5E" w14:textId="22898FCB" w:rsidR="00B53893" w:rsidRPr="002A5B10" w:rsidRDefault="000F0238" w:rsidP="00F70170">
      <w:pPr>
        <w:pStyle w:val="ListParagraph"/>
        <w:ind w:left="0"/>
        <w:jc w:val="both"/>
        <w:rPr>
          <w:rFonts w:ascii="Trebuchet MS" w:hAnsi="Trebuchet MS"/>
          <w:sz w:val="22"/>
          <w:szCs w:val="22"/>
        </w:rPr>
      </w:pPr>
      <w:r w:rsidRPr="002A5B10">
        <w:rPr>
          <w:rFonts w:ascii="Trebuchet MS" w:hAnsi="Trebuchet MS"/>
          <w:sz w:val="22"/>
          <w:szCs w:val="22"/>
        </w:rPr>
        <w:t xml:space="preserve">Policy H5 requires all development to comply with internal space standards as outlined within the local plan. </w:t>
      </w:r>
      <w:r w:rsidR="000F650B" w:rsidRPr="002A5B10">
        <w:rPr>
          <w:rFonts w:ascii="Trebuchet MS" w:hAnsi="Trebuchet MS"/>
          <w:sz w:val="22"/>
          <w:szCs w:val="22"/>
        </w:rPr>
        <w:t>The first floor flats, would be 36m</w:t>
      </w:r>
      <w:r w:rsidR="000F650B" w:rsidRPr="002A5B10">
        <w:rPr>
          <w:rFonts w:ascii="Trebuchet MS" w:hAnsi="Trebuchet MS"/>
          <w:sz w:val="22"/>
          <w:szCs w:val="22"/>
          <w:vertAlign w:val="superscript"/>
        </w:rPr>
        <w:t>2</w:t>
      </w:r>
      <w:r w:rsidR="00AD20E0" w:rsidRPr="002A5B10">
        <w:rPr>
          <w:rFonts w:ascii="Trebuchet MS" w:hAnsi="Trebuchet MS"/>
          <w:sz w:val="22"/>
          <w:szCs w:val="22"/>
        </w:rPr>
        <w:t xml:space="preserve"> which is </w:t>
      </w:r>
      <w:r w:rsidR="00B84573" w:rsidRPr="002A5B10">
        <w:rPr>
          <w:rFonts w:ascii="Trebuchet MS" w:hAnsi="Trebuchet MS"/>
          <w:sz w:val="22"/>
          <w:szCs w:val="22"/>
        </w:rPr>
        <w:t xml:space="preserve">just </w:t>
      </w:r>
      <w:r w:rsidR="00AD20E0" w:rsidRPr="002A5B10">
        <w:rPr>
          <w:rFonts w:ascii="Trebuchet MS" w:hAnsi="Trebuchet MS"/>
          <w:sz w:val="22"/>
          <w:szCs w:val="22"/>
        </w:rPr>
        <w:t>less than the required space for a 1-bed flat (</w:t>
      </w:r>
      <w:r w:rsidR="00B84573" w:rsidRPr="002A5B10">
        <w:rPr>
          <w:rFonts w:ascii="Trebuchet MS" w:hAnsi="Trebuchet MS"/>
          <w:sz w:val="22"/>
          <w:szCs w:val="22"/>
        </w:rPr>
        <w:t xml:space="preserve">37sqm </w:t>
      </w:r>
      <w:r w:rsidR="00AD20E0" w:rsidRPr="002A5B10">
        <w:rPr>
          <w:rFonts w:ascii="Trebuchet MS" w:hAnsi="Trebuchet MS"/>
          <w:sz w:val="22"/>
          <w:szCs w:val="22"/>
        </w:rPr>
        <w:t xml:space="preserve">including a shower room). In this particular instance, the proposed development allows for rationally shaped flats which would maximise the area within these two flats, and </w:t>
      </w:r>
      <w:r w:rsidR="00107E37">
        <w:rPr>
          <w:rFonts w:ascii="Trebuchet MS" w:hAnsi="Trebuchet MS"/>
          <w:sz w:val="22"/>
          <w:szCs w:val="22"/>
        </w:rPr>
        <w:t xml:space="preserve">would </w:t>
      </w:r>
      <w:r w:rsidR="00AD20E0" w:rsidRPr="002A5B10">
        <w:rPr>
          <w:rFonts w:ascii="Trebuchet MS" w:hAnsi="Trebuchet MS"/>
          <w:sz w:val="22"/>
          <w:szCs w:val="22"/>
        </w:rPr>
        <w:t>allow a sufficient level of internal space based on single occupancy. The plans indicate an internal layout with space for a single be</w:t>
      </w:r>
      <w:r w:rsidR="00B53893" w:rsidRPr="002A5B10">
        <w:rPr>
          <w:rFonts w:ascii="Trebuchet MS" w:hAnsi="Trebuchet MS"/>
          <w:sz w:val="22"/>
          <w:szCs w:val="22"/>
        </w:rPr>
        <w:t>d, although the Council would be unable to ensure single occupancy of these units, it is highly unlikely that these flats would be suitable for 2-persons</w:t>
      </w:r>
      <w:r w:rsidR="002A5B10">
        <w:rPr>
          <w:rFonts w:ascii="Trebuchet MS" w:hAnsi="Trebuchet MS"/>
          <w:sz w:val="22"/>
          <w:szCs w:val="22"/>
        </w:rPr>
        <w:t xml:space="preserve"> and </w:t>
      </w:r>
      <w:r w:rsidR="00B53893" w:rsidRPr="002A5B10">
        <w:rPr>
          <w:rFonts w:ascii="Trebuchet MS" w:hAnsi="Trebuchet MS"/>
          <w:sz w:val="22"/>
          <w:szCs w:val="22"/>
        </w:rPr>
        <w:t>as such would be acceptable.</w:t>
      </w:r>
    </w:p>
    <w:p w14:paraId="2BFB282A" w14:textId="77777777" w:rsidR="00B53893" w:rsidRPr="002A5B10" w:rsidRDefault="00B53893" w:rsidP="00F70170">
      <w:pPr>
        <w:pStyle w:val="ListParagraph"/>
        <w:ind w:left="0"/>
        <w:jc w:val="both"/>
        <w:rPr>
          <w:rFonts w:ascii="Trebuchet MS" w:hAnsi="Trebuchet MS"/>
          <w:sz w:val="22"/>
          <w:szCs w:val="22"/>
        </w:rPr>
      </w:pPr>
    </w:p>
    <w:p w14:paraId="14A56A41" w14:textId="2888070B" w:rsidR="000F0238" w:rsidRPr="002A5B10" w:rsidRDefault="00B53893" w:rsidP="00F70170">
      <w:pPr>
        <w:pStyle w:val="ListParagraph"/>
        <w:ind w:left="0"/>
        <w:jc w:val="both"/>
        <w:rPr>
          <w:rFonts w:ascii="Trebuchet MS" w:hAnsi="Trebuchet MS"/>
          <w:sz w:val="22"/>
          <w:szCs w:val="22"/>
        </w:rPr>
      </w:pPr>
      <w:r w:rsidRPr="002A5B10">
        <w:rPr>
          <w:rFonts w:ascii="Trebuchet MS" w:hAnsi="Trebuchet MS"/>
          <w:sz w:val="22"/>
          <w:szCs w:val="22"/>
        </w:rPr>
        <w:t>The second floor flat, includes areas of head heights less than 2.</w:t>
      </w:r>
      <w:r w:rsidR="00DC14A4" w:rsidRPr="002A5B10">
        <w:rPr>
          <w:rFonts w:ascii="Trebuchet MS" w:hAnsi="Trebuchet MS"/>
          <w:sz w:val="22"/>
          <w:szCs w:val="22"/>
        </w:rPr>
        <w:t>3</w:t>
      </w:r>
      <w:r w:rsidRPr="002A5B10">
        <w:rPr>
          <w:rFonts w:ascii="Trebuchet MS" w:hAnsi="Trebuchet MS"/>
          <w:sz w:val="22"/>
          <w:szCs w:val="22"/>
        </w:rPr>
        <w:t>m</w:t>
      </w:r>
      <w:r w:rsidR="00DC14A4" w:rsidRPr="002A5B10">
        <w:rPr>
          <w:rFonts w:ascii="Trebuchet MS" w:hAnsi="Trebuchet MS"/>
          <w:sz w:val="22"/>
          <w:szCs w:val="22"/>
        </w:rPr>
        <w:t xml:space="preserve">, however 75% of the flat is proposed to exceed 2.3m, and as such is acceptable in this regard. </w:t>
      </w:r>
      <w:r w:rsidR="0060602E" w:rsidRPr="002A5B10">
        <w:rPr>
          <w:rFonts w:ascii="Trebuchet MS" w:hAnsi="Trebuchet MS"/>
          <w:sz w:val="22"/>
          <w:szCs w:val="22"/>
        </w:rPr>
        <w:t>The floor space within this 2-bed flat is considered acceptable.</w:t>
      </w:r>
    </w:p>
    <w:p w14:paraId="3E32B402" w14:textId="77777777" w:rsidR="000F0238" w:rsidRPr="002A5B10" w:rsidRDefault="000F0238" w:rsidP="00F70170">
      <w:pPr>
        <w:pStyle w:val="ListParagraph"/>
        <w:ind w:left="0"/>
        <w:jc w:val="both"/>
        <w:rPr>
          <w:rFonts w:ascii="Trebuchet MS" w:hAnsi="Trebuchet MS"/>
          <w:sz w:val="22"/>
          <w:szCs w:val="22"/>
        </w:rPr>
      </w:pPr>
    </w:p>
    <w:p w14:paraId="51421A57" w14:textId="0E7DD09A" w:rsidR="00B84573" w:rsidRPr="002A5B10" w:rsidRDefault="00B84573" w:rsidP="00F70170">
      <w:pPr>
        <w:pStyle w:val="ListParagraph"/>
        <w:ind w:left="0"/>
        <w:jc w:val="both"/>
        <w:rPr>
          <w:rFonts w:ascii="Trebuchet MS" w:hAnsi="Trebuchet MS"/>
          <w:sz w:val="22"/>
          <w:szCs w:val="22"/>
          <w:u w:val="single"/>
        </w:rPr>
      </w:pPr>
      <w:r w:rsidRPr="002A5B10">
        <w:rPr>
          <w:rFonts w:ascii="Trebuchet MS" w:hAnsi="Trebuchet MS"/>
          <w:sz w:val="22"/>
          <w:szCs w:val="22"/>
          <w:u w:val="single"/>
        </w:rPr>
        <w:t>Other amenity issues</w:t>
      </w:r>
      <w:r w:rsidR="00FC425D" w:rsidRPr="002A5B10">
        <w:rPr>
          <w:rFonts w:ascii="Trebuchet MS" w:hAnsi="Trebuchet MS"/>
          <w:sz w:val="22"/>
          <w:szCs w:val="22"/>
          <w:u w:val="single"/>
        </w:rPr>
        <w:t xml:space="preserve"> </w:t>
      </w:r>
    </w:p>
    <w:p w14:paraId="3BB62DE6" w14:textId="73EB4980" w:rsidR="00D96F71" w:rsidRPr="002A5B10" w:rsidRDefault="00D96F71" w:rsidP="00F70170">
      <w:pPr>
        <w:pStyle w:val="ListParagraph"/>
        <w:ind w:left="0"/>
        <w:jc w:val="both"/>
        <w:rPr>
          <w:rFonts w:ascii="Trebuchet MS" w:hAnsi="Trebuchet MS"/>
          <w:i/>
          <w:sz w:val="22"/>
          <w:szCs w:val="22"/>
        </w:rPr>
      </w:pPr>
      <w:r w:rsidRPr="002A5B10">
        <w:rPr>
          <w:rFonts w:ascii="Trebuchet MS" w:hAnsi="Trebuchet MS"/>
          <w:i/>
          <w:sz w:val="22"/>
          <w:szCs w:val="22"/>
        </w:rPr>
        <w:t>Stacking</w:t>
      </w:r>
    </w:p>
    <w:p w14:paraId="246FAF5C" w14:textId="5DE24B0B" w:rsidR="00D96F71" w:rsidRPr="002A5B10" w:rsidRDefault="007C0702" w:rsidP="00F70170">
      <w:pPr>
        <w:pStyle w:val="ListParagraph"/>
        <w:ind w:left="0"/>
        <w:jc w:val="both"/>
        <w:rPr>
          <w:rFonts w:ascii="Trebuchet MS" w:hAnsi="Trebuchet MS"/>
          <w:sz w:val="22"/>
          <w:szCs w:val="22"/>
        </w:rPr>
      </w:pPr>
      <w:r w:rsidRPr="002A5B10">
        <w:rPr>
          <w:rFonts w:ascii="Trebuchet MS" w:hAnsi="Trebuchet MS"/>
          <w:sz w:val="22"/>
          <w:szCs w:val="22"/>
        </w:rPr>
        <w:t xml:space="preserve">Policy CC8 above, also includes comment on the stacking of rooms within  residential uses and the effect on amenity. The proposed two-bed flat at second floor would be above the 2 x </w:t>
      </w:r>
      <w:r w:rsidR="00B9653F" w:rsidRPr="002A5B10">
        <w:rPr>
          <w:rFonts w:ascii="Trebuchet MS" w:hAnsi="Trebuchet MS"/>
          <w:sz w:val="22"/>
          <w:szCs w:val="22"/>
        </w:rPr>
        <w:t xml:space="preserve">studio flats </w:t>
      </w:r>
      <w:r w:rsidRPr="002A5B10">
        <w:rPr>
          <w:rFonts w:ascii="Trebuchet MS" w:hAnsi="Trebuchet MS"/>
          <w:sz w:val="22"/>
          <w:szCs w:val="22"/>
        </w:rPr>
        <w:t xml:space="preserve">at first floor. </w:t>
      </w:r>
      <w:r w:rsidR="00D972F4" w:rsidRPr="002A5B10">
        <w:rPr>
          <w:rFonts w:ascii="Trebuchet MS" w:hAnsi="Trebuchet MS"/>
          <w:sz w:val="22"/>
          <w:szCs w:val="22"/>
        </w:rPr>
        <w:t>Due to the nature of the studio flats it is not possible to arrange bedrooms above/below bedrooms and living/dining rooms above/below living/dining rooms</w:t>
      </w:r>
      <w:r w:rsidR="002A5B10" w:rsidRPr="002A5B10">
        <w:rPr>
          <w:rFonts w:ascii="Trebuchet MS" w:hAnsi="Trebuchet MS"/>
          <w:sz w:val="22"/>
          <w:szCs w:val="22"/>
        </w:rPr>
        <w:t>.  A</w:t>
      </w:r>
      <w:r w:rsidR="00716408" w:rsidRPr="002A5B10">
        <w:rPr>
          <w:rFonts w:ascii="Trebuchet MS" w:hAnsi="Trebuchet MS"/>
          <w:sz w:val="22"/>
          <w:szCs w:val="22"/>
        </w:rPr>
        <w:t>lthough this is unfortunate the Planning Inspector did not find harm in the living conditions of future occupiers when considering the previous appeal</w:t>
      </w:r>
      <w:r w:rsidR="002A5B10" w:rsidRPr="002A5B10">
        <w:rPr>
          <w:rFonts w:ascii="Trebuchet MS" w:hAnsi="Trebuchet MS"/>
          <w:sz w:val="22"/>
          <w:szCs w:val="22"/>
        </w:rPr>
        <w:t xml:space="preserve"> and therefore this arrangement alone would not warrant the refusal of the application</w:t>
      </w:r>
      <w:r w:rsidRPr="002A5B10">
        <w:rPr>
          <w:rFonts w:ascii="Trebuchet MS" w:hAnsi="Trebuchet MS"/>
          <w:sz w:val="22"/>
          <w:szCs w:val="22"/>
        </w:rPr>
        <w:t>.</w:t>
      </w:r>
      <w:r w:rsidR="00716408" w:rsidRPr="002A5B10">
        <w:rPr>
          <w:rFonts w:ascii="Trebuchet MS" w:hAnsi="Trebuchet MS"/>
          <w:sz w:val="22"/>
          <w:szCs w:val="22"/>
        </w:rPr>
        <w:t xml:space="preserve">  </w:t>
      </w:r>
      <w:r w:rsidRPr="002A5B10">
        <w:rPr>
          <w:rFonts w:ascii="Trebuchet MS" w:hAnsi="Trebuchet MS"/>
          <w:sz w:val="22"/>
          <w:szCs w:val="22"/>
        </w:rPr>
        <w:t xml:space="preserve">  </w:t>
      </w:r>
    </w:p>
    <w:p w14:paraId="5269B0F3" w14:textId="77777777" w:rsidR="00D96F71" w:rsidRPr="002A5B10" w:rsidRDefault="00D96F71" w:rsidP="00F70170">
      <w:pPr>
        <w:pStyle w:val="ListParagraph"/>
        <w:ind w:left="0"/>
        <w:jc w:val="both"/>
        <w:rPr>
          <w:rFonts w:ascii="Trebuchet MS" w:hAnsi="Trebuchet MS"/>
          <w:sz w:val="22"/>
          <w:szCs w:val="22"/>
          <w:u w:val="single"/>
        </w:rPr>
      </w:pPr>
    </w:p>
    <w:p w14:paraId="149D7C2C" w14:textId="3678D793" w:rsidR="00CB57FD" w:rsidRPr="002A5B10" w:rsidRDefault="00CB57FD" w:rsidP="00F70170">
      <w:pPr>
        <w:pStyle w:val="ListParagraph"/>
        <w:ind w:left="0"/>
        <w:jc w:val="both"/>
        <w:rPr>
          <w:rFonts w:ascii="Trebuchet MS" w:hAnsi="Trebuchet MS"/>
          <w:i/>
          <w:sz w:val="22"/>
          <w:szCs w:val="22"/>
        </w:rPr>
      </w:pPr>
      <w:r w:rsidRPr="002A5B10">
        <w:rPr>
          <w:rFonts w:ascii="Trebuchet MS" w:hAnsi="Trebuchet MS"/>
          <w:i/>
          <w:sz w:val="22"/>
          <w:szCs w:val="22"/>
        </w:rPr>
        <w:t>First and second floor flats</w:t>
      </w:r>
    </w:p>
    <w:p w14:paraId="5401F82E" w14:textId="3A462E14" w:rsidR="009A53AF" w:rsidRPr="002A5B10" w:rsidRDefault="004453AF" w:rsidP="00F70170">
      <w:pPr>
        <w:pStyle w:val="ListParagraph"/>
        <w:ind w:left="0"/>
        <w:jc w:val="both"/>
        <w:rPr>
          <w:rFonts w:ascii="Trebuchet MS" w:hAnsi="Trebuchet MS"/>
          <w:sz w:val="22"/>
          <w:szCs w:val="22"/>
        </w:rPr>
      </w:pPr>
      <w:r w:rsidRPr="002A5B10">
        <w:rPr>
          <w:rFonts w:ascii="Trebuchet MS" w:hAnsi="Trebuchet MS"/>
          <w:sz w:val="22"/>
          <w:szCs w:val="22"/>
        </w:rPr>
        <w:t xml:space="preserve">In this instance, the proposed second floor rear extension has </w:t>
      </w:r>
      <w:r w:rsidR="00B438AD" w:rsidRPr="002A5B10">
        <w:rPr>
          <w:rFonts w:ascii="Trebuchet MS" w:hAnsi="Trebuchet MS"/>
          <w:sz w:val="22"/>
          <w:szCs w:val="22"/>
        </w:rPr>
        <w:t xml:space="preserve">been assessed </w:t>
      </w:r>
      <w:r w:rsidR="00DC4E2D" w:rsidRPr="002A5B10">
        <w:rPr>
          <w:rFonts w:ascii="Trebuchet MS" w:hAnsi="Trebuchet MS"/>
          <w:sz w:val="22"/>
          <w:szCs w:val="22"/>
        </w:rPr>
        <w:t xml:space="preserve">in relation to </w:t>
      </w:r>
      <w:r w:rsidRPr="002A5B10">
        <w:rPr>
          <w:rFonts w:ascii="Trebuchet MS" w:hAnsi="Trebuchet MS"/>
          <w:sz w:val="22"/>
          <w:szCs w:val="22"/>
        </w:rPr>
        <w:t xml:space="preserve">outlook, </w:t>
      </w:r>
      <w:r w:rsidR="00DC4E2D" w:rsidRPr="002A5B10">
        <w:rPr>
          <w:rFonts w:ascii="Trebuchet MS" w:hAnsi="Trebuchet MS"/>
          <w:sz w:val="22"/>
          <w:szCs w:val="22"/>
        </w:rPr>
        <w:t xml:space="preserve">and </w:t>
      </w:r>
      <w:r w:rsidRPr="002A5B10">
        <w:rPr>
          <w:rFonts w:ascii="Trebuchet MS" w:hAnsi="Trebuchet MS"/>
          <w:sz w:val="22"/>
          <w:szCs w:val="22"/>
        </w:rPr>
        <w:t xml:space="preserve">overbearing </w:t>
      </w:r>
      <w:r w:rsidR="00DC4E2D" w:rsidRPr="002A5B10">
        <w:rPr>
          <w:rFonts w:ascii="Trebuchet MS" w:hAnsi="Trebuchet MS"/>
          <w:sz w:val="22"/>
          <w:szCs w:val="22"/>
        </w:rPr>
        <w:t xml:space="preserve">impacts on </w:t>
      </w:r>
      <w:r w:rsidRPr="002A5B10">
        <w:rPr>
          <w:rFonts w:ascii="Trebuchet MS" w:hAnsi="Trebuchet MS"/>
          <w:sz w:val="22"/>
          <w:szCs w:val="22"/>
        </w:rPr>
        <w:t>neighbouring properties.</w:t>
      </w:r>
      <w:r w:rsidR="00BF4A3D" w:rsidRPr="002A5B10">
        <w:rPr>
          <w:rFonts w:ascii="Trebuchet MS" w:hAnsi="Trebuchet MS"/>
          <w:sz w:val="22"/>
          <w:szCs w:val="22"/>
        </w:rPr>
        <w:t xml:space="preserve"> </w:t>
      </w:r>
      <w:r w:rsidR="00DC4E2D" w:rsidRPr="002A5B10">
        <w:rPr>
          <w:rFonts w:ascii="Trebuchet MS" w:hAnsi="Trebuchet MS"/>
          <w:sz w:val="22"/>
          <w:szCs w:val="22"/>
        </w:rPr>
        <w:t xml:space="preserve">The proposed second </w:t>
      </w:r>
      <w:r w:rsidR="00BF4A3D" w:rsidRPr="002A5B10">
        <w:rPr>
          <w:rFonts w:ascii="Trebuchet MS" w:hAnsi="Trebuchet MS"/>
          <w:sz w:val="22"/>
          <w:szCs w:val="22"/>
        </w:rPr>
        <w:t xml:space="preserve">floor </w:t>
      </w:r>
      <w:r w:rsidR="00DC4E2D" w:rsidRPr="002A5B10">
        <w:rPr>
          <w:rFonts w:ascii="Trebuchet MS" w:hAnsi="Trebuchet MS"/>
          <w:sz w:val="22"/>
          <w:szCs w:val="22"/>
        </w:rPr>
        <w:t>rear extension would sit above the exis</w:t>
      </w:r>
      <w:r w:rsidR="00BF4A3D" w:rsidRPr="002A5B10">
        <w:rPr>
          <w:rFonts w:ascii="Trebuchet MS" w:hAnsi="Trebuchet MS"/>
          <w:sz w:val="22"/>
          <w:szCs w:val="22"/>
        </w:rPr>
        <w:t xml:space="preserve">ting first floor rear extension. At eaves level, </w:t>
      </w:r>
      <w:r w:rsidR="003B5724" w:rsidRPr="002A5B10">
        <w:rPr>
          <w:rFonts w:ascii="Trebuchet MS" w:hAnsi="Trebuchet MS"/>
          <w:sz w:val="22"/>
          <w:szCs w:val="22"/>
        </w:rPr>
        <w:t xml:space="preserve">the proposed extension would be no higher than the main roof, and would not be significantly higher than the ridge height of the existing extension. There are no windows from the adjoining properties that would have direct </w:t>
      </w:r>
      <w:r w:rsidR="009A53AF" w:rsidRPr="002A5B10">
        <w:rPr>
          <w:rFonts w:ascii="Trebuchet MS" w:hAnsi="Trebuchet MS"/>
          <w:sz w:val="22"/>
          <w:szCs w:val="22"/>
        </w:rPr>
        <w:t>outlook in the direction of the proposed works. In addition, the rear of the adjoining properties are generally built out with single storey rear extension</w:t>
      </w:r>
      <w:r w:rsidR="00FC425D" w:rsidRPr="002A5B10">
        <w:rPr>
          <w:rFonts w:ascii="Trebuchet MS" w:hAnsi="Trebuchet MS"/>
          <w:sz w:val="22"/>
          <w:szCs w:val="22"/>
        </w:rPr>
        <w:t>s</w:t>
      </w:r>
      <w:r w:rsidR="009A53AF" w:rsidRPr="002A5B10">
        <w:rPr>
          <w:rFonts w:ascii="Trebuchet MS" w:hAnsi="Trebuchet MS"/>
          <w:sz w:val="22"/>
          <w:szCs w:val="22"/>
        </w:rPr>
        <w:t>, limiting the views from rear gardens etc. Therefore, the development would not have any overbearing impacts on adjoining properties. As such the proposal is considered acceptable in this regard.</w:t>
      </w:r>
    </w:p>
    <w:p w14:paraId="52EEBC55" w14:textId="77777777" w:rsidR="009A53AF" w:rsidRPr="002A5B10" w:rsidRDefault="009A53AF" w:rsidP="00F70170">
      <w:pPr>
        <w:pStyle w:val="ListParagraph"/>
        <w:ind w:left="0"/>
        <w:jc w:val="both"/>
        <w:rPr>
          <w:rFonts w:ascii="Trebuchet MS" w:hAnsi="Trebuchet MS"/>
          <w:sz w:val="22"/>
          <w:szCs w:val="22"/>
        </w:rPr>
      </w:pPr>
    </w:p>
    <w:p w14:paraId="13D35EE4" w14:textId="60D2E6F8" w:rsidR="000234A7" w:rsidRPr="002A5B10" w:rsidRDefault="009A53AF" w:rsidP="00F70170">
      <w:pPr>
        <w:pStyle w:val="ListParagraph"/>
        <w:ind w:left="0"/>
        <w:jc w:val="both"/>
        <w:rPr>
          <w:rFonts w:ascii="Trebuchet MS" w:hAnsi="Trebuchet MS"/>
          <w:sz w:val="22"/>
          <w:szCs w:val="22"/>
        </w:rPr>
      </w:pPr>
      <w:r w:rsidRPr="002A5B10">
        <w:rPr>
          <w:rFonts w:ascii="Trebuchet MS" w:hAnsi="Trebuchet MS"/>
          <w:sz w:val="22"/>
          <w:szCs w:val="22"/>
        </w:rPr>
        <w:t xml:space="preserve">The proposed development would include windows </w:t>
      </w:r>
      <w:r w:rsidR="006532F2" w:rsidRPr="002A5B10">
        <w:rPr>
          <w:rFonts w:ascii="Trebuchet MS" w:hAnsi="Trebuchet MS"/>
          <w:sz w:val="22"/>
          <w:szCs w:val="22"/>
        </w:rPr>
        <w:t>to the rear elevation at first and second floor level.  These windows are secondary windows to the rooms and will be conditioned to be obscure glazed in order to protect the privacy of neighbouring properties.  There are two existing side windows directly on the boundary with 613 Oxford Road and these are to remain and as these windows face on to the roof of the neighbouring property is it not considered that these need to be obscure glazed.</w:t>
      </w:r>
    </w:p>
    <w:p w14:paraId="09E614EC" w14:textId="5ABD6385" w:rsidR="00CB57FD" w:rsidRPr="002A5B10" w:rsidRDefault="00CB57FD" w:rsidP="00F70170">
      <w:pPr>
        <w:pStyle w:val="ListParagraph"/>
        <w:ind w:left="0"/>
        <w:jc w:val="both"/>
        <w:rPr>
          <w:rFonts w:ascii="Trebuchet MS" w:hAnsi="Trebuchet MS"/>
          <w:sz w:val="22"/>
          <w:szCs w:val="22"/>
        </w:rPr>
      </w:pPr>
    </w:p>
    <w:p w14:paraId="50933036" w14:textId="13D3CE56" w:rsidR="00CE723E" w:rsidRPr="002A5B10" w:rsidRDefault="00CB57FD" w:rsidP="00F70170">
      <w:pPr>
        <w:pStyle w:val="ListParagraph"/>
        <w:ind w:left="0"/>
        <w:jc w:val="both"/>
        <w:rPr>
          <w:rFonts w:ascii="Trebuchet MS" w:hAnsi="Trebuchet MS"/>
          <w:sz w:val="22"/>
          <w:szCs w:val="22"/>
        </w:rPr>
      </w:pPr>
      <w:r w:rsidRPr="002A5B10">
        <w:rPr>
          <w:rFonts w:ascii="Trebuchet MS" w:hAnsi="Trebuchet MS"/>
          <w:sz w:val="22"/>
          <w:szCs w:val="22"/>
        </w:rPr>
        <w:t xml:space="preserve">In relation to daylight/sunlight, the </w:t>
      </w:r>
      <w:r w:rsidR="00CE723E" w:rsidRPr="002A5B10">
        <w:rPr>
          <w:rFonts w:ascii="Trebuchet MS" w:hAnsi="Trebuchet MS"/>
          <w:sz w:val="22"/>
          <w:szCs w:val="22"/>
        </w:rPr>
        <w:t>proposed first floor studios are each served by 3 windows for lighting</w:t>
      </w:r>
      <w:r w:rsidR="00FC425D" w:rsidRPr="002A5B10">
        <w:rPr>
          <w:rFonts w:ascii="Trebuchet MS" w:hAnsi="Trebuchet MS"/>
          <w:sz w:val="22"/>
          <w:szCs w:val="22"/>
        </w:rPr>
        <w:t>.  D</w:t>
      </w:r>
      <w:r w:rsidR="00CE723E" w:rsidRPr="002A5B10">
        <w:rPr>
          <w:rFonts w:ascii="Trebuchet MS" w:hAnsi="Trebuchet MS"/>
          <w:sz w:val="22"/>
          <w:szCs w:val="22"/>
        </w:rPr>
        <w:t>ue to the open plan nature, it is considered that th</w:t>
      </w:r>
      <w:r w:rsidR="00FC425D" w:rsidRPr="002A5B10">
        <w:rPr>
          <w:rFonts w:ascii="Trebuchet MS" w:hAnsi="Trebuchet MS"/>
          <w:sz w:val="22"/>
          <w:szCs w:val="22"/>
        </w:rPr>
        <w:t>ese</w:t>
      </w:r>
      <w:r w:rsidR="00CE723E" w:rsidRPr="002A5B10">
        <w:rPr>
          <w:rFonts w:ascii="Trebuchet MS" w:hAnsi="Trebuchet MS"/>
          <w:sz w:val="22"/>
          <w:szCs w:val="22"/>
        </w:rPr>
        <w:t xml:space="preserve"> w</w:t>
      </w:r>
      <w:r w:rsidR="00FC425D" w:rsidRPr="002A5B10">
        <w:rPr>
          <w:rFonts w:ascii="Trebuchet MS" w:hAnsi="Trebuchet MS"/>
          <w:sz w:val="22"/>
          <w:szCs w:val="22"/>
        </w:rPr>
        <w:t>ou</w:t>
      </w:r>
      <w:r w:rsidR="00CE723E" w:rsidRPr="002A5B10">
        <w:rPr>
          <w:rFonts w:ascii="Trebuchet MS" w:hAnsi="Trebuchet MS"/>
          <w:sz w:val="22"/>
          <w:szCs w:val="22"/>
        </w:rPr>
        <w:t>l</w:t>
      </w:r>
      <w:r w:rsidR="00FC425D" w:rsidRPr="002A5B10">
        <w:rPr>
          <w:rFonts w:ascii="Trebuchet MS" w:hAnsi="Trebuchet MS"/>
          <w:sz w:val="22"/>
          <w:szCs w:val="22"/>
        </w:rPr>
        <w:t>d</w:t>
      </w:r>
      <w:r w:rsidR="00CE723E" w:rsidRPr="002A5B10">
        <w:rPr>
          <w:rFonts w:ascii="Trebuchet MS" w:hAnsi="Trebuchet MS"/>
          <w:sz w:val="22"/>
          <w:szCs w:val="22"/>
        </w:rPr>
        <w:t xml:space="preserve"> allow sufficient daylight/sunlight into these flats. The second floor flat, is also considered to be sufficiently served by windows for daylight/sunlight.</w:t>
      </w:r>
    </w:p>
    <w:p w14:paraId="5C6A3376" w14:textId="78D75A1C" w:rsidR="00FF0CE8" w:rsidRDefault="00FF0CE8" w:rsidP="00F70170">
      <w:pPr>
        <w:pStyle w:val="ListParagraph"/>
        <w:ind w:left="0"/>
        <w:jc w:val="both"/>
        <w:rPr>
          <w:rFonts w:ascii="Trebuchet MS" w:hAnsi="Trebuchet MS"/>
          <w:sz w:val="22"/>
          <w:szCs w:val="22"/>
        </w:rPr>
      </w:pPr>
    </w:p>
    <w:p w14:paraId="78A8CF17" w14:textId="7F1DAD59" w:rsidR="00256D16" w:rsidRDefault="00256D16" w:rsidP="00F70170">
      <w:pPr>
        <w:pStyle w:val="ListParagraph"/>
        <w:ind w:left="0"/>
        <w:jc w:val="both"/>
        <w:rPr>
          <w:rFonts w:ascii="Trebuchet MS" w:hAnsi="Trebuchet MS"/>
          <w:sz w:val="22"/>
          <w:szCs w:val="22"/>
        </w:rPr>
      </w:pPr>
    </w:p>
    <w:p w14:paraId="3090233F" w14:textId="77777777" w:rsidR="00256D16" w:rsidRDefault="00256D16" w:rsidP="00F70170">
      <w:pPr>
        <w:pStyle w:val="ListParagraph"/>
        <w:ind w:left="0"/>
        <w:jc w:val="both"/>
        <w:rPr>
          <w:rFonts w:ascii="Trebuchet MS" w:hAnsi="Trebuchet MS"/>
          <w:sz w:val="22"/>
          <w:szCs w:val="22"/>
        </w:rPr>
      </w:pPr>
    </w:p>
    <w:p w14:paraId="2577BB33" w14:textId="66D6D592" w:rsidR="00C40FDF" w:rsidRPr="00256D16" w:rsidRDefault="00C40FDF" w:rsidP="00F70170">
      <w:pPr>
        <w:pStyle w:val="ListParagraph"/>
        <w:ind w:left="0"/>
        <w:jc w:val="both"/>
        <w:rPr>
          <w:rFonts w:ascii="Trebuchet MS" w:hAnsi="Trebuchet MS"/>
          <w:i/>
          <w:sz w:val="22"/>
          <w:szCs w:val="22"/>
        </w:rPr>
      </w:pPr>
      <w:r w:rsidRPr="00256D16">
        <w:rPr>
          <w:rFonts w:ascii="Trebuchet MS" w:hAnsi="Trebuchet MS"/>
          <w:i/>
          <w:sz w:val="22"/>
          <w:szCs w:val="22"/>
        </w:rPr>
        <w:lastRenderedPageBreak/>
        <w:t>Noise and Air Quality</w:t>
      </w:r>
    </w:p>
    <w:p w14:paraId="5ACC3EDE" w14:textId="5349013F" w:rsidR="00C40FDF" w:rsidRPr="00C40FDF" w:rsidRDefault="00C40FDF" w:rsidP="00F70170">
      <w:pPr>
        <w:pStyle w:val="ListParagraph"/>
        <w:ind w:left="0"/>
        <w:jc w:val="both"/>
        <w:rPr>
          <w:rFonts w:ascii="Trebuchet MS" w:hAnsi="Trebuchet MS"/>
          <w:sz w:val="22"/>
          <w:szCs w:val="22"/>
        </w:rPr>
      </w:pPr>
      <w:r w:rsidRPr="00C40FDF">
        <w:rPr>
          <w:rFonts w:ascii="Trebuchet MS" w:hAnsi="Trebuchet MS"/>
          <w:sz w:val="22"/>
          <w:szCs w:val="22"/>
        </w:rPr>
        <w:t>The application site is within a Air Quality Management Area and located along the busy Oxford Road.</w:t>
      </w:r>
      <w:r>
        <w:rPr>
          <w:rFonts w:ascii="Trebuchet MS" w:hAnsi="Trebuchet MS"/>
          <w:sz w:val="22"/>
          <w:szCs w:val="22"/>
        </w:rPr>
        <w:t xml:space="preserve">  Environmental Protection raised no objection as the proposal is for a change of use however they did recommend a condition restricting the hours of work</w:t>
      </w:r>
      <w:r w:rsidR="00256D16">
        <w:rPr>
          <w:rFonts w:ascii="Trebuchet MS" w:hAnsi="Trebuchet MS"/>
          <w:sz w:val="22"/>
          <w:szCs w:val="22"/>
        </w:rPr>
        <w:t>.  Notwithstanding this other than the front facing studio the bedrooms are to the rear of the site away from Oxford Road and the proposed use is not considered to intensify the existing use as residential.</w:t>
      </w:r>
    </w:p>
    <w:p w14:paraId="418BC2F1" w14:textId="77777777" w:rsidR="00C40FDF" w:rsidRPr="00C40FDF" w:rsidRDefault="00C40FDF" w:rsidP="00F70170">
      <w:pPr>
        <w:pStyle w:val="ListParagraph"/>
        <w:ind w:left="0"/>
        <w:jc w:val="both"/>
        <w:rPr>
          <w:rFonts w:ascii="Trebuchet MS" w:hAnsi="Trebuchet MS"/>
          <w:sz w:val="22"/>
          <w:szCs w:val="22"/>
        </w:rPr>
      </w:pPr>
    </w:p>
    <w:p w14:paraId="4746EC6E" w14:textId="79637DA0" w:rsidR="000F0238" w:rsidRPr="002A5B10" w:rsidRDefault="000F0238" w:rsidP="00F70170">
      <w:pPr>
        <w:pStyle w:val="ListParagraph"/>
        <w:ind w:left="0"/>
        <w:jc w:val="both"/>
        <w:rPr>
          <w:rFonts w:ascii="Trebuchet MS" w:hAnsi="Trebuchet MS"/>
          <w:sz w:val="22"/>
          <w:szCs w:val="22"/>
        </w:rPr>
      </w:pPr>
      <w:r w:rsidRPr="002A5B10">
        <w:rPr>
          <w:rFonts w:ascii="Trebuchet MS" w:hAnsi="Trebuchet MS"/>
          <w:sz w:val="22"/>
          <w:szCs w:val="22"/>
        </w:rPr>
        <w:t xml:space="preserve">As such, the </w:t>
      </w:r>
      <w:r w:rsidR="006532F2" w:rsidRPr="002A5B10">
        <w:rPr>
          <w:rFonts w:ascii="Trebuchet MS" w:hAnsi="Trebuchet MS"/>
          <w:sz w:val="22"/>
          <w:szCs w:val="22"/>
        </w:rPr>
        <w:t xml:space="preserve">proposed units </w:t>
      </w:r>
      <w:r w:rsidRPr="002A5B10">
        <w:rPr>
          <w:rFonts w:ascii="Trebuchet MS" w:hAnsi="Trebuchet MS"/>
          <w:sz w:val="22"/>
          <w:szCs w:val="22"/>
        </w:rPr>
        <w:t>are considered acceptable</w:t>
      </w:r>
      <w:r w:rsidR="006532F2" w:rsidRPr="002A5B10">
        <w:rPr>
          <w:rFonts w:ascii="Trebuchet MS" w:hAnsi="Trebuchet MS"/>
          <w:sz w:val="22"/>
          <w:szCs w:val="22"/>
        </w:rPr>
        <w:t xml:space="preserve"> and are in accordance with</w:t>
      </w:r>
      <w:r w:rsidR="0060602E" w:rsidRPr="002A5B10">
        <w:rPr>
          <w:rFonts w:ascii="Trebuchet MS" w:hAnsi="Trebuchet MS"/>
          <w:sz w:val="22"/>
          <w:szCs w:val="22"/>
        </w:rPr>
        <w:t xml:space="preserve"> Polic</w:t>
      </w:r>
      <w:r w:rsidR="00256D16">
        <w:rPr>
          <w:rFonts w:ascii="Trebuchet MS" w:hAnsi="Trebuchet MS"/>
          <w:sz w:val="22"/>
          <w:szCs w:val="22"/>
        </w:rPr>
        <w:t>ies</w:t>
      </w:r>
      <w:r w:rsidR="0060602E" w:rsidRPr="002A5B10">
        <w:rPr>
          <w:rFonts w:ascii="Trebuchet MS" w:hAnsi="Trebuchet MS"/>
          <w:sz w:val="22"/>
          <w:szCs w:val="22"/>
        </w:rPr>
        <w:t xml:space="preserve"> CC8</w:t>
      </w:r>
      <w:r w:rsidR="00256D16">
        <w:rPr>
          <w:rFonts w:ascii="Trebuchet MS" w:hAnsi="Trebuchet MS"/>
          <w:sz w:val="22"/>
          <w:szCs w:val="22"/>
        </w:rPr>
        <w:t>, EN15 and EN16</w:t>
      </w:r>
      <w:r w:rsidR="0060602E" w:rsidRPr="002A5B10">
        <w:rPr>
          <w:rFonts w:ascii="Trebuchet MS" w:hAnsi="Trebuchet MS"/>
          <w:sz w:val="22"/>
          <w:szCs w:val="22"/>
        </w:rPr>
        <w:t>.</w:t>
      </w:r>
    </w:p>
    <w:p w14:paraId="57668347" w14:textId="77777777" w:rsidR="000234A7" w:rsidRPr="002A5B10" w:rsidRDefault="000234A7" w:rsidP="00F70170">
      <w:pPr>
        <w:pStyle w:val="ListParagraph"/>
        <w:ind w:left="0"/>
        <w:jc w:val="both"/>
        <w:rPr>
          <w:rFonts w:ascii="Trebuchet MS" w:hAnsi="Trebuchet MS"/>
          <w:sz w:val="22"/>
          <w:szCs w:val="22"/>
        </w:rPr>
      </w:pPr>
    </w:p>
    <w:p w14:paraId="35597D11" w14:textId="560157C5" w:rsidR="000E3918" w:rsidRPr="002A5B10" w:rsidRDefault="000E3918" w:rsidP="00AC7FE5">
      <w:pPr>
        <w:pStyle w:val="ListParagraph"/>
        <w:numPr>
          <w:ilvl w:val="0"/>
          <w:numId w:val="14"/>
        </w:numPr>
        <w:ind w:left="0"/>
        <w:jc w:val="both"/>
        <w:rPr>
          <w:rFonts w:ascii="Trebuchet MS" w:hAnsi="Trebuchet MS"/>
          <w:sz w:val="22"/>
          <w:szCs w:val="22"/>
        </w:rPr>
      </w:pPr>
      <w:r w:rsidRPr="002A5B10">
        <w:rPr>
          <w:rFonts w:ascii="Trebuchet MS" w:hAnsi="Trebuchet MS"/>
          <w:sz w:val="22"/>
          <w:szCs w:val="22"/>
          <w:u w:val="single"/>
        </w:rPr>
        <w:t>Impact on the character and appearance of the area</w:t>
      </w:r>
    </w:p>
    <w:p w14:paraId="14C32F6D" w14:textId="77777777" w:rsidR="00AA4DE6" w:rsidRPr="002A5B10" w:rsidRDefault="00AA4DE6" w:rsidP="00AA4DE6">
      <w:pPr>
        <w:jc w:val="both"/>
        <w:rPr>
          <w:rFonts w:ascii="Trebuchet MS" w:hAnsi="Trebuchet MS"/>
          <w:sz w:val="22"/>
          <w:szCs w:val="22"/>
        </w:rPr>
      </w:pPr>
      <w:r w:rsidRPr="002A5B10">
        <w:rPr>
          <w:rFonts w:ascii="Trebuchet MS" w:hAnsi="Trebuchet MS"/>
          <w:sz w:val="22"/>
          <w:szCs w:val="22"/>
        </w:rPr>
        <w:t>The proposed development includes a number of external alterations, most notably a second floor rear extension above the existing single two-storey rear extension. Policy CC7 states that “</w:t>
      </w:r>
      <w:r w:rsidRPr="002A5B10">
        <w:rPr>
          <w:rFonts w:ascii="Trebuchet MS" w:hAnsi="Trebuchet MS"/>
          <w:i/>
          <w:sz w:val="22"/>
          <w:szCs w:val="22"/>
        </w:rPr>
        <w:t>all development must be of high design quality that maintains and enhances the character and appearance of the area of Reading in which it is located. The various components of development form”.</w:t>
      </w:r>
      <w:r w:rsidRPr="002A5B10">
        <w:rPr>
          <w:rFonts w:ascii="Trebuchet MS" w:hAnsi="Trebuchet MS"/>
          <w:sz w:val="22"/>
          <w:szCs w:val="22"/>
        </w:rPr>
        <w:t xml:space="preserve"> </w:t>
      </w:r>
    </w:p>
    <w:p w14:paraId="1EFF1495" w14:textId="77777777" w:rsidR="00AA4DE6" w:rsidRPr="002A5B10" w:rsidRDefault="00AA4DE6" w:rsidP="00AA4DE6">
      <w:pPr>
        <w:jc w:val="both"/>
        <w:rPr>
          <w:rFonts w:ascii="Trebuchet MS" w:hAnsi="Trebuchet MS"/>
          <w:sz w:val="22"/>
          <w:szCs w:val="22"/>
        </w:rPr>
      </w:pPr>
    </w:p>
    <w:p w14:paraId="3AC56382" w14:textId="073ACDCC" w:rsidR="00AA4DE6" w:rsidRPr="002A5B10" w:rsidRDefault="00AA4DE6" w:rsidP="00AA4DE6">
      <w:pPr>
        <w:jc w:val="both"/>
        <w:rPr>
          <w:rFonts w:ascii="Trebuchet MS" w:hAnsi="Trebuchet MS"/>
          <w:sz w:val="22"/>
          <w:szCs w:val="22"/>
        </w:rPr>
      </w:pPr>
      <w:r w:rsidRPr="002A5B10">
        <w:rPr>
          <w:rFonts w:ascii="Trebuchet MS" w:hAnsi="Trebuchet MS"/>
          <w:sz w:val="22"/>
          <w:szCs w:val="22"/>
        </w:rPr>
        <w:t>The host dwelling to which the application enquiry relates is a unique building within the vicinity, as it is taller than the two-storey buildings which are a feature along Oxford Road and Beecham Road.</w:t>
      </w:r>
      <w:r w:rsidR="00D96F71" w:rsidRPr="002A5B10">
        <w:rPr>
          <w:rFonts w:ascii="Trebuchet MS" w:hAnsi="Trebuchet MS"/>
          <w:sz w:val="22"/>
          <w:szCs w:val="22"/>
        </w:rPr>
        <w:t xml:space="preserve"> </w:t>
      </w:r>
      <w:r w:rsidRPr="002A5B10">
        <w:rPr>
          <w:rFonts w:ascii="Trebuchet MS" w:hAnsi="Trebuchet MS"/>
          <w:sz w:val="22"/>
          <w:szCs w:val="22"/>
        </w:rPr>
        <w:t>Two-storey rear extensions are common along the adjoining terrace and generally follow guidance contained within Policy H9 (House Extension and Ancillary Accommodation) and the associated SPD. Policy H9 requires extensions to dwellings to:</w:t>
      </w:r>
    </w:p>
    <w:p w14:paraId="418741BA" w14:textId="717A8792" w:rsidR="00AA4DE6" w:rsidRPr="002A5B10" w:rsidRDefault="00AA4DE6" w:rsidP="00084050">
      <w:pPr>
        <w:pStyle w:val="ListParagraph"/>
        <w:numPr>
          <w:ilvl w:val="1"/>
          <w:numId w:val="13"/>
        </w:numPr>
        <w:ind w:left="709"/>
        <w:jc w:val="both"/>
        <w:rPr>
          <w:rFonts w:ascii="Trebuchet MS" w:hAnsi="Trebuchet MS"/>
          <w:sz w:val="22"/>
          <w:szCs w:val="22"/>
        </w:rPr>
      </w:pPr>
      <w:r w:rsidRPr="002A5B10">
        <w:rPr>
          <w:rFonts w:ascii="Trebuchet MS" w:hAnsi="Trebuchet MS"/>
          <w:sz w:val="22"/>
          <w:szCs w:val="22"/>
        </w:rPr>
        <w:t>Respects the character and appearance of the house in terms of scale, location, materials and design;</w:t>
      </w:r>
    </w:p>
    <w:p w14:paraId="7CF14BB1" w14:textId="179C31D8" w:rsidR="00AA4DE6" w:rsidRPr="002A5B10" w:rsidRDefault="00AA4DE6" w:rsidP="00084050">
      <w:pPr>
        <w:pStyle w:val="ListParagraph"/>
        <w:numPr>
          <w:ilvl w:val="1"/>
          <w:numId w:val="13"/>
        </w:numPr>
        <w:ind w:left="709"/>
        <w:jc w:val="both"/>
        <w:rPr>
          <w:rFonts w:ascii="Trebuchet MS" w:hAnsi="Trebuchet MS"/>
          <w:sz w:val="22"/>
          <w:szCs w:val="22"/>
        </w:rPr>
      </w:pPr>
      <w:r w:rsidRPr="002A5B10">
        <w:rPr>
          <w:rFonts w:ascii="Trebuchet MS" w:hAnsi="Trebuchet MS"/>
          <w:sz w:val="22"/>
          <w:szCs w:val="22"/>
        </w:rPr>
        <w:t>Respects the character and pattern of neighbouring properties and appearance of the street as a whole in terms of scale, location, materials and design, the arrangement of doors, windows and other principal architectural features and any important existing building line;</w:t>
      </w:r>
    </w:p>
    <w:p w14:paraId="4FF1BE4F" w14:textId="5A7384AF" w:rsidR="00AA4DE6" w:rsidRPr="002A5B10" w:rsidRDefault="00AA4DE6" w:rsidP="00084050">
      <w:pPr>
        <w:pStyle w:val="ListParagraph"/>
        <w:numPr>
          <w:ilvl w:val="1"/>
          <w:numId w:val="13"/>
        </w:numPr>
        <w:ind w:left="709"/>
        <w:jc w:val="both"/>
        <w:rPr>
          <w:rFonts w:ascii="Trebuchet MS" w:hAnsi="Trebuchet MS"/>
          <w:sz w:val="22"/>
          <w:szCs w:val="22"/>
        </w:rPr>
      </w:pPr>
      <w:r w:rsidRPr="002A5B10">
        <w:rPr>
          <w:rFonts w:ascii="Trebuchet MS" w:hAnsi="Trebuchet MS"/>
          <w:sz w:val="22"/>
          <w:szCs w:val="22"/>
        </w:rPr>
        <w:t>Does not present an overbearing impact on neighbours or a large blank façade to public areas; and</w:t>
      </w:r>
    </w:p>
    <w:p w14:paraId="081EC407" w14:textId="5DFB74AC" w:rsidR="00AA4DE6" w:rsidRPr="002A5B10" w:rsidRDefault="00AA4DE6" w:rsidP="00084050">
      <w:pPr>
        <w:pStyle w:val="ListParagraph"/>
        <w:numPr>
          <w:ilvl w:val="1"/>
          <w:numId w:val="13"/>
        </w:numPr>
        <w:ind w:left="709"/>
        <w:jc w:val="both"/>
        <w:rPr>
          <w:rFonts w:ascii="Trebuchet MS" w:hAnsi="Trebuchet MS"/>
          <w:sz w:val="22"/>
          <w:szCs w:val="22"/>
        </w:rPr>
      </w:pPr>
      <w:r w:rsidRPr="002A5B10">
        <w:rPr>
          <w:rFonts w:ascii="Trebuchet MS" w:hAnsi="Trebuchet MS"/>
          <w:sz w:val="22"/>
          <w:szCs w:val="22"/>
        </w:rPr>
        <w:t>Does not result in a loss of biodiversity within gardens.</w:t>
      </w:r>
    </w:p>
    <w:p w14:paraId="1F530687" w14:textId="77777777" w:rsidR="00AA4DE6" w:rsidRPr="002A5B10" w:rsidRDefault="00AA4DE6" w:rsidP="00AA4DE6">
      <w:pPr>
        <w:jc w:val="both"/>
        <w:rPr>
          <w:rFonts w:ascii="Trebuchet MS" w:hAnsi="Trebuchet MS"/>
          <w:sz w:val="22"/>
          <w:szCs w:val="22"/>
        </w:rPr>
      </w:pPr>
    </w:p>
    <w:p w14:paraId="5759CE1C" w14:textId="775AA9B0" w:rsidR="00084050" w:rsidRPr="002A5B10" w:rsidRDefault="00AA4DE6" w:rsidP="00AA4DE6">
      <w:pPr>
        <w:jc w:val="both"/>
        <w:rPr>
          <w:rFonts w:ascii="Trebuchet MS" w:hAnsi="Trebuchet MS"/>
          <w:sz w:val="22"/>
          <w:szCs w:val="22"/>
        </w:rPr>
      </w:pPr>
      <w:r w:rsidRPr="002A5B10">
        <w:rPr>
          <w:rFonts w:ascii="Trebuchet MS" w:hAnsi="Trebuchet MS"/>
          <w:sz w:val="22"/>
          <w:szCs w:val="22"/>
        </w:rPr>
        <w:t xml:space="preserve">The proposed rear extension in this instance, would respect the </w:t>
      </w:r>
      <w:r w:rsidR="00FC425D" w:rsidRPr="002A5B10">
        <w:rPr>
          <w:rFonts w:ascii="Trebuchet MS" w:hAnsi="Trebuchet MS"/>
          <w:sz w:val="22"/>
          <w:szCs w:val="22"/>
        </w:rPr>
        <w:t xml:space="preserve">building, to </w:t>
      </w:r>
      <w:r w:rsidRPr="002A5B10">
        <w:rPr>
          <w:rFonts w:ascii="Trebuchet MS" w:hAnsi="Trebuchet MS"/>
          <w:sz w:val="22"/>
          <w:szCs w:val="22"/>
        </w:rPr>
        <w:t>which it would be attached</w:t>
      </w:r>
      <w:r w:rsidR="00FC425D" w:rsidRPr="002A5B10">
        <w:rPr>
          <w:rFonts w:ascii="Trebuchet MS" w:hAnsi="Trebuchet MS"/>
          <w:sz w:val="22"/>
          <w:szCs w:val="22"/>
        </w:rPr>
        <w:t>,</w:t>
      </w:r>
      <w:r w:rsidRPr="002A5B10">
        <w:rPr>
          <w:rFonts w:ascii="Trebuchet MS" w:hAnsi="Trebuchet MS"/>
          <w:sz w:val="22"/>
          <w:szCs w:val="22"/>
        </w:rPr>
        <w:t xml:space="preserve"> in terms of scale and appearance in appearing subservient to it</w:t>
      </w:r>
      <w:r w:rsidR="00B9653F" w:rsidRPr="002A5B10">
        <w:rPr>
          <w:rFonts w:ascii="Trebuchet MS" w:hAnsi="Trebuchet MS"/>
          <w:sz w:val="22"/>
          <w:szCs w:val="22"/>
        </w:rPr>
        <w:t xml:space="preserve"> and in accordance with </w:t>
      </w:r>
      <w:r w:rsidR="00084050" w:rsidRPr="002A5B10">
        <w:rPr>
          <w:rFonts w:ascii="Trebuchet MS" w:hAnsi="Trebuchet MS"/>
          <w:sz w:val="22"/>
          <w:szCs w:val="22"/>
        </w:rPr>
        <w:t>Policy CC7.</w:t>
      </w:r>
    </w:p>
    <w:p w14:paraId="6DB18F79" w14:textId="77777777" w:rsidR="00AA4DE6" w:rsidRPr="002A5B10" w:rsidRDefault="00AA4DE6" w:rsidP="00813A7C">
      <w:pPr>
        <w:jc w:val="both"/>
        <w:rPr>
          <w:rFonts w:ascii="Trebuchet MS" w:hAnsi="Trebuchet MS"/>
          <w:i/>
          <w:sz w:val="22"/>
          <w:szCs w:val="22"/>
        </w:rPr>
      </w:pPr>
    </w:p>
    <w:p w14:paraId="061A3207" w14:textId="23949E31" w:rsidR="00D707B4" w:rsidRPr="002A5B10" w:rsidRDefault="003C48BE" w:rsidP="003C48BE">
      <w:pPr>
        <w:ind w:hanging="426"/>
        <w:jc w:val="both"/>
        <w:rPr>
          <w:rFonts w:ascii="Trebuchet MS" w:hAnsi="Trebuchet MS"/>
          <w:sz w:val="22"/>
          <w:szCs w:val="22"/>
        </w:rPr>
      </w:pPr>
      <w:r w:rsidRPr="002A5B10">
        <w:rPr>
          <w:rFonts w:ascii="Trebuchet MS" w:hAnsi="Trebuchet MS"/>
          <w:sz w:val="22"/>
          <w:szCs w:val="22"/>
        </w:rPr>
        <w:t>4</w:t>
      </w:r>
      <w:r w:rsidR="00904259" w:rsidRPr="002A5B10">
        <w:rPr>
          <w:rFonts w:ascii="Trebuchet MS" w:hAnsi="Trebuchet MS"/>
          <w:sz w:val="22"/>
          <w:szCs w:val="22"/>
        </w:rPr>
        <w:t xml:space="preserve">. </w:t>
      </w:r>
      <w:r w:rsidR="00904259" w:rsidRPr="002A5B10">
        <w:rPr>
          <w:rFonts w:ascii="Trebuchet MS" w:hAnsi="Trebuchet MS"/>
          <w:sz w:val="22"/>
          <w:szCs w:val="22"/>
        </w:rPr>
        <w:tab/>
      </w:r>
      <w:r w:rsidR="00D707B4" w:rsidRPr="002A5B10">
        <w:rPr>
          <w:rFonts w:ascii="Trebuchet MS" w:hAnsi="Trebuchet MS"/>
          <w:sz w:val="22"/>
          <w:szCs w:val="22"/>
          <w:u w:val="single"/>
        </w:rPr>
        <w:t>Mix of Dwellings</w:t>
      </w:r>
    </w:p>
    <w:p w14:paraId="32D9784D" w14:textId="49228D3E" w:rsidR="00D707B4" w:rsidRPr="002A5B10" w:rsidRDefault="00D707B4" w:rsidP="00D707B4">
      <w:pPr>
        <w:ind w:hanging="426"/>
        <w:jc w:val="both"/>
        <w:rPr>
          <w:rFonts w:ascii="Trebuchet MS" w:hAnsi="Trebuchet MS"/>
          <w:sz w:val="22"/>
          <w:szCs w:val="22"/>
        </w:rPr>
      </w:pPr>
      <w:r w:rsidRPr="002A5B10">
        <w:rPr>
          <w:rFonts w:ascii="Trebuchet MS" w:hAnsi="Trebuchet MS"/>
          <w:sz w:val="22"/>
          <w:szCs w:val="22"/>
        </w:rPr>
        <w:tab/>
        <w:t xml:space="preserve">The application site appears to be currently in use as a HMO. The proposed development would result in the loss of a large unit of residential accommodation. As such, it would be required to make provision within the development for a 2-bed ‘family unit’. The proposed development would result in one x 2-bed unit and is likely to be acceptable in this regard. </w:t>
      </w:r>
    </w:p>
    <w:p w14:paraId="5BE8E722" w14:textId="77777777" w:rsidR="00D707B4" w:rsidRPr="002A5B10" w:rsidRDefault="00D707B4" w:rsidP="00D707B4">
      <w:pPr>
        <w:ind w:hanging="426"/>
        <w:jc w:val="both"/>
        <w:rPr>
          <w:rFonts w:ascii="Trebuchet MS" w:hAnsi="Trebuchet MS"/>
          <w:sz w:val="22"/>
          <w:szCs w:val="22"/>
        </w:rPr>
      </w:pPr>
    </w:p>
    <w:p w14:paraId="33181B1D" w14:textId="08A471A3" w:rsidR="00813A7C" w:rsidRPr="002A5B10" w:rsidRDefault="00D707B4" w:rsidP="003C48BE">
      <w:pPr>
        <w:ind w:hanging="426"/>
        <w:jc w:val="both"/>
        <w:rPr>
          <w:rFonts w:ascii="Trebuchet MS" w:hAnsi="Trebuchet MS"/>
          <w:sz w:val="22"/>
          <w:szCs w:val="22"/>
        </w:rPr>
      </w:pPr>
      <w:r w:rsidRPr="002A5B10">
        <w:rPr>
          <w:rFonts w:ascii="Trebuchet MS" w:hAnsi="Trebuchet MS"/>
          <w:sz w:val="22"/>
          <w:szCs w:val="22"/>
        </w:rPr>
        <w:t xml:space="preserve">5. </w:t>
      </w:r>
      <w:r w:rsidRPr="002A5B10">
        <w:rPr>
          <w:rFonts w:ascii="Trebuchet MS" w:hAnsi="Trebuchet MS"/>
          <w:sz w:val="22"/>
          <w:szCs w:val="22"/>
        </w:rPr>
        <w:tab/>
      </w:r>
      <w:r w:rsidR="00813A7C" w:rsidRPr="002A5B10">
        <w:rPr>
          <w:rFonts w:ascii="Trebuchet MS" w:hAnsi="Trebuchet MS"/>
          <w:sz w:val="22"/>
          <w:szCs w:val="22"/>
          <w:u w:val="single"/>
        </w:rPr>
        <w:t>Transport matters</w:t>
      </w:r>
    </w:p>
    <w:p w14:paraId="4C3D7EF5" w14:textId="7A03589A" w:rsidR="00D772DF" w:rsidRPr="002A5B10" w:rsidRDefault="00C03D1D" w:rsidP="00A60782">
      <w:pPr>
        <w:jc w:val="both"/>
        <w:rPr>
          <w:rFonts w:ascii="Trebuchet MS" w:hAnsi="Trebuchet MS"/>
          <w:sz w:val="22"/>
          <w:szCs w:val="22"/>
        </w:rPr>
      </w:pPr>
      <w:r w:rsidRPr="002A5B10">
        <w:rPr>
          <w:rFonts w:ascii="Trebuchet MS" w:hAnsi="Trebuchet MS"/>
          <w:sz w:val="22"/>
          <w:szCs w:val="22"/>
        </w:rPr>
        <w:t xml:space="preserve">In accordance with the current parking standards the HMO would generate a parking provision of </w:t>
      </w:r>
      <w:r w:rsidR="00680604" w:rsidRPr="002A5B10">
        <w:rPr>
          <w:rFonts w:ascii="Trebuchet MS" w:hAnsi="Trebuchet MS"/>
          <w:sz w:val="22"/>
          <w:szCs w:val="22"/>
        </w:rPr>
        <w:t>2</w:t>
      </w:r>
      <w:r w:rsidRPr="002A5B10">
        <w:rPr>
          <w:rFonts w:ascii="Trebuchet MS" w:hAnsi="Trebuchet MS"/>
          <w:sz w:val="22"/>
          <w:szCs w:val="22"/>
        </w:rPr>
        <w:t xml:space="preserve"> parking spaces for the 6 rooms, the proposed </w:t>
      </w:r>
      <w:r w:rsidR="006532F2" w:rsidRPr="002A5B10">
        <w:rPr>
          <w:rFonts w:ascii="Trebuchet MS" w:hAnsi="Trebuchet MS"/>
          <w:sz w:val="22"/>
          <w:szCs w:val="22"/>
        </w:rPr>
        <w:t>3</w:t>
      </w:r>
      <w:r w:rsidRPr="002A5B10">
        <w:rPr>
          <w:rFonts w:ascii="Trebuchet MS" w:hAnsi="Trebuchet MS"/>
          <w:sz w:val="22"/>
          <w:szCs w:val="22"/>
        </w:rPr>
        <w:t xml:space="preserve"> new units would require </w:t>
      </w:r>
      <w:r w:rsidR="00680604" w:rsidRPr="002A5B10">
        <w:rPr>
          <w:rFonts w:ascii="Trebuchet MS" w:hAnsi="Trebuchet MS"/>
          <w:sz w:val="22"/>
          <w:szCs w:val="22"/>
        </w:rPr>
        <w:t>4.5</w:t>
      </w:r>
      <w:r w:rsidRPr="002A5B10">
        <w:rPr>
          <w:rFonts w:ascii="Trebuchet MS" w:hAnsi="Trebuchet MS"/>
          <w:sz w:val="22"/>
          <w:szCs w:val="22"/>
        </w:rPr>
        <w:t xml:space="preserve"> parking spaces</w:t>
      </w:r>
      <w:r w:rsidR="00A60782" w:rsidRPr="002A5B10">
        <w:rPr>
          <w:rFonts w:ascii="Trebuchet MS" w:hAnsi="Trebuchet MS"/>
          <w:sz w:val="22"/>
          <w:szCs w:val="22"/>
        </w:rPr>
        <w:t xml:space="preserve">.  Transport advised the under provision of parking would result in additional competition for on street parking.  The Planning Inspector also found the previously refused application did not provide adequate provision for car parking.  </w:t>
      </w:r>
    </w:p>
    <w:p w14:paraId="1CB40472" w14:textId="77777777" w:rsidR="00D772DF" w:rsidRPr="002A5B10" w:rsidRDefault="00D772DF" w:rsidP="00A60782">
      <w:pPr>
        <w:jc w:val="both"/>
        <w:rPr>
          <w:rFonts w:ascii="Trebuchet MS" w:hAnsi="Trebuchet MS"/>
          <w:sz w:val="22"/>
          <w:szCs w:val="22"/>
        </w:rPr>
      </w:pPr>
    </w:p>
    <w:p w14:paraId="4A3A7493" w14:textId="391B9E72" w:rsidR="00A60782" w:rsidRPr="002A5B10" w:rsidRDefault="00D772DF" w:rsidP="00A60782">
      <w:pPr>
        <w:jc w:val="both"/>
        <w:rPr>
          <w:rFonts w:ascii="Trebuchet MS" w:hAnsi="Trebuchet MS"/>
          <w:sz w:val="22"/>
          <w:szCs w:val="22"/>
        </w:rPr>
      </w:pPr>
      <w:r w:rsidRPr="002A5B10">
        <w:rPr>
          <w:rFonts w:ascii="Trebuchet MS" w:hAnsi="Trebuchet MS"/>
          <w:sz w:val="22"/>
          <w:szCs w:val="22"/>
        </w:rPr>
        <w:lastRenderedPageBreak/>
        <w:t>T</w:t>
      </w:r>
      <w:r w:rsidR="00A60782" w:rsidRPr="002A5B10">
        <w:rPr>
          <w:rFonts w:ascii="Trebuchet MS" w:hAnsi="Trebuchet MS"/>
          <w:sz w:val="22"/>
          <w:szCs w:val="22"/>
        </w:rPr>
        <w:t>here is no parking for the existing HMO at the site and there is no other possible way of adding parking</w:t>
      </w:r>
      <w:r w:rsidRPr="002A5B10">
        <w:rPr>
          <w:rFonts w:ascii="Trebuchet MS" w:hAnsi="Trebuchet MS"/>
          <w:sz w:val="22"/>
          <w:szCs w:val="22"/>
        </w:rPr>
        <w:t xml:space="preserve"> at the site therefore </w:t>
      </w:r>
      <w:r w:rsidR="00680604" w:rsidRPr="002A5B10">
        <w:rPr>
          <w:rFonts w:ascii="Trebuchet MS" w:hAnsi="Trebuchet MS"/>
          <w:sz w:val="22"/>
          <w:szCs w:val="22"/>
        </w:rPr>
        <w:t xml:space="preserve">officers consider that </w:t>
      </w:r>
      <w:r w:rsidRPr="002A5B10">
        <w:rPr>
          <w:rFonts w:ascii="Trebuchet MS" w:hAnsi="Trebuchet MS"/>
          <w:sz w:val="22"/>
          <w:szCs w:val="22"/>
        </w:rPr>
        <w:t>stipulating a parking provision renders any future application unacceptable</w:t>
      </w:r>
      <w:r w:rsidR="00A60782" w:rsidRPr="002A5B10">
        <w:rPr>
          <w:rFonts w:ascii="Trebuchet MS" w:hAnsi="Trebuchet MS"/>
          <w:sz w:val="22"/>
          <w:szCs w:val="22"/>
        </w:rPr>
        <w:t>.  Officers are mindful of the Planning Inspector</w:t>
      </w:r>
      <w:r w:rsidR="00F4717C">
        <w:rPr>
          <w:rFonts w:ascii="Trebuchet MS" w:hAnsi="Trebuchet MS"/>
          <w:sz w:val="22"/>
          <w:szCs w:val="22"/>
        </w:rPr>
        <w:t>’</w:t>
      </w:r>
      <w:r w:rsidR="00A60782" w:rsidRPr="002A5B10">
        <w:rPr>
          <w:rFonts w:ascii="Trebuchet MS" w:hAnsi="Trebuchet MS"/>
          <w:sz w:val="22"/>
          <w:szCs w:val="22"/>
        </w:rPr>
        <w:t>s decision</w:t>
      </w:r>
      <w:r w:rsidR="00F4717C">
        <w:rPr>
          <w:rFonts w:ascii="Trebuchet MS" w:hAnsi="Trebuchet MS"/>
          <w:sz w:val="22"/>
          <w:szCs w:val="22"/>
        </w:rPr>
        <w:t>,</w:t>
      </w:r>
      <w:r w:rsidR="00A60782" w:rsidRPr="002A5B10">
        <w:rPr>
          <w:rFonts w:ascii="Trebuchet MS" w:hAnsi="Trebuchet MS"/>
          <w:sz w:val="22"/>
          <w:szCs w:val="22"/>
        </w:rPr>
        <w:t xml:space="preserve"> however</w:t>
      </w:r>
      <w:r w:rsidR="00F4717C">
        <w:rPr>
          <w:rFonts w:ascii="Trebuchet MS" w:hAnsi="Trebuchet MS"/>
          <w:sz w:val="22"/>
          <w:szCs w:val="22"/>
        </w:rPr>
        <w:t>,</w:t>
      </w:r>
      <w:r w:rsidR="00A60782" w:rsidRPr="002A5B10">
        <w:rPr>
          <w:rFonts w:ascii="Trebuchet MS" w:hAnsi="Trebuchet MS"/>
          <w:sz w:val="22"/>
          <w:szCs w:val="22"/>
        </w:rPr>
        <w:t xml:space="preserve"> it is felt that a no parking scheme can be accepted in this instance </w:t>
      </w:r>
      <w:r w:rsidRPr="002A5B10">
        <w:rPr>
          <w:rFonts w:ascii="Trebuchet MS" w:hAnsi="Trebuchet MS"/>
          <w:sz w:val="22"/>
          <w:szCs w:val="22"/>
        </w:rPr>
        <w:t xml:space="preserve">as the site is in a very accessible area close to bus routes, walking distance to and from the town centre and close to Reading West train station.  </w:t>
      </w:r>
      <w:r w:rsidR="00680604" w:rsidRPr="002A5B10">
        <w:rPr>
          <w:rFonts w:ascii="Trebuchet MS" w:hAnsi="Trebuchet MS"/>
          <w:sz w:val="22"/>
          <w:szCs w:val="22"/>
        </w:rPr>
        <w:t>Beecham Road is currently unrestricted</w:t>
      </w:r>
      <w:r w:rsidR="00F4717C">
        <w:rPr>
          <w:rFonts w:ascii="Trebuchet MS" w:hAnsi="Trebuchet MS"/>
          <w:sz w:val="22"/>
          <w:szCs w:val="22"/>
        </w:rPr>
        <w:t>,</w:t>
      </w:r>
      <w:r w:rsidR="00680604" w:rsidRPr="002A5B10">
        <w:rPr>
          <w:rFonts w:ascii="Trebuchet MS" w:hAnsi="Trebuchet MS"/>
          <w:sz w:val="22"/>
          <w:szCs w:val="22"/>
        </w:rPr>
        <w:t xml:space="preserve"> however</w:t>
      </w:r>
      <w:r w:rsidR="00F4717C">
        <w:rPr>
          <w:rFonts w:ascii="Trebuchet MS" w:hAnsi="Trebuchet MS"/>
          <w:sz w:val="22"/>
          <w:szCs w:val="22"/>
        </w:rPr>
        <w:t>,</w:t>
      </w:r>
      <w:r w:rsidR="00680604" w:rsidRPr="002A5B10">
        <w:rPr>
          <w:rFonts w:ascii="Trebuchet MS" w:hAnsi="Trebuchet MS"/>
          <w:sz w:val="22"/>
          <w:szCs w:val="22"/>
        </w:rPr>
        <w:t xml:space="preserve"> there are plans to extend the Residential Parking Permit Scheme in to this area.  Although this is still in the early stages</w:t>
      </w:r>
      <w:r w:rsidR="00F4717C">
        <w:rPr>
          <w:rFonts w:ascii="Trebuchet MS" w:hAnsi="Trebuchet MS"/>
          <w:sz w:val="22"/>
          <w:szCs w:val="22"/>
        </w:rPr>
        <w:t>,</w:t>
      </w:r>
      <w:r w:rsidR="00680604" w:rsidRPr="002A5B10">
        <w:rPr>
          <w:rFonts w:ascii="Trebuchet MS" w:hAnsi="Trebuchet MS"/>
          <w:sz w:val="22"/>
          <w:szCs w:val="22"/>
        </w:rPr>
        <w:t xml:space="preserve"> c</w:t>
      </w:r>
      <w:r w:rsidR="00A60782" w:rsidRPr="002A5B10">
        <w:rPr>
          <w:rFonts w:ascii="Trebuchet MS" w:hAnsi="Trebuchet MS"/>
          <w:sz w:val="22"/>
          <w:szCs w:val="22"/>
        </w:rPr>
        <w:t>onditions will be imposed</w:t>
      </w:r>
      <w:r w:rsidRPr="002A5B10">
        <w:rPr>
          <w:rFonts w:ascii="Trebuchet MS" w:hAnsi="Trebuchet MS"/>
          <w:sz w:val="22"/>
          <w:szCs w:val="22"/>
        </w:rPr>
        <w:t xml:space="preserve"> </w:t>
      </w:r>
      <w:r w:rsidR="00A60782" w:rsidRPr="002A5B10">
        <w:rPr>
          <w:rFonts w:ascii="Trebuchet MS" w:hAnsi="Trebuchet MS"/>
          <w:sz w:val="22"/>
          <w:szCs w:val="22"/>
        </w:rPr>
        <w:t xml:space="preserve">which will restrict the </w:t>
      </w:r>
      <w:r w:rsidR="00F4717C">
        <w:rPr>
          <w:rFonts w:ascii="Trebuchet MS" w:hAnsi="Trebuchet MS"/>
          <w:sz w:val="22"/>
          <w:szCs w:val="22"/>
        </w:rPr>
        <w:t xml:space="preserve">entitlement to parking </w:t>
      </w:r>
      <w:r w:rsidR="00A60782" w:rsidRPr="002A5B10">
        <w:rPr>
          <w:rFonts w:ascii="Trebuchet MS" w:hAnsi="Trebuchet MS"/>
          <w:sz w:val="22"/>
          <w:szCs w:val="22"/>
        </w:rPr>
        <w:t>permits should a residents parking permit scheme be introduced in the area.</w:t>
      </w:r>
    </w:p>
    <w:p w14:paraId="030CEE6B" w14:textId="13088DF4" w:rsidR="00A60782" w:rsidRPr="002A5B10" w:rsidRDefault="00A60782" w:rsidP="00C03D1D">
      <w:pPr>
        <w:jc w:val="both"/>
        <w:rPr>
          <w:rFonts w:ascii="Trebuchet MS" w:hAnsi="Trebuchet MS"/>
          <w:sz w:val="22"/>
          <w:szCs w:val="22"/>
        </w:rPr>
      </w:pPr>
    </w:p>
    <w:p w14:paraId="25085DDB" w14:textId="369A1282" w:rsidR="008474D8" w:rsidRPr="002A5B10" w:rsidRDefault="00D772DF" w:rsidP="00983183">
      <w:pPr>
        <w:jc w:val="both"/>
        <w:rPr>
          <w:rFonts w:ascii="Trebuchet MS" w:hAnsi="Trebuchet MS"/>
          <w:sz w:val="22"/>
          <w:szCs w:val="22"/>
        </w:rPr>
      </w:pPr>
      <w:r w:rsidRPr="002A5B10">
        <w:rPr>
          <w:rFonts w:ascii="Trebuchet MS" w:hAnsi="Trebuchet MS"/>
          <w:sz w:val="22"/>
          <w:szCs w:val="22"/>
        </w:rPr>
        <w:t xml:space="preserve">The rear of the ground floor is accessed from Beecham Road and is currently used as the refuse store.  The proposal separates this area so that it has a cycle store for 6 spaces, an area for the bins for the proposed units and the retention of an area for bin storage for the </w:t>
      </w:r>
      <w:r w:rsidR="002A5B10" w:rsidRPr="002A5B10">
        <w:rPr>
          <w:rFonts w:ascii="Trebuchet MS" w:hAnsi="Trebuchet MS"/>
          <w:sz w:val="22"/>
          <w:szCs w:val="22"/>
        </w:rPr>
        <w:t>A1 unit</w:t>
      </w:r>
      <w:r w:rsidRPr="002A5B10">
        <w:rPr>
          <w:rFonts w:ascii="Trebuchet MS" w:hAnsi="Trebuchet MS"/>
          <w:sz w:val="22"/>
          <w:szCs w:val="22"/>
        </w:rPr>
        <w:t>.  The cycle store can be easily accessed and the bin arrangement will remain as existing.  As such this is considered acceptable</w:t>
      </w:r>
      <w:r w:rsidR="002A5B10" w:rsidRPr="002A5B10">
        <w:rPr>
          <w:rFonts w:ascii="Trebuchet MS" w:hAnsi="Trebuchet MS"/>
          <w:sz w:val="22"/>
          <w:szCs w:val="22"/>
        </w:rPr>
        <w:t xml:space="preserve"> and</w:t>
      </w:r>
      <w:r w:rsidRPr="002A5B10">
        <w:rPr>
          <w:rFonts w:ascii="Trebuchet MS" w:hAnsi="Trebuchet MS"/>
          <w:sz w:val="22"/>
          <w:szCs w:val="22"/>
        </w:rPr>
        <w:t xml:space="preserve"> </w:t>
      </w:r>
      <w:r w:rsidR="007A5230" w:rsidRPr="002A5B10">
        <w:rPr>
          <w:rFonts w:ascii="Trebuchet MS" w:hAnsi="Trebuchet MS"/>
          <w:sz w:val="22"/>
          <w:szCs w:val="22"/>
        </w:rPr>
        <w:t xml:space="preserve">in accordance with the Council’s adopted standards (as contained within the SPD). These elements </w:t>
      </w:r>
      <w:r w:rsidRPr="002A5B10">
        <w:rPr>
          <w:rFonts w:ascii="Trebuchet MS" w:hAnsi="Trebuchet MS"/>
          <w:sz w:val="22"/>
          <w:szCs w:val="22"/>
        </w:rPr>
        <w:t xml:space="preserve">will </w:t>
      </w:r>
      <w:r w:rsidR="007A5230" w:rsidRPr="002A5B10">
        <w:rPr>
          <w:rFonts w:ascii="Trebuchet MS" w:hAnsi="Trebuchet MS"/>
          <w:sz w:val="22"/>
          <w:szCs w:val="22"/>
        </w:rPr>
        <w:t>be secured by condition.</w:t>
      </w:r>
    </w:p>
    <w:p w14:paraId="0C7A2024" w14:textId="442FA9B8" w:rsidR="00B909A6" w:rsidRPr="002A5B10" w:rsidRDefault="00B909A6" w:rsidP="00983183">
      <w:pPr>
        <w:jc w:val="both"/>
        <w:rPr>
          <w:rFonts w:ascii="Trebuchet MS" w:hAnsi="Trebuchet MS"/>
          <w:sz w:val="22"/>
          <w:szCs w:val="22"/>
        </w:rPr>
      </w:pPr>
    </w:p>
    <w:p w14:paraId="6F0D0A82" w14:textId="47B8DD7A" w:rsidR="00AC43B7" w:rsidRPr="002A5B10" w:rsidRDefault="00D707B4" w:rsidP="00956EB5">
      <w:pPr>
        <w:ind w:left="-567"/>
        <w:jc w:val="both"/>
        <w:rPr>
          <w:rFonts w:ascii="Trebuchet MS" w:hAnsi="Trebuchet MS"/>
          <w:sz w:val="22"/>
          <w:szCs w:val="22"/>
        </w:rPr>
      </w:pPr>
      <w:r w:rsidRPr="002A5B10">
        <w:rPr>
          <w:rFonts w:ascii="Trebuchet MS" w:hAnsi="Trebuchet MS"/>
          <w:sz w:val="22"/>
          <w:szCs w:val="22"/>
        </w:rPr>
        <w:t>6</w:t>
      </w:r>
      <w:r w:rsidR="00956EB5" w:rsidRPr="002A5B10">
        <w:rPr>
          <w:rFonts w:ascii="Trebuchet MS" w:hAnsi="Trebuchet MS"/>
          <w:sz w:val="22"/>
          <w:szCs w:val="22"/>
        </w:rPr>
        <w:t>.</w:t>
      </w:r>
      <w:r w:rsidR="00956EB5" w:rsidRPr="002A5B10">
        <w:rPr>
          <w:rFonts w:ascii="Trebuchet MS" w:hAnsi="Trebuchet MS"/>
          <w:sz w:val="22"/>
          <w:szCs w:val="22"/>
        </w:rPr>
        <w:tab/>
      </w:r>
      <w:r w:rsidR="00AC43B7" w:rsidRPr="002A5B10">
        <w:rPr>
          <w:rFonts w:ascii="Trebuchet MS" w:hAnsi="Trebuchet MS"/>
          <w:sz w:val="22"/>
          <w:szCs w:val="22"/>
          <w:u w:val="single"/>
        </w:rPr>
        <w:t>Sustainability</w:t>
      </w:r>
      <w:r w:rsidR="00BF7897" w:rsidRPr="002A5B10">
        <w:rPr>
          <w:rFonts w:ascii="Trebuchet MS" w:hAnsi="Trebuchet MS"/>
          <w:sz w:val="22"/>
          <w:szCs w:val="22"/>
          <w:u w:val="single"/>
        </w:rPr>
        <w:t xml:space="preserve"> </w:t>
      </w:r>
    </w:p>
    <w:p w14:paraId="625902AD" w14:textId="169F5702" w:rsidR="00AC43B7" w:rsidRPr="002A5B10" w:rsidRDefault="00B05382" w:rsidP="00AC43B7">
      <w:pPr>
        <w:jc w:val="both"/>
        <w:rPr>
          <w:rFonts w:ascii="Trebuchet MS" w:hAnsi="Trebuchet MS"/>
          <w:sz w:val="22"/>
          <w:szCs w:val="22"/>
        </w:rPr>
      </w:pPr>
      <w:r w:rsidRPr="002A5B10">
        <w:rPr>
          <w:rFonts w:ascii="Trebuchet MS" w:hAnsi="Trebuchet MS"/>
          <w:sz w:val="22"/>
          <w:szCs w:val="22"/>
        </w:rPr>
        <w:t>P</w:t>
      </w:r>
      <w:r w:rsidR="00AC43B7" w:rsidRPr="002A5B10">
        <w:rPr>
          <w:rFonts w:ascii="Trebuchet MS" w:hAnsi="Trebuchet MS"/>
          <w:sz w:val="22"/>
          <w:szCs w:val="22"/>
        </w:rPr>
        <w:t>olicy CS1 and the Revised Sustainable Design and Construction SPD (</w:t>
      </w:r>
      <w:r w:rsidR="000B3E93" w:rsidRPr="002A5B10">
        <w:rPr>
          <w:rFonts w:ascii="Trebuchet MS" w:hAnsi="Trebuchet MS"/>
          <w:sz w:val="22"/>
          <w:szCs w:val="22"/>
        </w:rPr>
        <w:t>2019</w:t>
      </w:r>
      <w:r w:rsidR="00AC43B7" w:rsidRPr="002A5B10">
        <w:rPr>
          <w:rFonts w:ascii="Trebuchet MS" w:hAnsi="Trebuchet MS"/>
          <w:sz w:val="22"/>
          <w:szCs w:val="22"/>
        </w:rPr>
        <w:t>)</w:t>
      </w:r>
      <w:r w:rsidR="00F4717C">
        <w:rPr>
          <w:rFonts w:ascii="Trebuchet MS" w:hAnsi="Trebuchet MS"/>
          <w:sz w:val="22"/>
          <w:szCs w:val="22"/>
        </w:rPr>
        <w:t xml:space="preserve"> requires </w:t>
      </w:r>
      <w:r w:rsidRPr="002A5B10">
        <w:rPr>
          <w:rFonts w:ascii="Trebuchet MS" w:hAnsi="Trebuchet MS"/>
          <w:sz w:val="22"/>
          <w:szCs w:val="22"/>
        </w:rPr>
        <w:t>new development and conversions to comply with BREEAM conversion standards, and</w:t>
      </w:r>
      <w:r w:rsidR="0095035F" w:rsidRPr="002A5B10">
        <w:rPr>
          <w:rFonts w:ascii="Trebuchet MS" w:hAnsi="Trebuchet MS"/>
          <w:sz w:val="22"/>
          <w:szCs w:val="22"/>
        </w:rPr>
        <w:t xml:space="preserve"> optional building regulations requirements</w:t>
      </w:r>
      <w:r w:rsidR="00AC43B7" w:rsidRPr="002A5B10">
        <w:rPr>
          <w:rFonts w:ascii="Trebuchet MS" w:hAnsi="Trebuchet MS"/>
          <w:sz w:val="22"/>
          <w:szCs w:val="22"/>
        </w:rPr>
        <w:t xml:space="preserve">. </w:t>
      </w:r>
      <w:r w:rsidR="00F4717C">
        <w:rPr>
          <w:rFonts w:ascii="Trebuchet MS" w:hAnsi="Trebuchet MS"/>
          <w:sz w:val="22"/>
          <w:szCs w:val="22"/>
        </w:rPr>
        <w:t xml:space="preserve">Conditions are included to secure the </w:t>
      </w:r>
      <w:r w:rsidR="00AC43B7" w:rsidRPr="002A5B10">
        <w:rPr>
          <w:rFonts w:ascii="Trebuchet MS" w:hAnsi="Trebuchet MS"/>
          <w:sz w:val="22"/>
          <w:szCs w:val="22"/>
        </w:rPr>
        <w:t>appropriate level of sustainable construction</w:t>
      </w:r>
      <w:r w:rsidR="00F4717C">
        <w:rPr>
          <w:rFonts w:ascii="Trebuchet MS" w:hAnsi="Trebuchet MS"/>
          <w:sz w:val="22"/>
          <w:szCs w:val="22"/>
        </w:rPr>
        <w:t>.</w:t>
      </w:r>
    </w:p>
    <w:p w14:paraId="07174D66" w14:textId="77777777" w:rsidR="00956EB5" w:rsidRPr="000221A1" w:rsidRDefault="00956EB5" w:rsidP="00AC43B7">
      <w:pPr>
        <w:jc w:val="both"/>
        <w:rPr>
          <w:rFonts w:ascii="Trebuchet MS" w:hAnsi="Trebuchet MS"/>
          <w:sz w:val="22"/>
          <w:szCs w:val="22"/>
        </w:rPr>
      </w:pPr>
    </w:p>
    <w:p w14:paraId="2B6CF304" w14:textId="53716815" w:rsidR="000D4825" w:rsidRPr="000221A1" w:rsidRDefault="00D569FA" w:rsidP="00956EB5">
      <w:pPr>
        <w:ind w:left="-567"/>
        <w:jc w:val="both"/>
        <w:rPr>
          <w:rFonts w:ascii="Trebuchet MS" w:hAnsi="Trebuchet MS"/>
          <w:sz w:val="22"/>
          <w:szCs w:val="22"/>
        </w:rPr>
      </w:pPr>
      <w:r w:rsidRPr="000221A1">
        <w:rPr>
          <w:rFonts w:ascii="Trebuchet MS" w:hAnsi="Trebuchet MS"/>
          <w:sz w:val="22"/>
          <w:szCs w:val="22"/>
        </w:rPr>
        <w:t>7</w:t>
      </w:r>
      <w:r w:rsidR="00956EB5" w:rsidRPr="000221A1">
        <w:rPr>
          <w:rFonts w:ascii="Trebuchet MS" w:hAnsi="Trebuchet MS"/>
          <w:sz w:val="22"/>
          <w:szCs w:val="22"/>
        </w:rPr>
        <w:t>.</w:t>
      </w:r>
      <w:r w:rsidR="00956EB5" w:rsidRPr="000221A1">
        <w:rPr>
          <w:rFonts w:ascii="Trebuchet MS" w:hAnsi="Trebuchet MS"/>
          <w:sz w:val="22"/>
          <w:szCs w:val="22"/>
        </w:rPr>
        <w:tab/>
      </w:r>
      <w:r w:rsidRPr="000221A1">
        <w:rPr>
          <w:rFonts w:ascii="Trebuchet MS" w:hAnsi="Trebuchet MS"/>
          <w:sz w:val="22"/>
          <w:szCs w:val="22"/>
          <w:u w:val="single"/>
        </w:rPr>
        <w:t>Other matters including section 106</w:t>
      </w:r>
    </w:p>
    <w:p w14:paraId="2400E50C" w14:textId="77777777" w:rsidR="00956EB5" w:rsidRPr="000221A1" w:rsidRDefault="00956EB5" w:rsidP="00104127">
      <w:pPr>
        <w:jc w:val="both"/>
        <w:rPr>
          <w:rFonts w:ascii="Trebuchet MS" w:hAnsi="Trebuchet MS"/>
          <w:i/>
          <w:sz w:val="22"/>
          <w:szCs w:val="22"/>
        </w:rPr>
      </w:pPr>
    </w:p>
    <w:p w14:paraId="0DB3BA25" w14:textId="77777777" w:rsidR="00104127" w:rsidRPr="000221A1" w:rsidRDefault="00F3299C" w:rsidP="00104127">
      <w:pPr>
        <w:jc w:val="both"/>
        <w:rPr>
          <w:rFonts w:ascii="Trebuchet MS" w:hAnsi="Trebuchet MS"/>
          <w:i/>
          <w:sz w:val="22"/>
          <w:szCs w:val="22"/>
        </w:rPr>
      </w:pPr>
      <w:r w:rsidRPr="000221A1">
        <w:rPr>
          <w:rFonts w:ascii="Trebuchet MS" w:hAnsi="Trebuchet MS"/>
          <w:i/>
          <w:sz w:val="22"/>
          <w:szCs w:val="22"/>
        </w:rPr>
        <w:t xml:space="preserve">S106 Financial Contributions </w:t>
      </w:r>
      <w:r w:rsidR="00AC43B7" w:rsidRPr="000221A1">
        <w:rPr>
          <w:rFonts w:ascii="Trebuchet MS" w:hAnsi="Trebuchet MS"/>
          <w:i/>
          <w:sz w:val="22"/>
          <w:szCs w:val="22"/>
        </w:rPr>
        <w:t xml:space="preserve">to </w:t>
      </w:r>
      <w:r w:rsidR="00104127" w:rsidRPr="000221A1">
        <w:rPr>
          <w:rFonts w:ascii="Trebuchet MS" w:hAnsi="Trebuchet MS"/>
          <w:i/>
          <w:sz w:val="22"/>
          <w:szCs w:val="22"/>
        </w:rPr>
        <w:t xml:space="preserve">Affordable Housing </w:t>
      </w:r>
    </w:p>
    <w:p w14:paraId="15775AEA" w14:textId="368CF0D4" w:rsidR="00DD09BD" w:rsidRPr="00DD09BD" w:rsidRDefault="00DD09BD" w:rsidP="00DD09BD">
      <w:pPr>
        <w:jc w:val="both"/>
        <w:rPr>
          <w:rFonts w:ascii="Trebuchet MS" w:hAnsi="Trebuchet MS"/>
          <w:bCs/>
          <w:sz w:val="22"/>
          <w:szCs w:val="22"/>
        </w:rPr>
      </w:pPr>
      <w:r w:rsidRPr="00DD09BD">
        <w:rPr>
          <w:rFonts w:ascii="Trebuchet MS" w:hAnsi="Trebuchet MS"/>
          <w:bCs/>
          <w:sz w:val="22"/>
          <w:szCs w:val="22"/>
        </w:rPr>
        <w:t xml:space="preserve">The Council’s adopted Policy H3: Affordable Housing states </w:t>
      </w:r>
      <w:r w:rsidRPr="00DD09BD">
        <w:rPr>
          <w:rFonts w:ascii="Trebuchet MS" w:hAnsi="Trebuchet MS"/>
          <w:bCs/>
          <w:i/>
          <w:sz w:val="22"/>
          <w:szCs w:val="22"/>
        </w:rPr>
        <w:t>“</w:t>
      </w:r>
      <w:r w:rsidRPr="00DD09BD">
        <w:rPr>
          <w:rFonts w:ascii="Trebuchet MS" w:hAnsi="Trebuchet MS"/>
          <w:i/>
          <w:sz w:val="22"/>
          <w:szCs w:val="22"/>
        </w:rPr>
        <w:t>on sites of 1 – 4 dwellings, a financial contribution will be made that will enable the equivalent of 10% of the housing to be provided as affordable housing elsewhere in the Borough.”</w:t>
      </w:r>
      <w:r w:rsidRPr="00DD09BD">
        <w:rPr>
          <w:rFonts w:ascii="Trebuchet MS" w:hAnsi="Trebuchet MS"/>
          <w:sz w:val="22"/>
          <w:szCs w:val="22"/>
        </w:rPr>
        <w:t xml:space="preserve"> </w:t>
      </w:r>
      <w:r w:rsidRPr="00DD09BD">
        <w:rPr>
          <w:rFonts w:ascii="Trebuchet MS" w:hAnsi="Trebuchet MS"/>
          <w:bCs/>
          <w:sz w:val="22"/>
          <w:szCs w:val="22"/>
        </w:rPr>
        <w:t xml:space="preserve">The </w:t>
      </w:r>
      <w:r w:rsidRPr="000221A1">
        <w:rPr>
          <w:rFonts w:ascii="Trebuchet MS" w:hAnsi="Trebuchet MS"/>
          <w:bCs/>
          <w:sz w:val="22"/>
          <w:szCs w:val="22"/>
        </w:rPr>
        <w:t xml:space="preserve">applicant has agreed to a financial </w:t>
      </w:r>
      <w:r w:rsidRPr="00DD09BD">
        <w:rPr>
          <w:rFonts w:ascii="Trebuchet MS" w:hAnsi="Trebuchet MS"/>
          <w:bCs/>
          <w:sz w:val="22"/>
          <w:szCs w:val="22"/>
        </w:rPr>
        <w:t xml:space="preserve">contribution </w:t>
      </w:r>
      <w:r w:rsidRPr="000221A1">
        <w:rPr>
          <w:rFonts w:ascii="Trebuchet MS" w:hAnsi="Trebuchet MS"/>
          <w:bCs/>
          <w:sz w:val="22"/>
          <w:szCs w:val="22"/>
        </w:rPr>
        <w:t>of</w:t>
      </w:r>
      <w:r w:rsidRPr="00DD09BD">
        <w:rPr>
          <w:rFonts w:ascii="Trebuchet MS" w:hAnsi="Trebuchet MS"/>
          <w:bCs/>
          <w:sz w:val="22"/>
          <w:szCs w:val="22"/>
        </w:rPr>
        <w:t xml:space="preserve"> £1</w:t>
      </w:r>
      <w:r w:rsidR="000221A1" w:rsidRPr="000221A1">
        <w:rPr>
          <w:rFonts w:ascii="Trebuchet MS" w:hAnsi="Trebuchet MS"/>
          <w:bCs/>
          <w:sz w:val="22"/>
          <w:szCs w:val="22"/>
        </w:rPr>
        <w:t>1,875</w:t>
      </w:r>
      <w:r w:rsidRPr="00DD09BD">
        <w:rPr>
          <w:rFonts w:ascii="Trebuchet MS" w:hAnsi="Trebuchet MS"/>
          <w:bCs/>
          <w:sz w:val="22"/>
          <w:szCs w:val="22"/>
        </w:rPr>
        <w:t xml:space="preserve"> and has enter</w:t>
      </w:r>
      <w:r w:rsidRPr="000221A1">
        <w:rPr>
          <w:rFonts w:ascii="Trebuchet MS" w:hAnsi="Trebuchet MS"/>
          <w:bCs/>
          <w:sz w:val="22"/>
          <w:szCs w:val="22"/>
        </w:rPr>
        <w:t>ed</w:t>
      </w:r>
      <w:r w:rsidRPr="00DD09BD">
        <w:rPr>
          <w:rFonts w:ascii="Trebuchet MS" w:hAnsi="Trebuchet MS"/>
          <w:bCs/>
          <w:sz w:val="22"/>
          <w:szCs w:val="22"/>
        </w:rPr>
        <w:t xml:space="preserve"> into a Section 106 legal agreement on this basis.</w:t>
      </w:r>
    </w:p>
    <w:p w14:paraId="3A3E3A59" w14:textId="77777777" w:rsidR="00104127" w:rsidRPr="000221A1" w:rsidRDefault="00104127" w:rsidP="00104127">
      <w:pPr>
        <w:jc w:val="both"/>
        <w:rPr>
          <w:rFonts w:ascii="Trebuchet MS" w:hAnsi="Trebuchet MS"/>
          <w:sz w:val="22"/>
          <w:szCs w:val="22"/>
        </w:rPr>
      </w:pPr>
    </w:p>
    <w:p w14:paraId="67F906C2" w14:textId="77777777" w:rsidR="009346F4" w:rsidRPr="000221A1" w:rsidRDefault="009346F4" w:rsidP="009346F4">
      <w:pPr>
        <w:jc w:val="both"/>
        <w:rPr>
          <w:rFonts w:ascii="Trebuchet MS" w:hAnsi="Trebuchet MS"/>
          <w:i/>
          <w:sz w:val="22"/>
          <w:szCs w:val="22"/>
        </w:rPr>
      </w:pPr>
      <w:r w:rsidRPr="000221A1">
        <w:rPr>
          <w:rFonts w:ascii="Trebuchet MS" w:hAnsi="Trebuchet MS"/>
          <w:i/>
          <w:sz w:val="22"/>
          <w:szCs w:val="22"/>
        </w:rPr>
        <w:t>CIL</w:t>
      </w:r>
    </w:p>
    <w:p w14:paraId="04B30D7C" w14:textId="77777777" w:rsidR="00956EB5" w:rsidRPr="000221A1" w:rsidRDefault="009346F4" w:rsidP="00956EB5">
      <w:pPr>
        <w:jc w:val="both"/>
        <w:rPr>
          <w:rFonts w:ascii="Trebuchet MS" w:hAnsi="Trebuchet MS"/>
          <w:sz w:val="22"/>
          <w:szCs w:val="22"/>
        </w:rPr>
      </w:pPr>
      <w:r w:rsidRPr="000221A1">
        <w:rPr>
          <w:rFonts w:ascii="Trebuchet MS" w:hAnsi="Trebuchet MS"/>
          <w:sz w:val="22"/>
          <w:szCs w:val="22"/>
        </w:rPr>
        <w:t>The proposal would be a Community Infrastructure Levy (CIL) liable development. The applicant has provided the appropriate CIL Additional Information Form</w:t>
      </w:r>
      <w:r w:rsidR="00956EB5" w:rsidRPr="000221A1">
        <w:rPr>
          <w:rFonts w:ascii="Trebuchet MS" w:hAnsi="Trebuchet MS"/>
          <w:sz w:val="22"/>
          <w:szCs w:val="22"/>
        </w:rPr>
        <w:t>, and refers in the submitted DAS to self build exemption</w:t>
      </w:r>
      <w:r w:rsidRPr="000221A1">
        <w:rPr>
          <w:rFonts w:ascii="Trebuchet MS" w:hAnsi="Trebuchet MS"/>
          <w:sz w:val="22"/>
          <w:szCs w:val="22"/>
        </w:rPr>
        <w:t>. An informative would be attached to the decision notice to advise the applicant of their responsibilities in this respect.</w:t>
      </w:r>
    </w:p>
    <w:p w14:paraId="30870A65" w14:textId="77777777" w:rsidR="00956EB5" w:rsidRPr="000221A1" w:rsidRDefault="00956EB5" w:rsidP="00956EB5">
      <w:pPr>
        <w:jc w:val="both"/>
        <w:rPr>
          <w:rFonts w:ascii="Trebuchet MS" w:hAnsi="Trebuchet MS"/>
          <w:sz w:val="22"/>
          <w:szCs w:val="22"/>
        </w:rPr>
      </w:pPr>
    </w:p>
    <w:p w14:paraId="5F30B2F5" w14:textId="77777777" w:rsidR="009F1174" w:rsidRPr="000221A1" w:rsidRDefault="009F1174" w:rsidP="009F1174">
      <w:pPr>
        <w:jc w:val="both"/>
        <w:rPr>
          <w:rFonts w:ascii="Trebuchet MS" w:hAnsi="Trebuchet MS"/>
          <w:sz w:val="22"/>
          <w:szCs w:val="22"/>
        </w:rPr>
      </w:pPr>
      <w:r w:rsidRPr="000221A1">
        <w:rPr>
          <w:rFonts w:ascii="Trebuchet MS" w:hAnsi="Trebuchet MS"/>
          <w:sz w:val="22"/>
          <w:szCs w:val="22"/>
        </w:rPr>
        <w:t>Equalities Act</w:t>
      </w:r>
    </w:p>
    <w:p w14:paraId="6A4E5BCF" w14:textId="77777777" w:rsidR="00E77F68" w:rsidRPr="000221A1" w:rsidRDefault="009F1174" w:rsidP="009F1174">
      <w:pPr>
        <w:jc w:val="both"/>
        <w:rPr>
          <w:rFonts w:ascii="Trebuchet MS" w:hAnsi="Trebuchet MS"/>
          <w:sz w:val="22"/>
          <w:szCs w:val="22"/>
        </w:rPr>
      </w:pPr>
      <w:r w:rsidRPr="000221A1">
        <w:rPr>
          <w:rFonts w:ascii="Trebuchet MS" w:hAnsi="Trebuchet M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  In terms of the key equalities protected characteristics it is considered there would be no significant adverse impacts as a result of the development.</w:t>
      </w:r>
    </w:p>
    <w:p w14:paraId="36E0385C" w14:textId="66A7866A" w:rsidR="009F1174" w:rsidRDefault="009F1174" w:rsidP="00571B2A">
      <w:pPr>
        <w:jc w:val="both"/>
        <w:rPr>
          <w:rFonts w:ascii="Trebuchet MS" w:hAnsi="Trebuchet MS"/>
          <w:sz w:val="22"/>
          <w:szCs w:val="22"/>
        </w:rPr>
      </w:pPr>
    </w:p>
    <w:p w14:paraId="43DC87DE" w14:textId="77777777" w:rsidR="00444F9C" w:rsidRPr="000221A1" w:rsidRDefault="00444F9C" w:rsidP="00571B2A">
      <w:pPr>
        <w:jc w:val="both"/>
        <w:rPr>
          <w:rFonts w:ascii="Trebuchet MS" w:hAnsi="Trebuchet MS"/>
          <w:sz w:val="22"/>
          <w:szCs w:val="22"/>
        </w:rPr>
      </w:pPr>
    </w:p>
    <w:p w14:paraId="52DEFB09" w14:textId="77777777" w:rsidR="00E77F68" w:rsidRPr="000221A1" w:rsidRDefault="00E77F68" w:rsidP="00571B2A">
      <w:pPr>
        <w:jc w:val="both"/>
        <w:rPr>
          <w:rFonts w:ascii="Trebuchet MS" w:hAnsi="Trebuchet MS"/>
          <w:sz w:val="22"/>
          <w:szCs w:val="22"/>
        </w:rPr>
      </w:pPr>
      <w:r w:rsidRPr="000221A1">
        <w:rPr>
          <w:rFonts w:ascii="Trebuchet MS" w:hAnsi="Trebuchet MS"/>
          <w:sz w:val="22"/>
          <w:szCs w:val="22"/>
        </w:rPr>
        <w:lastRenderedPageBreak/>
        <w:t>RECOMMENDATION</w:t>
      </w:r>
    </w:p>
    <w:p w14:paraId="61E5B336" w14:textId="77777777" w:rsidR="00DD09BD" w:rsidRPr="00DD09BD" w:rsidRDefault="00DD09BD" w:rsidP="00DD09BD">
      <w:pPr>
        <w:jc w:val="both"/>
        <w:rPr>
          <w:rFonts w:ascii="Trebuchet MS" w:hAnsi="Trebuchet MS"/>
          <w:b/>
          <w:sz w:val="22"/>
          <w:szCs w:val="22"/>
        </w:rPr>
      </w:pPr>
      <w:r w:rsidRPr="00DD09BD">
        <w:rPr>
          <w:rFonts w:ascii="Trebuchet MS" w:hAnsi="Trebuchet MS"/>
          <w:b/>
          <w:sz w:val="22"/>
          <w:szCs w:val="22"/>
        </w:rPr>
        <w:t>Grant subject to S106 legal agreement.</w:t>
      </w:r>
    </w:p>
    <w:p w14:paraId="44190EA3" w14:textId="77777777" w:rsidR="00DD09BD" w:rsidRPr="00DD09BD" w:rsidRDefault="00DD09BD" w:rsidP="00DD09BD">
      <w:pPr>
        <w:jc w:val="both"/>
        <w:rPr>
          <w:rFonts w:ascii="Trebuchet MS" w:hAnsi="Trebuchet MS"/>
          <w:sz w:val="22"/>
          <w:szCs w:val="22"/>
        </w:rPr>
      </w:pPr>
    </w:p>
    <w:p w14:paraId="10534BE6" w14:textId="77777777" w:rsidR="00DD09BD" w:rsidRPr="00DD09BD" w:rsidRDefault="00DD09BD" w:rsidP="00DD09BD">
      <w:pPr>
        <w:jc w:val="both"/>
        <w:rPr>
          <w:rFonts w:ascii="Trebuchet MS" w:hAnsi="Trebuchet MS"/>
          <w:sz w:val="22"/>
          <w:szCs w:val="22"/>
          <w:u w:val="single"/>
        </w:rPr>
      </w:pPr>
      <w:r w:rsidRPr="00DD09BD">
        <w:rPr>
          <w:rFonts w:ascii="Trebuchet MS" w:hAnsi="Trebuchet MS"/>
          <w:sz w:val="22"/>
          <w:szCs w:val="22"/>
          <w:u w:val="single"/>
        </w:rPr>
        <w:t>Conditions</w:t>
      </w:r>
    </w:p>
    <w:p w14:paraId="3CB2625D" w14:textId="77777777" w:rsidR="00DD09BD" w:rsidRPr="000221A1" w:rsidRDefault="00DD09BD" w:rsidP="00DD09BD">
      <w:pPr>
        <w:numPr>
          <w:ilvl w:val="0"/>
          <w:numId w:val="24"/>
        </w:numPr>
        <w:jc w:val="both"/>
        <w:rPr>
          <w:rFonts w:ascii="Trebuchet MS" w:hAnsi="Trebuchet MS"/>
          <w:sz w:val="22"/>
          <w:szCs w:val="22"/>
        </w:rPr>
      </w:pPr>
      <w:r w:rsidRPr="000221A1">
        <w:rPr>
          <w:rFonts w:ascii="Trebuchet MS" w:hAnsi="Trebuchet MS"/>
          <w:sz w:val="22"/>
          <w:szCs w:val="22"/>
        </w:rPr>
        <w:t xml:space="preserve">Time Limit – 3 years </w:t>
      </w:r>
    </w:p>
    <w:p w14:paraId="66835E45" w14:textId="47A20B4A" w:rsidR="00DD09BD" w:rsidRPr="000221A1" w:rsidRDefault="00DD09BD" w:rsidP="00DD09BD">
      <w:pPr>
        <w:numPr>
          <w:ilvl w:val="0"/>
          <w:numId w:val="24"/>
        </w:numPr>
        <w:jc w:val="both"/>
        <w:rPr>
          <w:rFonts w:ascii="Trebuchet MS" w:hAnsi="Trebuchet MS"/>
          <w:sz w:val="22"/>
          <w:szCs w:val="22"/>
        </w:rPr>
      </w:pPr>
      <w:r w:rsidRPr="000221A1">
        <w:rPr>
          <w:rFonts w:ascii="Trebuchet MS" w:hAnsi="Trebuchet MS"/>
          <w:sz w:val="22"/>
          <w:szCs w:val="22"/>
        </w:rPr>
        <w:t xml:space="preserve">Materials </w:t>
      </w:r>
      <w:r w:rsidR="006532F2" w:rsidRPr="000221A1">
        <w:rPr>
          <w:rFonts w:ascii="Trebuchet MS" w:hAnsi="Trebuchet MS"/>
          <w:sz w:val="22"/>
          <w:szCs w:val="22"/>
        </w:rPr>
        <w:t>(to match existing)</w:t>
      </w:r>
    </w:p>
    <w:p w14:paraId="1694F538" w14:textId="77777777" w:rsidR="000221A1" w:rsidRPr="000221A1" w:rsidRDefault="000221A1" w:rsidP="000221A1">
      <w:pPr>
        <w:numPr>
          <w:ilvl w:val="0"/>
          <w:numId w:val="24"/>
        </w:numPr>
        <w:jc w:val="both"/>
        <w:rPr>
          <w:rFonts w:ascii="Trebuchet MS" w:hAnsi="Trebuchet MS"/>
          <w:sz w:val="22"/>
          <w:szCs w:val="22"/>
        </w:rPr>
      </w:pPr>
      <w:r w:rsidRPr="00DD09BD">
        <w:rPr>
          <w:rFonts w:ascii="Trebuchet MS" w:hAnsi="Trebuchet MS"/>
          <w:sz w:val="22"/>
          <w:szCs w:val="22"/>
        </w:rPr>
        <w:t>AP1 – Plans</w:t>
      </w:r>
    </w:p>
    <w:p w14:paraId="4E561A94" w14:textId="6E9EED81" w:rsidR="006532F2" w:rsidRPr="00DD09BD" w:rsidRDefault="006532F2" w:rsidP="00DD09BD">
      <w:pPr>
        <w:numPr>
          <w:ilvl w:val="0"/>
          <w:numId w:val="24"/>
        </w:numPr>
        <w:jc w:val="both"/>
        <w:rPr>
          <w:rFonts w:ascii="Trebuchet MS" w:hAnsi="Trebuchet MS"/>
          <w:sz w:val="22"/>
          <w:szCs w:val="22"/>
        </w:rPr>
      </w:pPr>
      <w:r w:rsidRPr="000221A1">
        <w:rPr>
          <w:rFonts w:ascii="Trebuchet MS" w:hAnsi="Trebuchet MS"/>
          <w:sz w:val="22"/>
          <w:szCs w:val="22"/>
        </w:rPr>
        <w:t>Rear windows obscure glazed and high opening</w:t>
      </w:r>
    </w:p>
    <w:p w14:paraId="0A78722B" w14:textId="77777777" w:rsidR="00DD09BD" w:rsidRPr="00DD09BD" w:rsidRDefault="00DD09BD" w:rsidP="00DD09BD">
      <w:pPr>
        <w:numPr>
          <w:ilvl w:val="0"/>
          <w:numId w:val="24"/>
        </w:numPr>
        <w:jc w:val="both"/>
        <w:rPr>
          <w:rFonts w:ascii="Trebuchet MS" w:hAnsi="Trebuchet MS"/>
          <w:sz w:val="22"/>
          <w:szCs w:val="22"/>
        </w:rPr>
      </w:pPr>
      <w:r w:rsidRPr="00DD09BD">
        <w:rPr>
          <w:rFonts w:ascii="Trebuchet MS" w:hAnsi="Trebuchet MS"/>
          <w:sz w:val="22"/>
          <w:szCs w:val="22"/>
        </w:rPr>
        <w:t>DC8 - Bin storage in accordance with approved details</w:t>
      </w:r>
    </w:p>
    <w:p w14:paraId="49C08A87" w14:textId="073E31EC" w:rsidR="00DD09BD" w:rsidRPr="000221A1" w:rsidRDefault="00DD09BD" w:rsidP="00DD09BD">
      <w:pPr>
        <w:numPr>
          <w:ilvl w:val="0"/>
          <w:numId w:val="24"/>
        </w:numPr>
        <w:jc w:val="both"/>
        <w:rPr>
          <w:rFonts w:ascii="Trebuchet MS" w:hAnsi="Trebuchet MS"/>
          <w:sz w:val="22"/>
          <w:szCs w:val="22"/>
        </w:rPr>
      </w:pPr>
      <w:r w:rsidRPr="00DD09BD">
        <w:rPr>
          <w:rFonts w:ascii="Trebuchet MS" w:hAnsi="Trebuchet MS"/>
          <w:sz w:val="22"/>
          <w:szCs w:val="22"/>
        </w:rPr>
        <w:t>DC5 - Cycle storage in accordance with approved details</w:t>
      </w:r>
    </w:p>
    <w:p w14:paraId="780DE626" w14:textId="04DA6CED" w:rsidR="00DD09BD" w:rsidRPr="00994CC3" w:rsidRDefault="00DD09BD" w:rsidP="00DD09BD">
      <w:pPr>
        <w:numPr>
          <w:ilvl w:val="0"/>
          <w:numId w:val="24"/>
        </w:numPr>
        <w:jc w:val="both"/>
        <w:rPr>
          <w:rFonts w:ascii="Trebuchet MS" w:hAnsi="Trebuchet MS"/>
          <w:sz w:val="22"/>
          <w:szCs w:val="22"/>
        </w:rPr>
      </w:pPr>
      <w:r w:rsidRPr="00994CC3">
        <w:rPr>
          <w:rFonts w:ascii="Trebuchet MS" w:hAnsi="Trebuchet MS"/>
          <w:sz w:val="22"/>
          <w:szCs w:val="22"/>
        </w:rPr>
        <w:t xml:space="preserve">Hours of construction and demolition </w:t>
      </w:r>
    </w:p>
    <w:p w14:paraId="4A9171DA" w14:textId="55668824" w:rsidR="00DD09BD" w:rsidRPr="00994CC3" w:rsidRDefault="00994CC3" w:rsidP="00DD09BD">
      <w:pPr>
        <w:numPr>
          <w:ilvl w:val="0"/>
          <w:numId w:val="24"/>
        </w:numPr>
        <w:jc w:val="both"/>
        <w:rPr>
          <w:rFonts w:ascii="Trebuchet MS" w:hAnsi="Trebuchet MS"/>
          <w:sz w:val="22"/>
          <w:szCs w:val="22"/>
        </w:rPr>
      </w:pPr>
      <w:r w:rsidRPr="00994CC3">
        <w:rPr>
          <w:rFonts w:ascii="Trebuchet MS" w:hAnsi="Trebuchet MS"/>
          <w:sz w:val="22"/>
          <w:szCs w:val="22"/>
        </w:rPr>
        <w:t xml:space="preserve">DE2 </w:t>
      </w:r>
      <w:r w:rsidR="00DD09BD" w:rsidRPr="00994CC3">
        <w:rPr>
          <w:rFonts w:ascii="Trebuchet MS" w:hAnsi="Trebuchet MS"/>
          <w:sz w:val="22"/>
          <w:szCs w:val="22"/>
        </w:rPr>
        <w:t>No parking permits</w:t>
      </w:r>
    </w:p>
    <w:p w14:paraId="6A7F6177" w14:textId="66B04D44" w:rsidR="00DD09BD" w:rsidRPr="00994CC3" w:rsidRDefault="00994CC3" w:rsidP="00DD09BD">
      <w:pPr>
        <w:numPr>
          <w:ilvl w:val="0"/>
          <w:numId w:val="24"/>
        </w:numPr>
        <w:jc w:val="both"/>
        <w:rPr>
          <w:rFonts w:ascii="Trebuchet MS" w:hAnsi="Trebuchet MS"/>
          <w:sz w:val="22"/>
          <w:szCs w:val="22"/>
        </w:rPr>
      </w:pPr>
      <w:r w:rsidRPr="00994CC3">
        <w:rPr>
          <w:rFonts w:ascii="Trebuchet MS" w:hAnsi="Trebuchet MS"/>
          <w:sz w:val="22"/>
          <w:szCs w:val="22"/>
        </w:rPr>
        <w:t xml:space="preserve">DE3 </w:t>
      </w:r>
      <w:r w:rsidR="00DD09BD" w:rsidRPr="00994CC3">
        <w:rPr>
          <w:rFonts w:ascii="Trebuchet MS" w:hAnsi="Trebuchet MS"/>
          <w:sz w:val="22"/>
          <w:szCs w:val="22"/>
        </w:rPr>
        <w:t>No parking permits</w:t>
      </w:r>
    </w:p>
    <w:p w14:paraId="303B3FDA" w14:textId="5596A585" w:rsidR="00DD09BD" w:rsidRPr="00994CC3" w:rsidRDefault="00DD09BD" w:rsidP="00DD09BD">
      <w:pPr>
        <w:numPr>
          <w:ilvl w:val="0"/>
          <w:numId w:val="24"/>
        </w:numPr>
        <w:jc w:val="both"/>
        <w:rPr>
          <w:rFonts w:ascii="Trebuchet MS" w:hAnsi="Trebuchet MS"/>
          <w:sz w:val="22"/>
          <w:szCs w:val="22"/>
        </w:rPr>
      </w:pPr>
      <w:r w:rsidRPr="00994CC3">
        <w:rPr>
          <w:rFonts w:ascii="Trebuchet MS" w:hAnsi="Trebuchet MS"/>
          <w:sz w:val="22"/>
          <w:szCs w:val="22"/>
        </w:rPr>
        <w:t>BREEAM</w:t>
      </w:r>
      <w:r w:rsidR="00994CC3" w:rsidRPr="00994CC3">
        <w:rPr>
          <w:rFonts w:ascii="Trebuchet MS" w:hAnsi="Trebuchet MS"/>
          <w:sz w:val="22"/>
          <w:szCs w:val="22"/>
        </w:rPr>
        <w:t xml:space="preserve"> – Interim</w:t>
      </w:r>
    </w:p>
    <w:p w14:paraId="3B8C6E85" w14:textId="37190FCA" w:rsidR="00994CC3" w:rsidRPr="00DD09BD" w:rsidRDefault="00994CC3" w:rsidP="00DD09BD">
      <w:pPr>
        <w:numPr>
          <w:ilvl w:val="0"/>
          <w:numId w:val="24"/>
        </w:numPr>
        <w:jc w:val="both"/>
        <w:rPr>
          <w:rFonts w:ascii="Trebuchet MS" w:hAnsi="Trebuchet MS"/>
          <w:sz w:val="22"/>
          <w:szCs w:val="22"/>
        </w:rPr>
      </w:pPr>
      <w:r w:rsidRPr="00994CC3">
        <w:rPr>
          <w:rFonts w:ascii="Trebuchet MS" w:hAnsi="Trebuchet MS"/>
          <w:sz w:val="22"/>
          <w:szCs w:val="22"/>
        </w:rPr>
        <w:t>BREEAM – Post Construction</w:t>
      </w:r>
    </w:p>
    <w:p w14:paraId="618A212C" w14:textId="77777777" w:rsidR="00DD09BD" w:rsidRPr="00DD09BD" w:rsidRDefault="00DD09BD" w:rsidP="00DD09BD">
      <w:pPr>
        <w:jc w:val="both"/>
        <w:rPr>
          <w:rFonts w:ascii="Trebuchet MS" w:hAnsi="Trebuchet MS"/>
          <w:bCs/>
          <w:sz w:val="22"/>
          <w:szCs w:val="22"/>
        </w:rPr>
      </w:pPr>
    </w:p>
    <w:p w14:paraId="0B2772B9" w14:textId="77777777" w:rsidR="00DD09BD" w:rsidRPr="00256D16" w:rsidRDefault="00DD09BD" w:rsidP="00DD09BD">
      <w:pPr>
        <w:jc w:val="both"/>
        <w:rPr>
          <w:rFonts w:ascii="Trebuchet MS" w:hAnsi="Trebuchet MS"/>
          <w:sz w:val="22"/>
          <w:szCs w:val="22"/>
          <w:u w:val="single"/>
        </w:rPr>
      </w:pPr>
      <w:r w:rsidRPr="00256D16">
        <w:rPr>
          <w:rFonts w:ascii="Trebuchet MS" w:hAnsi="Trebuchet MS"/>
          <w:sz w:val="22"/>
          <w:szCs w:val="22"/>
          <w:u w:val="single"/>
        </w:rPr>
        <w:t>Informatives</w:t>
      </w:r>
    </w:p>
    <w:p w14:paraId="0368DF9A" w14:textId="77777777" w:rsidR="00DD09BD" w:rsidRPr="00DD09BD" w:rsidRDefault="00DD09BD" w:rsidP="00DD09BD">
      <w:pPr>
        <w:jc w:val="both"/>
        <w:rPr>
          <w:rFonts w:ascii="Trebuchet MS" w:hAnsi="Trebuchet MS"/>
          <w:sz w:val="22"/>
          <w:szCs w:val="22"/>
        </w:rPr>
      </w:pPr>
      <w:r w:rsidRPr="00DD09BD">
        <w:rPr>
          <w:rFonts w:ascii="Trebuchet MS" w:hAnsi="Trebuchet MS"/>
          <w:sz w:val="22"/>
          <w:szCs w:val="22"/>
        </w:rPr>
        <w:t>IF5 Terms and Conditions</w:t>
      </w:r>
    </w:p>
    <w:p w14:paraId="43F08844" w14:textId="77777777" w:rsidR="00DD09BD" w:rsidRPr="00DD09BD" w:rsidRDefault="00DD09BD" w:rsidP="00DD09BD">
      <w:pPr>
        <w:jc w:val="both"/>
        <w:rPr>
          <w:rFonts w:ascii="Trebuchet MS" w:hAnsi="Trebuchet MS"/>
          <w:sz w:val="22"/>
          <w:szCs w:val="22"/>
        </w:rPr>
      </w:pPr>
      <w:r w:rsidRPr="00DD09BD">
        <w:rPr>
          <w:rFonts w:ascii="Trebuchet MS" w:hAnsi="Trebuchet MS"/>
          <w:sz w:val="22"/>
          <w:szCs w:val="22"/>
        </w:rPr>
        <w:t xml:space="preserve">I11 - CIL </w:t>
      </w:r>
    </w:p>
    <w:p w14:paraId="7DA86D25" w14:textId="71943E7B" w:rsidR="00DD09BD" w:rsidRDefault="00DD09BD" w:rsidP="00DD09BD">
      <w:pPr>
        <w:jc w:val="both"/>
        <w:rPr>
          <w:rFonts w:ascii="Trebuchet MS" w:hAnsi="Trebuchet MS"/>
          <w:sz w:val="22"/>
          <w:szCs w:val="22"/>
        </w:rPr>
      </w:pPr>
      <w:r w:rsidRPr="00DD09BD">
        <w:rPr>
          <w:rFonts w:ascii="Trebuchet MS" w:hAnsi="Trebuchet MS"/>
          <w:sz w:val="22"/>
          <w:szCs w:val="22"/>
        </w:rPr>
        <w:t>IF4 - S106</w:t>
      </w:r>
    </w:p>
    <w:p w14:paraId="5F2DF9D4" w14:textId="236ED12E" w:rsidR="001F2F26" w:rsidRDefault="001F2F26" w:rsidP="00DD09BD">
      <w:pPr>
        <w:jc w:val="both"/>
        <w:rPr>
          <w:rFonts w:ascii="Trebuchet MS" w:hAnsi="Trebuchet MS"/>
          <w:sz w:val="22"/>
          <w:szCs w:val="22"/>
        </w:rPr>
      </w:pPr>
      <w:r>
        <w:rPr>
          <w:rFonts w:ascii="Trebuchet MS" w:hAnsi="Trebuchet MS"/>
          <w:sz w:val="22"/>
          <w:szCs w:val="22"/>
        </w:rPr>
        <w:t>IF3 – Highways</w:t>
      </w:r>
    </w:p>
    <w:p w14:paraId="7A24C77B" w14:textId="69CDD579" w:rsidR="001F2F26" w:rsidRDefault="001F2F26" w:rsidP="00DD09BD">
      <w:pPr>
        <w:jc w:val="both"/>
        <w:rPr>
          <w:rFonts w:ascii="Trebuchet MS" w:hAnsi="Trebuchet MS"/>
          <w:sz w:val="22"/>
          <w:szCs w:val="22"/>
        </w:rPr>
      </w:pPr>
      <w:r>
        <w:rPr>
          <w:rFonts w:ascii="Trebuchet MS" w:hAnsi="Trebuchet MS"/>
          <w:sz w:val="22"/>
          <w:szCs w:val="22"/>
        </w:rPr>
        <w:t>IF6 – Building Control</w:t>
      </w:r>
    </w:p>
    <w:p w14:paraId="18837573" w14:textId="37370921" w:rsidR="001F2F26" w:rsidRDefault="001F2F26" w:rsidP="00DD09BD">
      <w:pPr>
        <w:jc w:val="both"/>
        <w:rPr>
          <w:rFonts w:ascii="Trebuchet MS" w:hAnsi="Trebuchet MS"/>
          <w:sz w:val="22"/>
          <w:szCs w:val="22"/>
        </w:rPr>
      </w:pPr>
      <w:r>
        <w:rPr>
          <w:rFonts w:ascii="Trebuchet MS" w:hAnsi="Trebuchet MS"/>
          <w:sz w:val="22"/>
          <w:szCs w:val="22"/>
        </w:rPr>
        <w:t xml:space="preserve">IF7 – Complaints about construction </w:t>
      </w:r>
    </w:p>
    <w:p w14:paraId="556614A6" w14:textId="4530CFA0" w:rsidR="001F2F26" w:rsidRDefault="001F2F26" w:rsidP="00DD09BD">
      <w:pPr>
        <w:jc w:val="both"/>
        <w:rPr>
          <w:rFonts w:ascii="Trebuchet MS" w:hAnsi="Trebuchet MS"/>
          <w:sz w:val="22"/>
          <w:szCs w:val="22"/>
        </w:rPr>
      </w:pPr>
      <w:r>
        <w:rPr>
          <w:rFonts w:ascii="Trebuchet MS" w:hAnsi="Trebuchet MS"/>
          <w:sz w:val="22"/>
          <w:szCs w:val="22"/>
        </w:rPr>
        <w:t xml:space="preserve">IF8 – Encroachment </w:t>
      </w:r>
    </w:p>
    <w:p w14:paraId="7C9A1187" w14:textId="78A5F4C8" w:rsidR="001F2F26" w:rsidRPr="00DD09BD" w:rsidRDefault="001F2F26" w:rsidP="00DD09BD">
      <w:pPr>
        <w:jc w:val="both"/>
        <w:rPr>
          <w:rFonts w:ascii="Trebuchet MS" w:hAnsi="Trebuchet MS"/>
          <w:sz w:val="22"/>
          <w:szCs w:val="22"/>
        </w:rPr>
      </w:pPr>
      <w:r>
        <w:rPr>
          <w:rFonts w:ascii="Trebuchet MS" w:hAnsi="Trebuchet MS"/>
          <w:sz w:val="22"/>
          <w:szCs w:val="22"/>
        </w:rPr>
        <w:t xml:space="preserve">I10 – Noise between residential properties </w:t>
      </w:r>
    </w:p>
    <w:p w14:paraId="4170197B" w14:textId="77777777" w:rsidR="00DD09BD" w:rsidRPr="00DD09BD" w:rsidRDefault="00DD09BD" w:rsidP="00DD09BD">
      <w:pPr>
        <w:jc w:val="both"/>
        <w:rPr>
          <w:rFonts w:ascii="Trebuchet MS" w:hAnsi="Trebuchet MS"/>
          <w:sz w:val="22"/>
          <w:szCs w:val="22"/>
        </w:rPr>
      </w:pPr>
      <w:r w:rsidRPr="00DD09BD">
        <w:rPr>
          <w:rFonts w:ascii="Trebuchet MS" w:hAnsi="Trebuchet MS"/>
          <w:sz w:val="22"/>
          <w:szCs w:val="22"/>
        </w:rPr>
        <w:t>IF1 – Positive and Proactive</w:t>
      </w:r>
    </w:p>
    <w:p w14:paraId="39B3CC52" w14:textId="77777777" w:rsidR="00244073" w:rsidRPr="00984E91" w:rsidRDefault="00244073" w:rsidP="00C005BD">
      <w:pPr>
        <w:jc w:val="both"/>
        <w:rPr>
          <w:rFonts w:ascii="Trebuchet MS" w:hAnsi="Trebuchet MS"/>
          <w:color w:val="FF0000"/>
          <w:sz w:val="22"/>
          <w:szCs w:val="22"/>
        </w:rPr>
      </w:pPr>
    </w:p>
    <w:p w14:paraId="25B0EAF7" w14:textId="77777777" w:rsidR="00DC2D8D" w:rsidRPr="00984E91" w:rsidRDefault="00DC2D8D" w:rsidP="00DC2D8D">
      <w:pPr>
        <w:jc w:val="both"/>
        <w:rPr>
          <w:rFonts w:ascii="Trebuchet MS" w:hAnsi="Trebuchet MS"/>
          <w:color w:val="FF0000"/>
          <w:sz w:val="22"/>
          <w:szCs w:val="22"/>
        </w:rPr>
      </w:pPr>
    </w:p>
    <w:p w14:paraId="0F32C4AC" w14:textId="77777777" w:rsidR="00DC2D8D" w:rsidRPr="00984E91" w:rsidRDefault="00DC2D8D" w:rsidP="00DC2D8D">
      <w:pPr>
        <w:jc w:val="both"/>
        <w:rPr>
          <w:rFonts w:ascii="Trebuchet MS" w:hAnsi="Trebuchet MS"/>
          <w:color w:val="FF0000"/>
          <w:sz w:val="22"/>
          <w:szCs w:val="22"/>
        </w:rPr>
      </w:pPr>
    </w:p>
    <w:sectPr w:rsidR="00DC2D8D" w:rsidRPr="00984E91">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10D34" w14:textId="77777777" w:rsidR="00F4717C" w:rsidRDefault="00F4717C" w:rsidP="001150CA">
      <w:r>
        <w:separator/>
      </w:r>
    </w:p>
  </w:endnote>
  <w:endnote w:type="continuationSeparator" w:id="0">
    <w:p w14:paraId="3F27994F" w14:textId="77777777" w:rsidR="00F4717C" w:rsidRDefault="00F4717C" w:rsidP="0011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A70E" w14:textId="77777777" w:rsidR="00F4717C" w:rsidRDefault="00F47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C235" w14:textId="77777777" w:rsidR="00F4717C" w:rsidRDefault="00F471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D550" w14:textId="77777777" w:rsidR="00F4717C" w:rsidRDefault="00F47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73DBE" w14:textId="77777777" w:rsidR="00F4717C" w:rsidRDefault="00F4717C" w:rsidP="001150CA">
      <w:r>
        <w:separator/>
      </w:r>
    </w:p>
  </w:footnote>
  <w:footnote w:type="continuationSeparator" w:id="0">
    <w:p w14:paraId="6ABE3313" w14:textId="77777777" w:rsidR="00F4717C" w:rsidRDefault="00F4717C" w:rsidP="0011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A0CE" w14:textId="77777777" w:rsidR="00F4717C" w:rsidRDefault="00F47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605C7" w14:textId="77777777" w:rsidR="00F4717C" w:rsidRDefault="00F47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A1AB" w14:textId="77777777" w:rsidR="00F4717C" w:rsidRDefault="00F47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240C"/>
    <w:multiLevelType w:val="hybridMultilevel"/>
    <w:tmpl w:val="3E547C5A"/>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F5C5C"/>
    <w:multiLevelType w:val="hybridMultilevel"/>
    <w:tmpl w:val="04162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24BEC"/>
    <w:multiLevelType w:val="hybridMultilevel"/>
    <w:tmpl w:val="8C88A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7A71C6"/>
    <w:multiLevelType w:val="hybridMultilevel"/>
    <w:tmpl w:val="0EB2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80A6F"/>
    <w:multiLevelType w:val="hybridMultilevel"/>
    <w:tmpl w:val="00029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47E3D"/>
    <w:multiLevelType w:val="hybridMultilevel"/>
    <w:tmpl w:val="CAA468FA"/>
    <w:lvl w:ilvl="0" w:tplc="F7C00C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294E0D"/>
    <w:multiLevelType w:val="hybridMultilevel"/>
    <w:tmpl w:val="6714DF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1D7EEC"/>
    <w:multiLevelType w:val="hybridMultilevel"/>
    <w:tmpl w:val="DD605ACE"/>
    <w:lvl w:ilvl="0" w:tplc="9618AAAE">
      <w:start w:val="2"/>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FC6274"/>
    <w:multiLevelType w:val="hybridMultilevel"/>
    <w:tmpl w:val="9EA49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701BC"/>
    <w:multiLevelType w:val="hybridMultilevel"/>
    <w:tmpl w:val="C3DE97AA"/>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CD16D9"/>
    <w:multiLevelType w:val="hybridMultilevel"/>
    <w:tmpl w:val="6AA4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3001D6"/>
    <w:multiLevelType w:val="hybridMultilevel"/>
    <w:tmpl w:val="CD024AC4"/>
    <w:lvl w:ilvl="0" w:tplc="6648701E">
      <w:start w:val="1"/>
      <w:numFmt w:val="decimal"/>
      <w:lvlText w:val="%1."/>
      <w:lvlJc w:val="left"/>
      <w:pPr>
        <w:ind w:left="720" w:hanging="360"/>
      </w:pPr>
      <w:rPr>
        <w:rFonts w:hint="default"/>
      </w:rPr>
    </w:lvl>
    <w:lvl w:ilvl="1" w:tplc="3E4C7238">
      <w:start w:val="5"/>
      <w:numFmt w:val="bullet"/>
      <w:lvlText w:val="•"/>
      <w:lvlJc w:val="left"/>
      <w:pPr>
        <w:ind w:left="1800" w:hanging="720"/>
      </w:pPr>
      <w:rPr>
        <w:rFonts w:ascii="Trebuchet MS" w:eastAsia="Times New Roman" w:hAnsi="Trebuchet MS" w:cs="Times New Roman" w:hint="default"/>
      </w:rPr>
    </w:lvl>
    <w:lvl w:ilvl="2" w:tplc="F7680C3E">
      <w:start w:val="1"/>
      <w:numFmt w:val="decimal"/>
      <w:lvlText w:val="%3)"/>
      <w:lvlJc w:val="left"/>
      <w:pPr>
        <w:ind w:left="2520" w:hanging="720"/>
      </w:pPr>
      <w:rPr>
        <w:rFonts w:hint="default"/>
      </w:rPr>
    </w:lvl>
    <w:lvl w:ilvl="3" w:tplc="A43AD30C">
      <w:numFmt w:val="bullet"/>
      <w:lvlText w:val=""/>
      <w:lvlJc w:val="left"/>
      <w:pPr>
        <w:ind w:left="2880" w:hanging="360"/>
      </w:pPr>
      <w:rPr>
        <w:rFonts w:ascii="Trebuchet MS" w:eastAsia="Times New Roman" w:hAnsi="Trebuchet MS"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AD2D02"/>
    <w:multiLevelType w:val="hybridMultilevel"/>
    <w:tmpl w:val="973430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874E3"/>
    <w:multiLevelType w:val="hybridMultilevel"/>
    <w:tmpl w:val="09963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511ECE"/>
    <w:multiLevelType w:val="hybridMultilevel"/>
    <w:tmpl w:val="8FC85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E50456"/>
    <w:multiLevelType w:val="hybridMultilevel"/>
    <w:tmpl w:val="94587A2A"/>
    <w:lvl w:ilvl="0" w:tplc="B8FC44A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620D29"/>
    <w:multiLevelType w:val="hybridMultilevel"/>
    <w:tmpl w:val="19785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F3096B"/>
    <w:multiLevelType w:val="hybridMultilevel"/>
    <w:tmpl w:val="F2345EEE"/>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1E4546"/>
    <w:multiLevelType w:val="hybridMultilevel"/>
    <w:tmpl w:val="A664CD36"/>
    <w:lvl w:ilvl="0" w:tplc="08090011">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B24936"/>
    <w:multiLevelType w:val="hybridMultilevel"/>
    <w:tmpl w:val="B9EC44B4"/>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0" w15:restartNumberingAfterBreak="0">
    <w:nsid w:val="6DF9487A"/>
    <w:multiLevelType w:val="hybridMultilevel"/>
    <w:tmpl w:val="6856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5356ED"/>
    <w:multiLevelType w:val="hybridMultilevel"/>
    <w:tmpl w:val="16F8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9F02E0"/>
    <w:multiLevelType w:val="hybridMultilevel"/>
    <w:tmpl w:val="F5AA1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F349F3"/>
    <w:multiLevelType w:val="hybridMultilevel"/>
    <w:tmpl w:val="7D9E794C"/>
    <w:lvl w:ilvl="0" w:tplc="11AEBBA0">
      <w:start w:val="17"/>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364AF1"/>
    <w:multiLevelType w:val="hybridMultilevel"/>
    <w:tmpl w:val="196A7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5"/>
  </w:num>
  <w:num w:numId="3">
    <w:abstractNumId w:val="24"/>
  </w:num>
  <w:num w:numId="4">
    <w:abstractNumId w:val="16"/>
  </w:num>
  <w:num w:numId="5">
    <w:abstractNumId w:val="10"/>
  </w:num>
  <w:num w:numId="6">
    <w:abstractNumId w:val="23"/>
  </w:num>
  <w:num w:numId="7">
    <w:abstractNumId w:val="2"/>
  </w:num>
  <w:num w:numId="8">
    <w:abstractNumId w:val="1"/>
  </w:num>
  <w:num w:numId="9">
    <w:abstractNumId w:val="14"/>
  </w:num>
  <w:num w:numId="10">
    <w:abstractNumId w:val="21"/>
  </w:num>
  <w:num w:numId="11">
    <w:abstractNumId w:val="8"/>
  </w:num>
  <w:num w:numId="12">
    <w:abstractNumId w:val="9"/>
  </w:num>
  <w:num w:numId="13">
    <w:abstractNumId w:val="11"/>
  </w:num>
  <w:num w:numId="14">
    <w:abstractNumId w:val="13"/>
  </w:num>
  <w:num w:numId="15">
    <w:abstractNumId w:val="3"/>
  </w:num>
  <w:num w:numId="16">
    <w:abstractNumId w:val="0"/>
  </w:num>
  <w:num w:numId="17">
    <w:abstractNumId w:val="17"/>
  </w:num>
  <w:num w:numId="18">
    <w:abstractNumId w:val="7"/>
  </w:num>
  <w:num w:numId="19">
    <w:abstractNumId w:val="15"/>
  </w:num>
  <w:num w:numId="20">
    <w:abstractNumId w:val="18"/>
  </w:num>
  <w:num w:numId="21">
    <w:abstractNumId w:val="4"/>
  </w:num>
  <w:num w:numId="22">
    <w:abstractNumId w:val="19"/>
  </w:num>
  <w:num w:numId="23">
    <w:abstractNumId w:val="22"/>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7F68"/>
    <w:rsid w:val="00000055"/>
    <w:rsid w:val="0000177C"/>
    <w:rsid w:val="00004D8C"/>
    <w:rsid w:val="00010E0C"/>
    <w:rsid w:val="000162C6"/>
    <w:rsid w:val="000221A1"/>
    <w:rsid w:val="000234A7"/>
    <w:rsid w:val="0003244C"/>
    <w:rsid w:val="00032E11"/>
    <w:rsid w:val="000341F0"/>
    <w:rsid w:val="0003460C"/>
    <w:rsid w:val="000349E4"/>
    <w:rsid w:val="0003758E"/>
    <w:rsid w:val="000377BD"/>
    <w:rsid w:val="00037AA7"/>
    <w:rsid w:val="0006396E"/>
    <w:rsid w:val="00063D91"/>
    <w:rsid w:val="00065153"/>
    <w:rsid w:val="00070F63"/>
    <w:rsid w:val="0007199D"/>
    <w:rsid w:val="0007301D"/>
    <w:rsid w:val="000740C2"/>
    <w:rsid w:val="00074D32"/>
    <w:rsid w:val="00077460"/>
    <w:rsid w:val="00084050"/>
    <w:rsid w:val="0008459A"/>
    <w:rsid w:val="00084DF1"/>
    <w:rsid w:val="0009277A"/>
    <w:rsid w:val="00095BC7"/>
    <w:rsid w:val="00097736"/>
    <w:rsid w:val="000A146E"/>
    <w:rsid w:val="000A2266"/>
    <w:rsid w:val="000A53DF"/>
    <w:rsid w:val="000A5AD8"/>
    <w:rsid w:val="000A63C8"/>
    <w:rsid w:val="000B3E93"/>
    <w:rsid w:val="000C0342"/>
    <w:rsid w:val="000C1AF8"/>
    <w:rsid w:val="000C4B9C"/>
    <w:rsid w:val="000C57A6"/>
    <w:rsid w:val="000D4825"/>
    <w:rsid w:val="000E29B0"/>
    <w:rsid w:val="000E3918"/>
    <w:rsid w:val="000E5633"/>
    <w:rsid w:val="000E585B"/>
    <w:rsid w:val="000E598F"/>
    <w:rsid w:val="000F0238"/>
    <w:rsid w:val="000F650B"/>
    <w:rsid w:val="001013E3"/>
    <w:rsid w:val="00104127"/>
    <w:rsid w:val="00104E85"/>
    <w:rsid w:val="00106D2F"/>
    <w:rsid w:val="00107E37"/>
    <w:rsid w:val="001150CA"/>
    <w:rsid w:val="0012068E"/>
    <w:rsid w:val="0012260B"/>
    <w:rsid w:val="001238DC"/>
    <w:rsid w:val="0012649E"/>
    <w:rsid w:val="0013076A"/>
    <w:rsid w:val="00130897"/>
    <w:rsid w:val="001435C4"/>
    <w:rsid w:val="00150B4F"/>
    <w:rsid w:val="00151B26"/>
    <w:rsid w:val="00151C63"/>
    <w:rsid w:val="0015237C"/>
    <w:rsid w:val="00155CFB"/>
    <w:rsid w:val="0016647C"/>
    <w:rsid w:val="0016732B"/>
    <w:rsid w:val="001724BC"/>
    <w:rsid w:val="00182607"/>
    <w:rsid w:val="0018380D"/>
    <w:rsid w:val="00184AF3"/>
    <w:rsid w:val="001851DE"/>
    <w:rsid w:val="00190689"/>
    <w:rsid w:val="0019325F"/>
    <w:rsid w:val="00195F03"/>
    <w:rsid w:val="001A1FCB"/>
    <w:rsid w:val="001A2E51"/>
    <w:rsid w:val="001A693D"/>
    <w:rsid w:val="001C3D6C"/>
    <w:rsid w:val="001C6335"/>
    <w:rsid w:val="001D4C45"/>
    <w:rsid w:val="001D7D84"/>
    <w:rsid w:val="001E0E30"/>
    <w:rsid w:val="001E3B15"/>
    <w:rsid w:val="001E5138"/>
    <w:rsid w:val="001F2F26"/>
    <w:rsid w:val="001F5CA0"/>
    <w:rsid w:val="001F5D01"/>
    <w:rsid w:val="002120A0"/>
    <w:rsid w:val="00214FAD"/>
    <w:rsid w:val="002203FA"/>
    <w:rsid w:val="00221CE0"/>
    <w:rsid w:val="002222FB"/>
    <w:rsid w:val="00222642"/>
    <w:rsid w:val="00225E74"/>
    <w:rsid w:val="002303BF"/>
    <w:rsid w:val="0023236C"/>
    <w:rsid w:val="00233974"/>
    <w:rsid w:val="00240B90"/>
    <w:rsid w:val="00240F1A"/>
    <w:rsid w:val="0024156C"/>
    <w:rsid w:val="00241F20"/>
    <w:rsid w:val="00244073"/>
    <w:rsid w:val="002452BA"/>
    <w:rsid w:val="0024574B"/>
    <w:rsid w:val="002466E3"/>
    <w:rsid w:val="0024701D"/>
    <w:rsid w:val="0025072C"/>
    <w:rsid w:val="00256D16"/>
    <w:rsid w:val="002741C1"/>
    <w:rsid w:val="00280318"/>
    <w:rsid w:val="002817F3"/>
    <w:rsid w:val="00286BEA"/>
    <w:rsid w:val="0029004E"/>
    <w:rsid w:val="0029245E"/>
    <w:rsid w:val="00293E44"/>
    <w:rsid w:val="002966B2"/>
    <w:rsid w:val="00297C95"/>
    <w:rsid w:val="002A08CC"/>
    <w:rsid w:val="002A33E9"/>
    <w:rsid w:val="002A3FD7"/>
    <w:rsid w:val="002A432D"/>
    <w:rsid w:val="002A5B10"/>
    <w:rsid w:val="002A67C0"/>
    <w:rsid w:val="002A6D66"/>
    <w:rsid w:val="002B0FB1"/>
    <w:rsid w:val="002C2EA2"/>
    <w:rsid w:val="002C454B"/>
    <w:rsid w:val="002C4B58"/>
    <w:rsid w:val="002C5901"/>
    <w:rsid w:val="002C5C10"/>
    <w:rsid w:val="002C7F86"/>
    <w:rsid w:val="002D692A"/>
    <w:rsid w:val="002E0A77"/>
    <w:rsid w:val="002F07CE"/>
    <w:rsid w:val="002F1D96"/>
    <w:rsid w:val="002F5B99"/>
    <w:rsid w:val="002F6DF4"/>
    <w:rsid w:val="003027A7"/>
    <w:rsid w:val="00306061"/>
    <w:rsid w:val="00306A8A"/>
    <w:rsid w:val="00311E14"/>
    <w:rsid w:val="00312E36"/>
    <w:rsid w:val="00313156"/>
    <w:rsid w:val="00313F5E"/>
    <w:rsid w:val="0031782A"/>
    <w:rsid w:val="00323275"/>
    <w:rsid w:val="0032338F"/>
    <w:rsid w:val="0032467C"/>
    <w:rsid w:val="0033175F"/>
    <w:rsid w:val="003327DF"/>
    <w:rsid w:val="003416F9"/>
    <w:rsid w:val="00351702"/>
    <w:rsid w:val="00355693"/>
    <w:rsid w:val="00356254"/>
    <w:rsid w:val="0035688A"/>
    <w:rsid w:val="003610F8"/>
    <w:rsid w:val="003632AB"/>
    <w:rsid w:val="00367182"/>
    <w:rsid w:val="00376B3B"/>
    <w:rsid w:val="00376EC4"/>
    <w:rsid w:val="00377C07"/>
    <w:rsid w:val="00382086"/>
    <w:rsid w:val="003828ED"/>
    <w:rsid w:val="0038491F"/>
    <w:rsid w:val="00386B99"/>
    <w:rsid w:val="003908ED"/>
    <w:rsid w:val="00395A19"/>
    <w:rsid w:val="00395A70"/>
    <w:rsid w:val="00395B9D"/>
    <w:rsid w:val="00397930"/>
    <w:rsid w:val="003A0986"/>
    <w:rsid w:val="003A2349"/>
    <w:rsid w:val="003B025C"/>
    <w:rsid w:val="003B0F7D"/>
    <w:rsid w:val="003B3B06"/>
    <w:rsid w:val="003B44B0"/>
    <w:rsid w:val="003B5724"/>
    <w:rsid w:val="003B6687"/>
    <w:rsid w:val="003C1529"/>
    <w:rsid w:val="003C48BE"/>
    <w:rsid w:val="003C65FD"/>
    <w:rsid w:val="003D09FC"/>
    <w:rsid w:val="003D3574"/>
    <w:rsid w:val="003D6C42"/>
    <w:rsid w:val="003E571E"/>
    <w:rsid w:val="003F1368"/>
    <w:rsid w:val="004001F4"/>
    <w:rsid w:val="00404F8A"/>
    <w:rsid w:val="00412C14"/>
    <w:rsid w:val="00414F00"/>
    <w:rsid w:val="00415DAF"/>
    <w:rsid w:val="00416E54"/>
    <w:rsid w:val="00417AEB"/>
    <w:rsid w:val="004206EB"/>
    <w:rsid w:val="00420B24"/>
    <w:rsid w:val="0042695A"/>
    <w:rsid w:val="0043146D"/>
    <w:rsid w:val="0043264A"/>
    <w:rsid w:val="00435145"/>
    <w:rsid w:val="0043568D"/>
    <w:rsid w:val="0043775F"/>
    <w:rsid w:val="00444F9C"/>
    <w:rsid w:val="004453AF"/>
    <w:rsid w:val="00445AB9"/>
    <w:rsid w:val="00447425"/>
    <w:rsid w:val="0045050E"/>
    <w:rsid w:val="004554E5"/>
    <w:rsid w:val="00457675"/>
    <w:rsid w:val="00463D75"/>
    <w:rsid w:val="00464FC4"/>
    <w:rsid w:val="00465BF8"/>
    <w:rsid w:val="00482E36"/>
    <w:rsid w:val="004850D1"/>
    <w:rsid w:val="004853B1"/>
    <w:rsid w:val="00487337"/>
    <w:rsid w:val="004922A9"/>
    <w:rsid w:val="00496321"/>
    <w:rsid w:val="00496898"/>
    <w:rsid w:val="004973F9"/>
    <w:rsid w:val="004A0912"/>
    <w:rsid w:val="004A4207"/>
    <w:rsid w:val="004A4EED"/>
    <w:rsid w:val="004A659F"/>
    <w:rsid w:val="004A673B"/>
    <w:rsid w:val="004A6AFB"/>
    <w:rsid w:val="004B56EF"/>
    <w:rsid w:val="004B6729"/>
    <w:rsid w:val="004C1A2C"/>
    <w:rsid w:val="004C5C63"/>
    <w:rsid w:val="004C793F"/>
    <w:rsid w:val="004C7CB1"/>
    <w:rsid w:val="004C7DD6"/>
    <w:rsid w:val="004D07E7"/>
    <w:rsid w:val="004D0FFA"/>
    <w:rsid w:val="004D2683"/>
    <w:rsid w:val="004D2D89"/>
    <w:rsid w:val="004D5E10"/>
    <w:rsid w:val="004D644B"/>
    <w:rsid w:val="004D7A21"/>
    <w:rsid w:val="004E0BAF"/>
    <w:rsid w:val="004E10A6"/>
    <w:rsid w:val="004E18F7"/>
    <w:rsid w:val="004E3276"/>
    <w:rsid w:val="004F0417"/>
    <w:rsid w:val="004F601E"/>
    <w:rsid w:val="005079CB"/>
    <w:rsid w:val="00510380"/>
    <w:rsid w:val="00513D81"/>
    <w:rsid w:val="00514519"/>
    <w:rsid w:val="00516397"/>
    <w:rsid w:val="005216F2"/>
    <w:rsid w:val="0053567B"/>
    <w:rsid w:val="00535FAE"/>
    <w:rsid w:val="005564CB"/>
    <w:rsid w:val="00564607"/>
    <w:rsid w:val="0056485D"/>
    <w:rsid w:val="00571B2A"/>
    <w:rsid w:val="005724D3"/>
    <w:rsid w:val="00576718"/>
    <w:rsid w:val="00576870"/>
    <w:rsid w:val="00587709"/>
    <w:rsid w:val="00595731"/>
    <w:rsid w:val="00596F8F"/>
    <w:rsid w:val="005A076F"/>
    <w:rsid w:val="005A1790"/>
    <w:rsid w:val="005A1EC5"/>
    <w:rsid w:val="005A467C"/>
    <w:rsid w:val="005B6BBC"/>
    <w:rsid w:val="005C44EA"/>
    <w:rsid w:val="005D1EC9"/>
    <w:rsid w:val="005D41C5"/>
    <w:rsid w:val="005D71A7"/>
    <w:rsid w:val="005E0DE0"/>
    <w:rsid w:val="005E246A"/>
    <w:rsid w:val="005E296D"/>
    <w:rsid w:val="005E2BDA"/>
    <w:rsid w:val="005E4D84"/>
    <w:rsid w:val="005E6A30"/>
    <w:rsid w:val="005F136B"/>
    <w:rsid w:val="0060602E"/>
    <w:rsid w:val="006066BD"/>
    <w:rsid w:val="00612FFB"/>
    <w:rsid w:val="0062041B"/>
    <w:rsid w:val="006209EA"/>
    <w:rsid w:val="006224EC"/>
    <w:rsid w:val="00622D78"/>
    <w:rsid w:val="006265D2"/>
    <w:rsid w:val="0063123F"/>
    <w:rsid w:val="00631A4E"/>
    <w:rsid w:val="00631C39"/>
    <w:rsid w:val="00632046"/>
    <w:rsid w:val="006377C3"/>
    <w:rsid w:val="00641321"/>
    <w:rsid w:val="0064738A"/>
    <w:rsid w:val="006509DE"/>
    <w:rsid w:val="006514CC"/>
    <w:rsid w:val="006532F2"/>
    <w:rsid w:val="00655A50"/>
    <w:rsid w:val="00655BDC"/>
    <w:rsid w:val="00662FDD"/>
    <w:rsid w:val="00666B9D"/>
    <w:rsid w:val="00667C5B"/>
    <w:rsid w:val="00667FB9"/>
    <w:rsid w:val="00673038"/>
    <w:rsid w:val="00680604"/>
    <w:rsid w:val="006859EF"/>
    <w:rsid w:val="006A0A4D"/>
    <w:rsid w:val="006A12E7"/>
    <w:rsid w:val="006A1C46"/>
    <w:rsid w:val="006A1DD4"/>
    <w:rsid w:val="006A38B5"/>
    <w:rsid w:val="006B4190"/>
    <w:rsid w:val="006B56E5"/>
    <w:rsid w:val="006B5CF3"/>
    <w:rsid w:val="006C11B0"/>
    <w:rsid w:val="006C3B6E"/>
    <w:rsid w:val="006C5854"/>
    <w:rsid w:val="006C79DB"/>
    <w:rsid w:val="006D0105"/>
    <w:rsid w:val="006D0B66"/>
    <w:rsid w:val="006D473F"/>
    <w:rsid w:val="006E154A"/>
    <w:rsid w:val="006F1124"/>
    <w:rsid w:val="006F23AC"/>
    <w:rsid w:val="00700A94"/>
    <w:rsid w:val="00702BA2"/>
    <w:rsid w:val="00702C92"/>
    <w:rsid w:val="0070714A"/>
    <w:rsid w:val="00714D9A"/>
    <w:rsid w:val="00716408"/>
    <w:rsid w:val="007178C2"/>
    <w:rsid w:val="00722E0F"/>
    <w:rsid w:val="00726D4F"/>
    <w:rsid w:val="00731A93"/>
    <w:rsid w:val="00735B12"/>
    <w:rsid w:val="0074119F"/>
    <w:rsid w:val="00741E78"/>
    <w:rsid w:val="0074287E"/>
    <w:rsid w:val="007448D9"/>
    <w:rsid w:val="007476D1"/>
    <w:rsid w:val="00752A56"/>
    <w:rsid w:val="00754983"/>
    <w:rsid w:val="00757D24"/>
    <w:rsid w:val="00761B76"/>
    <w:rsid w:val="00764463"/>
    <w:rsid w:val="00765591"/>
    <w:rsid w:val="00767C6E"/>
    <w:rsid w:val="00770C82"/>
    <w:rsid w:val="007768BB"/>
    <w:rsid w:val="00776D0E"/>
    <w:rsid w:val="00782BB5"/>
    <w:rsid w:val="00786FD1"/>
    <w:rsid w:val="0078767E"/>
    <w:rsid w:val="00790051"/>
    <w:rsid w:val="007938E7"/>
    <w:rsid w:val="0079395A"/>
    <w:rsid w:val="00797364"/>
    <w:rsid w:val="007A26B3"/>
    <w:rsid w:val="007A5230"/>
    <w:rsid w:val="007A7730"/>
    <w:rsid w:val="007B1257"/>
    <w:rsid w:val="007B270F"/>
    <w:rsid w:val="007B46F9"/>
    <w:rsid w:val="007B52E4"/>
    <w:rsid w:val="007B5754"/>
    <w:rsid w:val="007B7B64"/>
    <w:rsid w:val="007C0702"/>
    <w:rsid w:val="007C1E7D"/>
    <w:rsid w:val="007C6EF7"/>
    <w:rsid w:val="007D2748"/>
    <w:rsid w:val="007E68EF"/>
    <w:rsid w:val="00801622"/>
    <w:rsid w:val="00803C9B"/>
    <w:rsid w:val="00803DD5"/>
    <w:rsid w:val="008062DD"/>
    <w:rsid w:val="00807303"/>
    <w:rsid w:val="00810831"/>
    <w:rsid w:val="00813A7C"/>
    <w:rsid w:val="00813B27"/>
    <w:rsid w:val="00814BA8"/>
    <w:rsid w:val="00814D4E"/>
    <w:rsid w:val="0081745C"/>
    <w:rsid w:val="00817E4F"/>
    <w:rsid w:val="008254B0"/>
    <w:rsid w:val="00826473"/>
    <w:rsid w:val="00827ED2"/>
    <w:rsid w:val="00830416"/>
    <w:rsid w:val="00835F04"/>
    <w:rsid w:val="00845057"/>
    <w:rsid w:val="008474D8"/>
    <w:rsid w:val="00850EBA"/>
    <w:rsid w:val="008563D2"/>
    <w:rsid w:val="00856AAB"/>
    <w:rsid w:val="008618D4"/>
    <w:rsid w:val="00867FB0"/>
    <w:rsid w:val="0087197A"/>
    <w:rsid w:val="00876C4C"/>
    <w:rsid w:val="00877872"/>
    <w:rsid w:val="00883145"/>
    <w:rsid w:val="00883BDC"/>
    <w:rsid w:val="00885D6E"/>
    <w:rsid w:val="00886DC0"/>
    <w:rsid w:val="0089031E"/>
    <w:rsid w:val="00891183"/>
    <w:rsid w:val="00892996"/>
    <w:rsid w:val="00896066"/>
    <w:rsid w:val="00897444"/>
    <w:rsid w:val="008978AE"/>
    <w:rsid w:val="008A08DA"/>
    <w:rsid w:val="008B098C"/>
    <w:rsid w:val="008B655A"/>
    <w:rsid w:val="008C00B6"/>
    <w:rsid w:val="008C208A"/>
    <w:rsid w:val="008C41D5"/>
    <w:rsid w:val="008C6FB0"/>
    <w:rsid w:val="008D4055"/>
    <w:rsid w:val="008E0C46"/>
    <w:rsid w:val="008E1BAF"/>
    <w:rsid w:val="008E25CD"/>
    <w:rsid w:val="008E288E"/>
    <w:rsid w:val="008F2B58"/>
    <w:rsid w:val="008F43DE"/>
    <w:rsid w:val="008F5FE1"/>
    <w:rsid w:val="00903CD4"/>
    <w:rsid w:val="00904259"/>
    <w:rsid w:val="0090555D"/>
    <w:rsid w:val="0090742A"/>
    <w:rsid w:val="00917370"/>
    <w:rsid w:val="00917EFC"/>
    <w:rsid w:val="00926186"/>
    <w:rsid w:val="00926DEB"/>
    <w:rsid w:val="009346F4"/>
    <w:rsid w:val="00937095"/>
    <w:rsid w:val="00944473"/>
    <w:rsid w:val="00944543"/>
    <w:rsid w:val="00946EB2"/>
    <w:rsid w:val="0095035F"/>
    <w:rsid w:val="00955FF1"/>
    <w:rsid w:val="00956EB5"/>
    <w:rsid w:val="00961B1B"/>
    <w:rsid w:val="00963227"/>
    <w:rsid w:val="009665F7"/>
    <w:rsid w:val="00971CE9"/>
    <w:rsid w:val="00976895"/>
    <w:rsid w:val="009826DA"/>
    <w:rsid w:val="00983183"/>
    <w:rsid w:val="00984E91"/>
    <w:rsid w:val="00990BEF"/>
    <w:rsid w:val="00994CC3"/>
    <w:rsid w:val="00996C07"/>
    <w:rsid w:val="009A0E53"/>
    <w:rsid w:val="009A1B3D"/>
    <w:rsid w:val="009A2261"/>
    <w:rsid w:val="009A4820"/>
    <w:rsid w:val="009A53AF"/>
    <w:rsid w:val="009A6988"/>
    <w:rsid w:val="009B0EE9"/>
    <w:rsid w:val="009B2ADE"/>
    <w:rsid w:val="009B5FB2"/>
    <w:rsid w:val="009C2CFA"/>
    <w:rsid w:val="009C4D41"/>
    <w:rsid w:val="009C6045"/>
    <w:rsid w:val="009D28FB"/>
    <w:rsid w:val="009D6FAF"/>
    <w:rsid w:val="009E512C"/>
    <w:rsid w:val="009E7CAF"/>
    <w:rsid w:val="009F0781"/>
    <w:rsid w:val="009F1174"/>
    <w:rsid w:val="009F2A25"/>
    <w:rsid w:val="00A00941"/>
    <w:rsid w:val="00A0179B"/>
    <w:rsid w:val="00A02033"/>
    <w:rsid w:val="00A02F73"/>
    <w:rsid w:val="00A051D4"/>
    <w:rsid w:val="00A0659A"/>
    <w:rsid w:val="00A06DB5"/>
    <w:rsid w:val="00A11977"/>
    <w:rsid w:val="00A11BA3"/>
    <w:rsid w:val="00A2126D"/>
    <w:rsid w:val="00A2682D"/>
    <w:rsid w:val="00A367B9"/>
    <w:rsid w:val="00A374E3"/>
    <w:rsid w:val="00A41961"/>
    <w:rsid w:val="00A438DE"/>
    <w:rsid w:val="00A43D7B"/>
    <w:rsid w:val="00A44C7A"/>
    <w:rsid w:val="00A458F5"/>
    <w:rsid w:val="00A468E5"/>
    <w:rsid w:val="00A51855"/>
    <w:rsid w:val="00A51A05"/>
    <w:rsid w:val="00A5243A"/>
    <w:rsid w:val="00A541DC"/>
    <w:rsid w:val="00A5608B"/>
    <w:rsid w:val="00A561D9"/>
    <w:rsid w:val="00A57C82"/>
    <w:rsid w:val="00A60782"/>
    <w:rsid w:val="00A6209D"/>
    <w:rsid w:val="00A6226D"/>
    <w:rsid w:val="00A674A4"/>
    <w:rsid w:val="00A67955"/>
    <w:rsid w:val="00A7306E"/>
    <w:rsid w:val="00A75C58"/>
    <w:rsid w:val="00A767D0"/>
    <w:rsid w:val="00A7774F"/>
    <w:rsid w:val="00A81258"/>
    <w:rsid w:val="00A82FA4"/>
    <w:rsid w:val="00A85457"/>
    <w:rsid w:val="00A879A8"/>
    <w:rsid w:val="00A94803"/>
    <w:rsid w:val="00A95227"/>
    <w:rsid w:val="00A95519"/>
    <w:rsid w:val="00A97701"/>
    <w:rsid w:val="00AA1DB6"/>
    <w:rsid w:val="00AA4DE6"/>
    <w:rsid w:val="00AB08DF"/>
    <w:rsid w:val="00AB2858"/>
    <w:rsid w:val="00AB5D91"/>
    <w:rsid w:val="00AB7178"/>
    <w:rsid w:val="00AC1A14"/>
    <w:rsid w:val="00AC230A"/>
    <w:rsid w:val="00AC313B"/>
    <w:rsid w:val="00AC43B7"/>
    <w:rsid w:val="00AC7FE5"/>
    <w:rsid w:val="00AD0C1F"/>
    <w:rsid w:val="00AD0F5E"/>
    <w:rsid w:val="00AD1CDF"/>
    <w:rsid w:val="00AD20E0"/>
    <w:rsid w:val="00AD355B"/>
    <w:rsid w:val="00AE0A54"/>
    <w:rsid w:val="00AE3955"/>
    <w:rsid w:val="00AF7E39"/>
    <w:rsid w:val="00B0438B"/>
    <w:rsid w:val="00B04A94"/>
    <w:rsid w:val="00B05382"/>
    <w:rsid w:val="00B07CCA"/>
    <w:rsid w:val="00B10EA9"/>
    <w:rsid w:val="00B1136C"/>
    <w:rsid w:val="00B11864"/>
    <w:rsid w:val="00B17E8E"/>
    <w:rsid w:val="00B2149B"/>
    <w:rsid w:val="00B35361"/>
    <w:rsid w:val="00B35E23"/>
    <w:rsid w:val="00B417F1"/>
    <w:rsid w:val="00B42DBE"/>
    <w:rsid w:val="00B4333A"/>
    <w:rsid w:val="00B438AD"/>
    <w:rsid w:val="00B4633C"/>
    <w:rsid w:val="00B5045F"/>
    <w:rsid w:val="00B51BDF"/>
    <w:rsid w:val="00B51ED9"/>
    <w:rsid w:val="00B52724"/>
    <w:rsid w:val="00B5372A"/>
    <w:rsid w:val="00B53893"/>
    <w:rsid w:val="00B53C6E"/>
    <w:rsid w:val="00B5508A"/>
    <w:rsid w:val="00B64273"/>
    <w:rsid w:val="00B642E7"/>
    <w:rsid w:val="00B675F1"/>
    <w:rsid w:val="00B679A5"/>
    <w:rsid w:val="00B705C9"/>
    <w:rsid w:val="00B8049A"/>
    <w:rsid w:val="00B808D1"/>
    <w:rsid w:val="00B84573"/>
    <w:rsid w:val="00B8501C"/>
    <w:rsid w:val="00B854A5"/>
    <w:rsid w:val="00B87219"/>
    <w:rsid w:val="00B87446"/>
    <w:rsid w:val="00B87DC6"/>
    <w:rsid w:val="00B906CB"/>
    <w:rsid w:val="00B909A6"/>
    <w:rsid w:val="00B9381A"/>
    <w:rsid w:val="00B9456E"/>
    <w:rsid w:val="00B9653F"/>
    <w:rsid w:val="00BA04CC"/>
    <w:rsid w:val="00BA5461"/>
    <w:rsid w:val="00BB09D8"/>
    <w:rsid w:val="00BB6576"/>
    <w:rsid w:val="00BC4A27"/>
    <w:rsid w:val="00BC4E82"/>
    <w:rsid w:val="00BC5B65"/>
    <w:rsid w:val="00BD4928"/>
    <w:rsid w:val="00BD73BF"/>
    <w:rsid w:val="00BE0125"/>
    <w:rsid w:val="00BE2169"/>
    <w:rsid w:val="00BE38EC"/>
    <w:rsid w:val="00BE3D1A"/>
    <w:rsid w:val="00BE3F1A"/>
    <w:rsid w:val="00BF134D"/>
    <w:rsid w:val="00BF2823"/>
    <w:rsid w:val="00BF2CC9"/>
    <w:rsid w:val="00BF4106"/>
    <w:rsid w:val="00BF4A3D"/>
    <w:rsid w:val="00BF4F90"/>
    <w:rsid w:val="00BF6EFA"/>
    <w:rsid w:val="00BF73C2"/>
    <w:rsid w:val="00BF7897"/>
    <w:rsid w:val="00C005BD"/>
    <w:rsid w:val="00C01D69"/>
    <w:rsid w:val="00C0230D"/>
    <w:rsid w:val="00C03D1D"/>
    <w:rsid w:val="00C12D59"/>
    <w:rsid w:val="00C1352F"/>
    <w:rsid w:val="00C143EC"/>
    <w:rsid w:val="00C173B3"/>
    <w:rsid w:val="00C21275"/>
    <w:rsid w:val="00C218D2"/>
    <w:rsid w:val="00C21A31"/>
    <w:rsid w:val="00C2384A"/>
    <w:rsid w:val="00C253E6"/>
    <w:rsid w:val="00C40FDF"/>
    <w:rsid w:val="00C446DD"/>
    <w:rsid w:val="00C47BB4"/>
    <w:rsid w:val="00C47F4F"/>
    <w:rsid w:val="00C5065B"/>
    <w:rsid w:val="00C51E96"/>
    <w:rsid w:val="00C55482"/>
    <w:rsid w:val="00C60CF3"/>
    <w:rsid w:val="00C60ECD"/>
    <w:rsid w:val="00C6190A"/>
    <w:rsid w:val="00C6417F"/>
    <w:rsid w:val="00C65E2B"/>
    <w:rsid w:val="00C706A1"/>
    <w:rsid w:val="00C71BD2"/>
    <w:rsid w:val="00C81A7B"/>
    <w:rsid w:val="00C82301"/>
    <w:rsid w:val="00C93046"/>
    <w:rsid w:val="00C95E2D"/>
    <w:rsid w:val="00C96B02"/>
    <w:rsid w:val="00C97070"/>
    <w:rsid w:val="00CA69D4"/>
    <w:rsid w:val="00CA7D39"/>
    <w:rsid w:val="00CB01C9"/>
    <w:rsid w:val="00CB0206"/>
    <w:rsid w:val="00CB57FD"/>
    <w:rsid w:val="00CB68B2"/>
    <w:rsid w:val="00CC16B0"/>
    <w:rsid w:val="00CD2580"/>
    <w:rsid w:val="00CE6F65"/>
    <w:rsid w:val="00CE723E"/>
    <w:rsid w:val="00CF292C"/>
    <w:rsid w:val="00CF3E50"/>
    <w:rsid w:val="00D0241C"/>
    <w:rsid w:val="00D028CE"/>
    <w:rsid w:val="00D039BC"/>
    <w:rsid w:val="00D06C20"/>
    <w:rsid w:val="00D077CF"/>
    <w:rsid w:val="00D10D03"/>
    <w:rsid w:val="00D1136D"/>
    <w:rsid w:val="00D11F2F"/>
    <w:rsid w:val="00D1276B"/>
    <w:rsid w:val="00D14BC8"/>
    <w:rsid w:val="00D24426"/>
    <w:rsid w:val="00D2565F"/>
    <w:rsid w:val="00D30143"/>
    <w:rsid w:val="00D44151"/>
    <w:rsid w:val="00D442D3"/>
    <w:rsid w:val="00D44FA4"/>
    <w:rsid w:val="00D46B40"/>
    <w:rsid w:val="00D51D19"/>
    <w:rsid w:val="00D520E8"/>
    <w:rsid w:val="00D569FA"/>
    <w:rsid w:val="00D60E10"/>
    <w:rsid w:val="00D614AF"/>
    <w:rsid w:val="00D619EB"/>
    <w:rsid w:val="00D628DD"/>
    <w:rsid w:val="00D64447"/>
    <w:rsid w:val="00D64BA4"/>
    <w:rsid w:val="00D669BD"/>
    <w:rsid w:val="00D66F41"/>
    <w:rsid w:val="00D707B4"/>
    <w:rsid w:val="00D76D9D"/>
    <w:rsid w:val="00D772DF"/>
    <w:rsid w:val="00D92427"/>
    <w:rsid w:val="00D925A5"/>
    <w:rsid w:val="00D95750"/>
    <w:rsid w:val="00D96F71"/>
    <w:rsid w:val="00D972F4"/>
    <w:rsid w:val="00DA00C8"/>
    <w:rsid w:val="00DB2F10"/>
    <w:rsid w:val="00DB651C"/>
    <w:rsid w:val="00DB6D89"/>
    <w:rsid w:val="00DB6DDE"/>
    <w:rsid w:val="00DB73F0"/>
    <w:rsid w:val="00DC14A4"/>
    <w:rsid w:val="00DC2D8D"/>
    <w:rsid w:val="00DC4E2D"/>
    <w:rsid w:val="00DC7463"/>
    <w:rsid w:val="00DD00C9"/>
    <w:rsid w:val="00DD030D"/>
    <w:rsid w:val="00DD09BD"/>
    <w:rsid w:val="00DD4B45"/>
    <w:rsid w:val="00DD6814"/>
    <w:rsid w:val="00DE48DB"/>
    <w:rsid w:val="00DE50EE"/>
    <w:rsid w:val="00DE7915"/>
    <w:rsid w:val="00DE7F23"/>
    <w:rsid w:val="00DF050F"/>
    <w:rsid w:val="00DF1A89"/>
    <w:rsid w:val="00E04359"/>
    <w:rsid w:val="00E11BE5"/>
    <w:rsid w:val="00E11CB1"/>
    <w:rsid w:val="00E124F6"/>
    <w:rsid w:val="00E22644"/>
    <w:rsid w:val="00E22AE9"/>
    <w:rsid w:val="00E2473E"/>
    <w:rsid w:val="00E3088A"/>
    <w:rsid w:val="00E3359C"/>
    <w:rsid w:val="00E411FB"/>
    <w:rsid w:val="00E43098"/>
    <w:rsid w:val="00E457EA"/>
    <w:rsid w:val="00E47CBC"/>
    <w:rsid w:val="00E51883"/>
    <w:rsid w:val="00E64E5D"/>
    <w:rsid w:val="00E7729F"/>
    <w:rsid w:val="00E77F68"/>
    <w:rsid w:val="00E94AA2"/>
    <w:rsid w:val="00EA4DA0"/>
    <w:rsid w:val="00EA5EEC"/>
    <w:rsid w:val="00EB211C"/>
    <w:rsid w:val="00EB377E"/>
    <w:rsid w:val="00EB3EC4"/>
    <w:rsid w:val="00EB4CEE"/>
    <w:rsid w:val="00EB6D5E"/>
    <w:rsid w:val="00EC14B9"/>
    <w:rsid w:val="00EC1AB6"/>
    <w:rsid w:val="00EC1E08"/>
    <w:rsid w:val="00ED0D91"/>
    <w:rsid w:val="00ED2C0E"/>
    <w:rsid w:val="00ED2E99"/>
    <w:rsid w:val="00ED337A"/>
    <w:rsid w:val="00ED47B5"/>
    <w:rsid w:val="00ED7EB5"/>
    <w:rsid w:val="00EE0E1F"/>
    <w:rsid w:val="00EE38CE"/>
    <w:rsid w:val="00EE3DB5"/>
    <w:rsid w:val="00EE4022"/>
    <w:rsid w:val="00EE4BD9"/>
    <w:rsid w:val="00EE573F"/>
    <w:rsid w:val="00EF3EBC"/>
    <w:rsid w:val="00F00392"/>
    <w:rsid w:val="00F00B4C"/>
    <w:rsid w:val="00F050AA"/>
    <w:rsid w:val="00F05F4C"/>
    <w:rsid w:val="00F16922"/>
    <w:rsid w:val="00F2001D"/>
    <w:rsid w:val="00F2718B"/>
    <w:rsid w:val="00F3189B"/>
    <w:rsid w:val="00F3299C"/>
    <w:rsid w:val="00F37DDC"/>
    <w:rsid w:val="00F4212E"/>
    <w:rsid w:val="00F47120"/>
    <w:rsid w:val="00F4717C"/>
    <w:rsid w:val="00F5039D"/>
    <w:rsid w:val="00F5069C"/>
    <w:rsid w:val="00F50D1A"/>
    <w:rsid w:val="00F511B7"/>
    <w:rsid w:val="00F515D2"/>
    <w:rsid w:val="00F517DE"/>
    <w:rsid w:val="00F55F3D"/>
    <w:rsid w:val="00F616A4"/>
    <w:rsid w:val="00F65D87"/>
    <w:rsid w:val="00F66D02"/>
    <w:rsid w:val="00F70170"/>
    <w:rsid w:val="00F705DE"/>
    <w:rsid w:val="00F712DB"/>
    <w:rsid w:val="00F730F0"/>
    <w:rsid w:val="00F7369C"/>
    <w:rsid w:val="00F73F3D"/>
    <w:rsid w:val="00F81175"/>
    <w:rsid w:val="00F858DB"/>
    <w:rsid w:val="00F90914"/>
    <w:rsid w:val="00F91C46"/>
    <w:rsid w:val="00F94ED1"/>
    <w:rsid w:val="00F9757A"/>
    <w:rsid w:val="00F97896"/>
    <w:rsid w:val="00F97B38"/>
    <w:rsid w:val="00FA0C27"/>
    <w:rsid w:val="00FA5C85"/>
    <w:rsid w:val="00FB0422"/>
    <w:rsid w:val="00FB772B"/>
    <w:rsid w:val="00FC037E"/>
    <w:rsid w:val="00FC2E5A"/>
    <w:rsid w:val="00FC425D"/>
    <w:rsid w:val="00FC5717"/>
    <w:rsid w:val="00FD4770"/>
    <w:rsid w:val="00FD5F2A"/>
    <w:rsid w:val="00FD6CBD"/>
    <w:rsid w:val="00FE0613"/>
    <w:rsid w:val="00FE0C11"/>
    <w:rsid w:val="00FE18F8"/>
    <w:rsid w:val="00FE2099"/>
    <w:rsid w:val="00FE22A2"/>
    <w:rsid w:val="00FE2614"/>
    <w:rsid w:val="00FE333E"/>
    <w:rsid w:val="00FF0CE8"/>
    <w:rsid w:val="00FF101E"/>
    <w:rsid w:val="00FF4E50"/>
    <w:rsid w:val="00FF5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7B054"/>
  <w15:docId w15:val="{0C3AC913-9354-4C26-94B0-DC3E3948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34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178"/>
    <w:pPr>
      <w:ind w:left="720"/>
      <w:contextualSpacing/>
    </w:pPr>
  </w:style>
  <w:style w:type="paragraph" w:styleId="BalloonText">
    <w:name w:val="Balloon Text"/>
    <w:basedOn w:val="Normal"/>
    <w:link w:val="BalloonTextChar"/>
    <w:uiPriority w:val="99"/>
    <w:semiHidden/>
    <w:unhideWhenUsed/>
    <w:rsid w:val="00903CD4"/>
    <w:rPr>
      <w:rFonts w:ascii="Tahoma" w:hAnsi="Tahoma" w:cs="Tahoma"/>
      <w:sz w:val="16"/>
      <w:szCs w:val="16"/>
    </w:rPr>
  </w:style>
  <w:style w:type="character" w:customStyle="1" w:styleId="BalloonTextChar">
    <w:name w:val="Balloon Text Char"/>
    <w:basedOn w:val="DefaultParagraphFont"/>
    <w:link w:val="BalloonText"/>
    <w:uiPriority w:val="99"/>
    <w:semiHidden/>
    <w:rsid w:val="00903CD4"/>
    <w:rPr>
      <w:rFonts w:ascii="Tahoma" w:hAnsi="Tahoma" w:cs="Tahoma"/>
      <w:sz w:val="16"/>
      <w:szCs w:val="16"/>
      <w:lang w:eastAsia="en-US"/>
    </w:rPr>
  </w:style>
  <w:style w:type="paragraph" w:styleId="Header">
    <w:name w:val="header"/>
    <w:basedOn w:val="Normal"/>
    <w:link w:val="HeaderChar"/>
    <w:uiPriority w:val="99"/>
    <w:unhideWhenUsed/>
    <w:rsid w:val="001150CA"/>
    <w:pPr>
      <w:tabs>
        <w:tab w:val="center" w:pos="4513"/>
        <w:tab w:val="right" w:pos="9026"/>
      </w:tabs>
    </w:pPr>
  </w:style>
  <w:style w:type="character" w:customStyle="1" w:styleId="HeaderChar">
    <w:name w:val="Header Char"/>
    <w:basedOn w:val="DefaultParagraphFont"/>
    <w:link w:val="Header"/>
    <w:uiPriority w:val="99"/>
    <w:rsid w:val="001150CA"/>
    <w:rPr>
      <w:sz w:val="24"/>
      <w:szCs w:val="24"/>
      <w:lang w:eastAsia="en-US"/>
    </w:rPr>
  </w:style>
  <w:style w:type="paragraph" w:styleId="Footer">
    <w:name w:val="footer"/>
    <w:basedOn w:val="Normal"/>
    <w:link w:val="FooterChar"/>
    <w:uiPriority w:val="99"/>
    <w:unhideWhenUsed/>
    <w:rsid w:val="001150CA"/>
    <w:pPr>
      <w:tabs>
        <w:tab w:val="center" w:pos="4513"/>
        <w:tab w:val="right" w:pos="9026"/>
      </w:tabs>
    </w:pPr>
  </w:style>
  <w:style w:type="character" w:customStyle="1" w:styleId="FooterChar">
    <w:name w:val="Footer Char"/>
    <w:basedOn w:val="DefaultParagraphFont"/>
    <w:link w:val="Footer"/>
    <w:uiPriority w:val="99"/>
    <w:rsid w:val="001150CA"/>
    <w:rPr>
      <w:sz w:val="24"/>
      <w:szCs w:val="24"/>
      <w:lang w:eastAsia="en-US"/>
    </w:rPr>
  </w:style>
  <w:style w:type="paragraph" w:customStyle="1" w:styleId="Default">
    <w:name w:val="Default"/>
    <w:rsid w:val="00CB01C9"/>
    <w:pPr>
      <w:autoSpaceDE w:val="0"/>
      <w:autoSpaceDN w:val="0"/>
      <w:adjustRightInd w:val="0"/>
    </w:pPr>
    <w:rPr>
      <w:rFonts w:ascii="Trebuchet MS" w:hAnsi="Trebuchet MS" w:cs="Trebuchet MS"/>
      <w:color w:val="000000"/>
      <w:sz w:val="24"/>
      <w:szCs w:val="24"/>
    </w:rPr>
  </w:style>
  <w:style w:type="paragraph" w:styleId="BodyText">
    <w:name w:val="Body Text"/>
    <w:basedOn w:val="Normal"/>
    <w:link w:val="BodyTextChar"/>
    <w:rsid w:val="000E598F"/>
    <w:pPr>
      <w:overflowPunct w:val="0"/>
      <w:autoSpaceDE w:val="0"/>
      <w:autoSpaceDN w:val="0"/>
      <w:adjustRightInd w:val="0"/>
      <w:textAlignment w:val="baseline"/>
    </w:pPr>
    <w:rPr>
      <w:b/>
      <w:szCs w:val="20"/>
    </w:rPr>
  </w:style>
  <w:style w:type="character" w:customStyle="1" w:styleId="BodyTextChar">
    <w:name w:val="Body Text Char"/>
    <w:basedOn w:val="DefaultParagraphFont"/>
    <w:link w:val="BodyText"/>
    <w:rsid w:val="000E598F"/>
    <w:rPr>
      <w:b/>
      <w:sz w:val="24"/>
      <w:lang w:eastAsia="en-US"/>
    </w:rPr>
  </w:style>
  <w:style w:type="character" w:styleId="CommentReference">
    <w:name w:val="annotation reference"/>
    <w:basedOn w:val="DefaultParagraphFont"/>
    <w:uiPriority w:val="99"/>
    <w:semiHidden/>
    <w:unhideWhenUsed/>
    <w:rsid w:val="0016647C"/>
    <w:rPr>
      <w:sz w:val="16"/>
      <w:szCs w:val="16"/>
    </w:rPr>
  </w:style>
  <w:style w:type="paragraph" w:styleId="CommentText">
    <w:name w:val="annotation text"/>
    <w:basedOn w:val="Normal"/>
    <w:link w:val="CommentTextChar"/>
    <w:uiPriority w:val="99"/>
    <w:semiHidden/>
    <w:unhideWhenUsed/>
    <w:rsid w:val="0016647C"/>
    <w:rPr>
      <w:sz w:val="20"/>
      <w:szCs w:val="20"/>
    </w:rPr>
  </w:style>
  <w:style w:type="character" w:customStyle="1" w:styleId="CommentTextChar">
    <w:name w:val="Comment Text Char"/>
    <w:basedOn w:val="DefaultParagraphFont"/>
    <w:link w:val="CommentText"/>
    <w:uiPriority w:val="99"/>
    <w:semiHidden/>
    <w:rsid w:val="0016647C"/>
    <w:rPr>
      <w:lang w:eastAsia="en-US"/>
    </w:rPr>
  </w:style>
  <w:style w:type="paragraph" w:styleId="CommentSubject">
    <w:name w:val="annotation subject"/>
    <w:basedOn w:val="CommentText"/>
    <w:next w:val="CommentText"/>
    <w:link w:val="CommentSubjectChar"/>
    <w:uiPriority w:val="99"/>
    <w:semiHidden/>
    <w:unhideWhenUsed/>
    <w:rsid w:val="0016647C"/>
    <w:rPr>
      <w:b/>
      <w:bCs/>
    </w:rPr>
  </w:style>
  <w:style w:type="character" w:customStyle="1" w:styleId="CommentSubjectChar">
    <w:name w:val="Comment Subject Char"/>
    <w:basedOn w:val="CommentTextChar"/>
    <w:link w:val="CommentSubject"/>
    <w:uiPriority w:val="99"/>
    <w:semiHidden/>
    <w:rsid w:val="0016647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5A0FB6BC759149AE3791FF0889F3F3" ma:contentTypeVersion="11" ma:contentTypeDescription="Create a new document." ma:contentTypeScope="" ma:versionID="0d143ae79cb7ca531bbff9552a890275">
  <xsd:schema xmlns:xsd="http://www.w3.org/2001/XMLSchema" xmlns:xs="http://www.w3.org/2001/XMLSchema" xmlns:p="http://schemas.microsoft.com/office/2006/metadata/properties" xmlns:ns3="8244a147-b6be-4474-8b41-1689cf5adcd0" xmlns:ns4="0f9a2417-f181-4667-9377-5bb30b2dc1e9" targetNamespace="http://schemas.microsoft.com/office/2006/metadata/properties" ma:root="true" ma:fieldsID="e72fb631623775811059bac34dd6ccdd" ns3:_="" ns4:_="">
    <xsd:import namespace="8244a147-b6be-4474-8b41-1689cf5adcd0"/>
    <xsd:import namespace="0f9a2417-f181-4667-9377-5bb30b2dc1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4a147-b6be-4474-8b41-1689cf5ad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a2417-f181-4667-9377-5bb30b2dc1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8CE50-1EB4-4C69-A4C0-B181F2313B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f9a2417-f181-4667-9377-5bb30b2dc1e9"/>
    <ds:schemaRef ds:uri="http://purl.org/dc/elements/1.1/"/>
    <ds:schemaRef ds:uri="http://schemas.microsoft.com/office/2006/metadata/properties"/>
    <ds:schemaRef ds:uri="8244a147-b6be-4474-8b41-1689cf5adcd0"/>
    <ds:schemaRef ds:uri="http://www.w3.org/XML/1998/namespace"/>
    <ds:schemaRef ds:uri="http://purl.org/dc/dcmitype/"/>
  </ds:schemaRefs>
</ds:datastoreItem>
</file>

<file path=customXml/itemProps2.xml><?xml version="1.0" encoding="utf-8"?>
<ds:datastoreItem xmlns:ds="http://schemas.openxmlformats.org/officeDocument/2006/customXml" ds:itemID="{D7C60CCB-9A34-4D99-9692-E1FA6003C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4a147-b6be-4474-8b41-1689cf5adcd0"/>
    <ds:schemaRef ds:uri="0f9a2417-f181-4667-9377-5bb30b2dc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A1B5BC-167D-4910-9949-5D3D95F8C00A}">
  <ds:schemaRefs>
    <ds:schemaRef ds:uri="http://schemas.openxmlformats.org/officeDocument/2006/bibliography"/>
  </ds:schemaRefs>
</ds:datastoreItem>
</file>

<file path=customXml/itemProps4.xml><?xml version="1.0" encoding="utf-8"?>
<ds:datastoreItem xmlns:ds="http://schemas.openxmlformats.org/officeDocument/2006/customXml" ds:itemID="{191276C6-DBFD-4408-AB71-D869893394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8</Pages>
  <Words>2973</Words>
  <Characters>16947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Bedford, Susanna</dc:creator>
  <cp:lastModifiedBy>Ringwood, Claire</cp:lastModifiedBy>
  <cp:revision>21</cp:revision>
  <cp:lastPrinted>2020-04-15T10:52:00Z</cp:lastPrinted>
  <dcterms:created xsi:type="dcterms:W3CDTF">2020-04-06T15:37:00Z</dcterms:created>
  <dcterms:modified xsi:type="dcterms:W3CDTF">2022-03-29T10:09:00Z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2017-08-14T10:12:41Z</vt:filetime>
  </property>
  <property fmtid="{D5CDD505-2E9C-101B-9397-08002B2CF9AE}" pid="7" name="ContentTypeId">
    <vt:lpwstr>0x0101003B5A0FB6BC759149AE3791FF0889F3F3</vt:lpwstr>
  </property>
</Properties>
</file>