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4D7" w:rsidRPr="007B09CF" w:rsidRDefault="004024D7">
      <w:pPr>
        <w:pStyle w:val="BodyText"/>
        <w:tabs>
          <w:tab w:val="left" w:pos="2552"/>
        </w:tabs>
        <w:ind w:left="2552" w:hanging="2552"/>
        <w:jc w:val="both"/>
        <w:rPr>
          <w:rFonts w:ascii="Trebuchet MS" w:hAnsi="Trebuchet MS"/>
          <w:b w:val="0"/>
          <w:sz w:val="22"/>
          <w:szCs w:val="22"/>
        </w:rPr>
      </w:pPr>
    </w:p>
    <w:p w:rsidR="004024D7" w:rsidRPr="007B09CF" w:rsidRDefault="004024D7" w:rsidP="004024D7">
      <w:pPr>
        <w:pStyle w:val="BodyText"/>
        <w:tabs>
          <w:tab w:val="left" w:pos="2552"/>
        </w:tabs>
        <w:ind w:left="3272" w:hanging="2552"/>
        <w:jc w:val="both"/>
        <w:rPr>
          <w:rFonts w:ascii="Trebuchet MS" w:hAnsi="Trebuchet MS"/>
          <w:sz w:val="22"/>
          <w:szCs w:val="22"/>
        </w:rPr>
      </w:pPr>
      <w:r w:rsidRPr="007B09CF">
        <w:rPr>
          <w:rFonts w:ascii="Trebuchet MS" w:hAnsi="Trebuchet MS"/>
          <w:sz w:val="22"/>
          <w:szCs w:val="22"/>
        </w:rPr>
        <w:t>DELEGATED HOUSEHOLDER APPLICATION REPORT</w:t>
      </w:r>
    </w:p>
    <w:p w:rsidR="004024D7" w:rsidRPr="007B09CF" w:rsidRDefault="004024D7" w:rsidP="004024D7">
      <w:pPr>
        <w:pStyle w:val="BodyText"/>
        <w:tabs>
          <w:tab w:val="left" w:pos="2552"/>
        </w:tabs>
        <w:ind w:left="3272" w:hanging="2552"/>
        <w:jc w:val="both"/>
        <w:rPr>
          <w:rFonts w:ascii="Trebuchet MS" w:hAnsi="Trebuchet MS"/>
          <w:sz w:val="22"/>
          <w:szCs w:val="22"/>
        </w:rPr>
      </w:pPr>
    </w:p>
    <w:p w:rsidR="004024D7" w:rsidRPr="007B09CF" w:rsidRDefault="004024D7" w:rsidP="004024D7">
      <w:pPr>
        <w:pStyle w:val="BodyText"/>
        <w:tabs>
          <w:tab w:val="left" w:pos="2552"/>
        </w:tabs>
        <w:ind w:left="3272" w:hanging="2552"/>
        <w:jc w:val="both"/>
        <w:rPr>
          <w:rFonts w:ascii="Trebuchet MS" w:hAnsi="Trebuchet MS"/>
          <w:sz w:val="22"/>
          <w:szCs w:val="22"/>
        </w:rPr>
      </w:pPr>
      <w:r w:rsidRPr="007B09CF">
        <w:rPr>
          <w:rFonts w:ascii="Trebuchet MS" w:hAnsi="Trebuchet MS"/>
          <w:sz w:val="22"/>
          <w:szCs w:val="22"/>
        </w:rPr>
        <w:t>Ward: Katesgrove</w:t>
      </w:r>
    </w:p>
    <w:p w:rsidR="004024D7" w:rsidRPr="007B09CF" w:rsidRDefault="004024D7" w:rsidP="004024D7">
      <w:pPr>
        <w:pStyle w:val="BodyText"/>
        <w:tabs>
          <w:tab w:val="left" w:pos="2552"/>
        </w:tabs>
        <w:ind w:left="3272" w:hanging="2552"/>
        <w:jc w:val="both"/>
        <w:rPr>
          <w:rFonts w:ascii="Trebuchet MS" w:hAnsi="Trebuchet MS"/>
          <w:b w:val="0"/>
          <w:sz w:val="22"/>
          <w:szCs w:val="22"/>
        </w:rPr>
      </w:pPr>
      <w:r w:rsidRPr="007B09CF">
        <w:rPr>
          <w:rFonts w:ascii="Trebuchet MS" w:hAnsi="Trebuchet MS"/>
          <w:sz w:val="22"/>
          <w:szCs w:val="22"/>
        </w:rPr>
        <w:t>App Ref: 220034</w:t>
      </w:r>
      <w:r w:rsidRPr="007B09CF">
        <w:rPr>
          <w:rFonts w:ascii="Trebuchet MS" w:hAnsi="Trebuchet MS"/>
          <w:b w:val="0"/>
          <w:sz w:val="22"/>
          <w:szCs w:val="22"/>
        </w:rPr>
        <w:t>/</w:t>
      </w:r>
      <w:r w:rsidRPr="007B09CF">
        <w:rPr>
          <w:rFonts w:ascii="Trebuchet MS" w:hAnsi="Trebuchet MS"/>
          <w:sz w:val="22"/>
          <w:szCs w:val="22"/>
        </w:rPr>
        <w:t>HOU</w:t>
      </w:r>
    </w:p>
    <w:p w:rsidR="004024D7" w:rsidRPr="007B09CF" w:rsidRDefault="004024D7" w:rsidP="004024D7">
      <w:pPr>
        <w:ind w:left="720"/>
        <w:jc w:val="both"/>
        <w:rPr>
          <w:rFonts w:cs="Trebuchet MS"/>
          <w:sz w:val="22"/>
          <w:szCs w:val="22"/>
        </w:rPr>
      </w:pPr>
      <w:r w:rsidRPr="007B09CF">
        <w:rPr>
          <w:b/>
          <w:bCs/>
          <w:sz w:val="22"/>
          <w:szCs w:val="22"/>
        </w:rPr>
        <w:t>Address:</w:t>
      </w:r>
      <w:r w:rsidRPr="007B09CF">
        <w:rPr>
          <w:sz w:val="22"/>
          <w:szCs w:val="22"/>
        </w:rPr>
        <w:t xml:space="preserve"> </w:t>
      </w:r>
      <w:r w:rsidRPr="007B09CF">
        <w:rPr>
          <w:rFonts w:cs="Trebuchet MS"/>
          <w:bCs/>
          <w:sz w:val="22"/>
          <w:szCs w:val="22"/>
        </w:rPr>
        <w:t>36 Home Farm Close, Reading, RG2 7TD</w:t>
      </w:r>
    </w:p>
    <w:p w:rsidR="004024D7" w:rsidRPr="007B09CF" w:rsidRDefault="004024D7" w:rsidP="004024D7">
      <w:pPr>
        <w:ind w:left="720"/>
        <w:rPr>
          <w:sz w:val="22"/>
          <w:szCs w:val="22"/>
        </w:rPr>
      </w:pPr>
      <w:r w:rsidRPr="007B09CF">
        <w:rPr>
          <w:b/>
          <w:sz w:val="22"/>
          <w:szCs w:val="22"/>
        </w:rPr>
        <w:t>Proposals</w:t>
      </w:r>
      <w:r w:rsidRPr="007B09CF">
        <w:rPr>
          <w:sz w:val="22"/>
          <w:szCs w:val="22"/>
        </w:rPr>
        <w:t xml:space="preserve">: </w:t>
      </w:r>
      <w:r w:rsidRPr="007B09CF">
        <w:rPr>
          <w:rFonts w:cs="Trebuchet MS"/>
          <w:sz w:val="22"/>
          <w:szCs w:val="22"/>
        </w:rPr>
        <w:t>Part first floor side extension and part two storey rear extension</w:t>
      </w:r>
    </w:p>
    <w:p w:rsidR="004024D7" w:rsidRPr="007B09CF" w:rsidRDefault="004024D7" w:rsidP="004024D7">
      <w:pPr>
        <w:tabs>
          <w:tab w:val="left" w:pos="2552"/>
        </w:tabs>
        <w:ind w:left="3272" w:hanging="2552"/>
        <w:jc w:val="both"/>
        <w:rPr>
          <w:sz w:val="22"/>
          <w:szCs w:val="22"/>
        </w:rPr>
      </w:pPr>
      <w:r w:rsidRPr="007B09CF">
        <w:rPr>
          <w:b/>
          <w:sz w:val="22"/>
          <w:szCs w:val="22"/>
        </w:rPr>
        <w:t>Case Officer</w:t>
      </w:r>
      <w:r w:rsidRPr="007B09CF">
        <w:rPr>
          <w:sz w:val="22"/>
          <w:szCs w:val="22"/>
        </w:rPr>
        <w:t xml:space="preserve">: </w:t>
      </w:r>
      <w:r w:rsidRPr="007B09CF">
        <w:rPr>
          <w:rFonts w:cs="Trebuchet MS"/>
          <w:bCs/>
          <w:sz w:val="22"/>
          <w:szCs w:val="22"/>
        </w:rPr>
        <w:t>Chukwudi Onwudinanti</w:t>
      </w:r>
    </w:p>
    <w:p w:rsidR="004024D7" w:rsidRPr="007B09CF" w:rsidRDefault="004024D7" w:rsidP="004024D7">
      <w:pPr>
        <w:pStyle w:val="BodyText"/>
        <w:tabs>
          <w:tab w:val="left" w:pos="2552"/>
        </w:tabs>
        <w:ind w:left="3272" w:hanging="2552"/>
        <w:jc w:val="both"/>
        <w:rPr>
          <w:rFonts w:ascii="Trebuchet MS" w:hAnsi="Trebuchet MS"/>
          <w:b w:val="0"/>
          <w:sz w:val="22"/>
          <w:szCs w:val="22"/>
        </w:rPr>
      </w:pPr>
      <w:r w:rsidRPr="007B09CF">
        <w:rPr>
          <w:rFonts w:ascii="Trebuchet MS" w:hAnsi="Trebuchet MS"/>
          <w:sz w:val="22"/>
          <w:szCs w:val="22"/>
        </w:rPr>
        <w:t xml:space="preserve">Applicant: </w:t>
      </w:r>
      <w:r w:rsidRPr="007B09CF">
        <w:rPr>
          <w:rFonts w:ascii="Trebuchet MS" w:hAnsi="Trebuchet MS" w:cs="Trebuchet MS"/>
          <w:sz w:val="22"/>
          <w:szCs w:val="22"/>
        </w:rPr>
        <w:t>Mr Mek Gurung</w:t>
      </w:r>
    </w:p>
    <w:p w:rsidR="004024D7" w:rsidRPr="007B09CF" w:rsidRDefault="004024D7" w:rsidP="004024D7">
      <w:pPr>
        <w:pStyle w:val="BodyText"/>
        <w:ind w:left="720"/>
        <w:jc w:val="both"/>
        <w:rPr>
          <w:rFonts w:ascii="Trebuchet MS" w:hAnsi="Trebuchet MS"/>
          <w:sz w:val="22"/>
          <w:szCs w:val="22"/>
        </w:rPr>
      </w:pPr>
      <w:r w:rsidRPr="007B09CF">
        <w:rPr>
          <w:rFonts w:ascii="Trebuchet MS" w:hAnsi="Trebuchet MS"/>
          <w:sz w:val="22"/>
          <w:szCs w:val="22"/>
        </w:rPr>
        <w:t xml:space="preserve">Date received (valid from): 7 January 2022     </w:t>
      </w:r>
    </w:p>
    <w:p w:rsidR="004024D7" w:rsidRPr="007B09CF" w:rsidRDefault="004024D7" w:rsidP="004024D7">
      <w:pPr>
        <w:pStyle w:val="BodyText"/>
        <w:jc w:val="both"/>
        <w:rPr>
          <w:rFonts w:ascii="Trebuchet MS" w:hAnsi="Trebuchet MS"/>
          <w:sz w:val="22"/>
          <w:szCs w:val="22"/>
        </w:rPr>
      </w:pPr>
      <w:r w:rsidRPr="007B09CF">
        <w:rPr>
          <w:rFonts w:ascii="Trebuchet MS" w:hAnsi="Trebuchet MS"/>
          <w:sz w:val="22"/>
          <w:szCs w:val="22"/>
        </w:rPr>
        <w:t xml:space="preserve">           Target Decision date: </w:t>
      </w:r>
      <w:r w:rsidRPr="007B09CF">
        <w:rPr>
          <w:rFonts w:ascii="Trebuchet MS" w:hAnsi="Trebuchet MS" w:cs="Trebuchet MS"/>
          <w:noProof/>
          <w:sz w:val="22"/>
          <w:szCs w:val="22"/>
        </w:rPr>
        <w:t>28 March</w:t>
      </w:r>
      <w:r w:rsidRPr="007B09CF">
        <w:rPr>
          <w:rFonts w:ascii="Trebuchet MS" w:hAnsi="Trebuchet MS" w:cs="Trebuchet MS"/>
          <w:sz w:val="22"/>
          <w:szCs w:val="22"/>
        </w:rPr>
        <w:t xml:space="preserve"> 2022</w:t>
      </w:r>
      <w:r w:rsidRPr="007B09CF">
        <w:rPr>
          <w:rFonts w:ascii="Trebuchet MS" w:hAnsi="Trebuchet MS"/>
          <w:sz w:val="22"/>
          <w:szCs w:val="22"/>
        </w:rPr>
        <w:tab/>
      </w:r>
    </w:p>
    <w:p w:rsidR="004024D7" w:rsidRPr="007B09CF" w:rsidRDefault="004024D7" w:rsidP="004024D7">
      <w:pPr>
        <w:pStyle w:val="BodyText"/>
        <w:tabs>
          <w:tab w:val="left" w:pos="2552"/>
        </w:tabs>
        <w:ind w:left="3272" w:hanging="2552"/>
        <w:jc w:val="both"/>
        <w:rPr>
          <w:rFonts w:ascii="Trebuchet MS" w:hAnsi="Trebuchet MS"/>
          <w:b w:val="0"/>
          <w:sz w:val="22"/>
          <w:szCs w:val="22"/>
        </w:rPr>
      </w:pPr>
    </w:p>
    <w:p w:rsidR="004024D7" w:rsidRPr="007B09CF" w:rsidRDefault="004024D7">
      <w:pPr>
        <w:jc w:val="both"/>
        <w:rPr>
          <w:b/>
          <w:bCs/>
          <w:sz w:val="22"/>
          <w:szCs w:val="22"/>
        </w:rPr>
      </w:pPr>
      <w:r w:rsidRPr="007B09CF">
        <w:rPr>
          <w:b/>
          <w:bCs/>
          <w:sz w:val="22"/>
          <w:szCs w:val="22"/>
        </w:rPr>
        <w:t>1.</w:t>
      </w:r>
      <w:r w:rsidRPr="007B09CF">
        <w:rPr>
          <w:b/>
          <w:bCs/>
          <w:sz w:val="22"/>
          <w:szCs w:val="22"/>
        </w:rPr>
        <w:tab/>
        <w:t>INTRODUCTION</w:t>
      </w:r>
    </w:p>
    <w:p w:rsidR="004024D7" w:rsidRDefault="00FD5CE4" w:rsidP="00FD5CE4">
      <w:pPr>
        <w:ind w:left="720"/>
        <w:jc w:val="both"/>
        <w:rPr>
          <w:sz w:val="22"/>
          <w:szCs w:val="22"/>
        </w:rPr>
      </w:pPr>
      <w:r w:rsidRPr="007B09CF">
        <w:rPr>
          <w:sz w:val="22"/>
          <w:szCs w:val="22"/>
        </w:rPr>
        <w:t>The site is a semi-</w:t>
      </w:r>
      <w:r w:rsidR="00296250" w:rsidRPr="007B09CF">
        <w:rPr>
          <w:sz w:val="22"/>
          <w:szCs w:val="22"/>
        </w:rPr>
        <w:t xml:space="preserve">detached dwelling on the northern side of Home Farm close, among similarly styled and sized </w:t>
      </w:r>
      <w:r w:rsidRPr="007B09CF">
        <w:rPr>
          <w:sz w:val="22"/>
          <w:szCs w:val="22"/>
        </w:rPr>
        <w:t>buildings, the existing building footprint covering approximately 60 square metres, on a plot of approximately 300 square metres.</w:t>
      </w:r>
    </w:p>
    <w:p w:rsidR="006F7CFB" w:rsidRPr="007B09CF" w:rsidRDefault="00EA1FDC" w:rsidP="00FD5CE4">
      <w:pPr>
        <w:ind w:left="720"/>
        <w:jc w:val="both"/>
        <w:rPr>
          <w:sz w:val="22"/>
          <w:szCs w:val="22"/>
        </w:rPr>
      </w:pPr>
      <w:r w:rsidRPr="00E569C6">
        <w:rPr>
          <w:noProof/>
          <w:lang w:eastAsia="en-GB"/>
        </w:rPr>
        <w:drawing>
          <wp:inline distT="0" distB="0" distL="0" distR="0">
            <wp:extent cx="2808605" cy="1520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8605" cy="1520190"/>
                    </a:xfrm>
                    <a:prstGeom prst="rect">
                      <a:avLst/>
                    </a:prstGeom>
                    <a:noFill/>
                    <a:ln>
                      <a:noFill/>
                    </a:ln>
                  </pic:spPr>
                </pic:pic>
              </a:graphicData>
            </a:graphic>
          </wp:inline>
        </w:drawing>
      </w:r>
      <w:r w:rsidR="006F7CFB">
        <w:rPr>
          <w:noProof/>
          <w:lang w:eastAsia="en-GB"/>
        </w:rPr>
        <w:t xml:space="preserve">    </w:t>
      </w:r>
      <w:r w:rsidRPr="00E569C6">
        <w:rPr>
          <w:noProof/>
          <w:lang w:eastAsia="en-GB"/>
        </w:rPr>
        <w:drawing>
          <wp:inline distT="0" distB="0" distL="0" distR="0">
            <wp:extent cx="2535555" cy="15316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5555" cy="1531620"/>
                    </a:xfrm>
                    <a:prstGeom prst="rect">
                      <a:avLst/>
                    </a:prstGeom>
                    <a:noFill/>
                    <a:ln>
                      <a:noFill/>
                    </a:ln>
                  </pic:spPr>
                </pic:pic>
              </a:graphicData>
            </a:graphic>
          </wp:inline>
        </w:drawing>
      </w:r>
    </w:p>
    <w:p w:rsidR="004024D7" w:rsidRPr="007B09CF" w:rsidRDefault="004024D7">
      <w:pPr>
        <w:jc w:val="both"/>
        <w:rPr>
          <w:b/>
          <w:bCs/>
          <w:sz w:val="22"/>
          <w:szCs w:val="22"/>
        </w:rPr>
      </w:pPr>
    </w:p>
    <w:p w:rsidR="004024D7" w:rsidRPr="007B09CF" w:rsidRDefault="004024D7">
      <w:pPr>
        <w:jc w:val="both"/>
        <w:rPr>
          <w:b/>
          <w:bCs/>
          <w:sz w:val="22"/>
          <w:szCs w:val="22"/>
        </w:rPr>
      </w:pPr>
      <w:r w:rsidRPr="007B09CF">
        <w:rPr>
          <w:b/>
          <w:bCs/>
          <w:sz w:val="22"/>
          <w:szCs w:val="22"/>
        </w:rPr>
        <w:t>2.</w:t>
      </w:r>
      <w:r w:rsidRPr="007B09CF">
        <w:rPr>
          <w:b/>
          <w:bCs/>
          <w:sz w:val="22"/>
          <w:szCs w:val="22"/>
        </w:rPr>
        <w:tab/>
        <w:t>PROPOSAL AND SUPPORTING INFORMATION</w:t>
      </w:r>
    </w:p>
    <w:p w:rsidR="004024D7" w:rsidRPr="007B09CF" w:rsidRDefault="004024D7" w:rsidP="00FC64E1">
      <w:pPr>
        <w:pStyle w:val="BodyText"/>
        <w:jc w:val="both"/>
        <w:rPr>
          <w:rFonts w:ascii="Trebuchet MS" w:hAnsi="Trebuchet MS"/>
          <w:sz w:val="22"/>
          <w:szCs w:val="22"/>
        </w:rPr>
      </w:pPr>
    </w:p>
    <w:p w:rsidR="004024D7" w:rsidRPr="007B09CF" w:rsidRDefault="00FD5CE4" w:rsidP="00BC735E">
      <w:pPr>
        <w:ind w:left="720"/>
        <w:jc w:val="both"/>
        <w:rPr>
          <w:sz w:val="22"/>
          <w:szCs w:val="22"/>
        </w:rPr>
      </w:pPr>
      <w:r w:rsidRPr="007B09CF">
        <w:rPr>
          <w:sz w:val="22"/>
          <w:szCs w:val="22"/>
        </w:rPr>
        <w:t xml:space="preserve">The application consists of a </w:t>
      </w:r>
      <w:r w:rsidR="004024D7" w:rsidRPr="007B09CF">
        <w:rPr>
          <w:sz w:val="22"/>
          <w:szCs w:val="22"/>
        </w:rPr>
        <w:t>first floor side extension</w:t>
      </w:r>
      <w:r w:rsidRPr="007B09CF">
        <w:rPr>
          <w:sz w:val="22"/>
          <w:szCs w:val="22"/>
        </w:rPr>
        <w:t>, measuring approximately 3.2m by 3.4 m and</w:t>
      </w:r>
      <w:r w:rsidR="004024D7" w:rsidRPr="007B09CF">
        <w:rPr>
          <w:sz w:val="22"/>
          <w:szCs w:val="22"/>
        </w:rPr>
        <w:t xml:space="preserve"> </w:t>
      </w:r>
      <w:r w:rsidR="00FC64E1">
        <w:rPr>
          <w:sz w:val="22"/>
          <w:szCs w:val="22"/>
        </w:rPr>
        <w:t xml:space="preserve">first floor rear extension supported on pillars, open sided over a terrace, </w:t>
      </w:r>
      <w:r w:rsidR="00FC64E1" w:rsidRPr="007B09CF">
        <w:rPr>
          <w:sz w:val="22"/>
          <w:szCs w:val="22"/>
        </w:rPr>
        <w:t>m</w:t>
      </w:r>
      <w:r w:rsidR="00FC64E1">
        <w:rPr>
          <w:sz w:val="22"/>
          <w:szCs w:val="22"/>
        </w:rPr>
        <w:t>easuring approximately 2.4m by 5.1</w:t>
      </w:r>
      <w:r w:rsidR="00FC64E1" w:rsidRPr="007B09CF">
        <w:rPr>
          <w:sz w:val="22"/>
          <w:szCs w:val="22"/>
        </w:rPr>
        <w:t>m</w:t>
      </w:r>
      <w:r w:rsidR="00FC64E1">
        <w:rPr>
          <w:sz w:val="22"/>
          <w:szCs w:val="22"/>
        </w:rPr>
        <w:t xml:space="preserve">, with pitched roof dormer window above, proposed at 2.6m wide  </w:t>
      </w:r>
    </w:p>
    <w:p w:rsidR="004024D7" w:rsidRPr="007B09CF" w:rsidRDefault="004024D7">
      <w:pPr>
        <w:pStyle w:val="BodyText"/>
        <w:ind w:left="720" w:hanging="720"/>
        <w:jc w:val="both"/>
        <w:rPr>
          <w:rFonts w:ascii="Trebuchet MS" w:hAnsi="Trebuchet MS"/>
          <w:b w:val="0"/>
          <w:sz w:val="22"/>
          <w:szCs w:val="22"/>
        </w:rPr>
      </w:pPr>
    </w:p>
    <w:p w:rsidR="004024D7" w:rsidRPr="007B09CF" w:rsidRDefault="004024D7" w:rsidP="004024D7">
      <w:pPr>
        <w:pStyle w:val="BodyText"/>
        <w:ind w:left="720"/>
        <w:jc w:val="both"/>
        <w:rPr>
          <w:rFonts w:ascii="Trebuchet MS" w:hAnsi="Trebuchet MS"/>
          <w:b w:val="0"/>
          <w:bCs/>
          <w:sz w:val="22"/>
          <w:szCs w:val="22"/>
        </w:rPr>
      </w:pPr>
      <w:r w:rsidRPr="007B09CF">
        <w:rPr>
          <w:rFonts w:ascii="Trebuchet MS" w:hAnsi="Trebuchet MS"/>
          <w:b w:val="0"/>
          <w:bCs/>
          <w:sz w:val="22"/>
          <w:szCs w:val="22"/>
        </w:rPr>
        <w:t>Plans considered</w:t>
      </w:r>
    </w:p>
    <w:p w:rsidR="00FD5CE4" w:rsidRPr="007B09CF" w:rsidRDefault="00FD5CE4" w:rsidP="004024D7">
      <w:pPr>
        <w:pStyle w:val="BodyText"/>
        <w:ind w:left="720"/>
        <w:jc w:val="both"/>
        <w:rPr>
          <w:rFonts w:ascii="Trebuchet MS" w:hAnsi="Trebuchet MS"/>
          <w:b w:val="0"/>
          <w:bCs/>
          <w:sz w:val="22"/>
          <w:szCs w:val="22"/>
        </w:rPr>
      </w:pPr>
      <w:r w:rsidRPr="007B09CF">
        <w:rPr>
          <w:rFonts w:ascii="Trebuchet MS" w:hAnsi="Trebuchet MS"/>
          <w:b w:val="0"/>
          <w:bCs/>
          <w:sz w:val="22"/>
          <w:szCs w:val="22"/>
        </w:rPr>
        <w:t>39/21 – Existing Plans/Elevations/Sections</w:t>
      </w:r>
      <w:r w:rsidR="00F5584A">
        <w:rPr>
          <w:rFonts w:ascii="Trebuchet MS" w:hAnsi="Trebuchet MS"/>
          <w:b w:val="0"/>
          <w:bCs/>
          <w:sz w:val="22"/>
          <w:szCs w:val="22"/>
        </w:rPr>
        <w:t xml:space="preserve"> (Received 12</w:t>
      </w:r>
      <w:r w:rsidR="00F5584A" w:rsidRPr="00F5584A">
        <w:rPr>
          <w:rFonts w:ascii="Trebuchet MS" w:hAnsi="Trebuchet MS"/>
          <w:b w:val="0"/>
          <w:bCs/>
          <w:sz w:val="22"/>
          <w:szCs w:val="22"/>
          <w:vertAlign w:val="superscript"/>
        </w:rPr>
        <w:t>th</w:t>
      </w:r>
      <w:r w:rsidR="00F5584A">
        <w:rPr>
          <w:rFonts w:ascii="Trebuchet MS" w:hAnsi="Trebuchet MS"/>
          <w:b w:val="0"/>
          <w:bCs/>
          <w:sz w:val="22"/>
          <w:szCs w:val="22"/>
        </w:rPr>
        <w:t xml:space="preserve"> January 2022)</w:t>
      </w:r>
    </w:p>
    <w:p w:rsidR="00FD5CE4" w:rsidRPr="007B09CF" w:rsidRDefault="00FD5CE4" w:rsidP="004024D7">
      <w:pPr>
        <w:pStyle w:val="BodyText"/>
        <w:ind w:left="720"/>
        <w:jc w:val="both"/>
        <w:rPr>
          <w:rFonts w:ascii="Trebuchet MS" w:hAnsi="Trebuchet MS"/>
          <w:b w:val="0"/>
          <w:bCs/>
          <w:sz w:val="22"/>
          <w:szCs w:val="22"/>
        </w:rPr>
      </w:pPr>
      <w:r w:rsidRPr="007B09CF">
        <w:rPr>
          <w:rFonts w:ascii="Trebuchet MS" w:hAnsi="Trebuchet MS"/>
          <w:b w:val="0"/>
          <w:bCs/>
          <w:sz w:val="22"/>
          <w:szCs w:val="22"/>
        </w:rPr>
        <w:t>39/21/1 – Proposed Plans/Elevations/Sections</w:t>
      </w:r>
      <w:r w:rsidR="00F5584A">
        <w:rPr>
          <w:rFonts w:ascii="Trebuchet MS" w:hAnsi="Trebuchet MS"/>
          <w:b w:val="0"/>
          <w:bCs/>
          <w:sz w:val="22"/>
          <w:szCs w:val="22"/>
        </w:rPr>
        <w:t xml:space="preserve"> (Received 12</w:t>
      </w:r>
      <w:r w:rsidR="00F5584A" w:rsidRPr="00F5584A">
        <w:rPr>
          <w:rFonts w:ascii="Trebuchet MS" w:hAnsi="Trebuchet MS"/>
          <w:b w:val="0"/>
          <w:bCs/>
          <w:sz w:val="22"/>
          <w:szCs w:val="22"/>
          <w:vertAlign w:val="superscript"/>
        </w:rPr>
        <w:t>th</w:t>
      </w:r>
      <w:r w:rsidR="00F5584A">
        <w:rPr>
          <w:rFonts w:ascii="Trebuchet MS" w:hAnsi="Trebuchet MS"/>
          <w:b w:val="0"/>
          <w:bCs/>
          <w:sz w:val="22"/>
          <w:szCs w:val="22"/>
        </w:rPr>
        <w:t xml:space="preserve"> January 2022)</w:t>
      </w:r>
    </w:p>
    <w:p w:rsidR="007B09CF" w:rsidRPr="007B09CF" w:rsidRDefault="007B09CF" w:rsidP="004024D7">
      <w:pPr>
        <w:pStyle w:val="BodyText"/>
        <w:ind w:left="720"/>
        <w:jc w:val="both"/>
        <w:rPr>
          <w:rFonts w:ascii="Trebuchet MS" w:hAnsi="Trebuchet MS"/>
          <w:b w:val="0"/>
          <w:bCs/>
          <w:sz w:val="22"/>
          <w:szCs w:val="22"/>
        </w:rPr>
      </w:pPr>
      <w:r w:rsidRPr="007B09CF">
        <w:rPr>
          <w:rFonts w:ascii="Trebuchet MS" w:hAnsi="Trebuchet MS"/>
          <w:b w:val="0"/>
          <w:bCs/>
          <w:sz w:val="22"/>
          <w:szCs w:val="22"/>
        </w:rPr>
        <w:t>SU72027155 - Block Plans</w:t>
      </w:r>
      <w:r w:rsidR="00F5584A">
        <w:rPr>
          <w:rFonts w:ascii="Trebuchet MS" w:hAnsi="Trebuchet MS"/>
          <w:b w:val="0"/>
          <w:bCs/>
          <w:sz w:val="22"/>
          <w:szCs w:val="22"/>
        </w:rPr>
        <w:t xml:space="preserve"> (Received 11</w:t>
      </w:r>
      <w:r w:rsidR="00F5584A" w:rsidRPr="00F5584A">
        <w:rPr>
          <w:rFonts w:ascii="Trebuchet MS" w:hAnsi="Trebuchet MS"/>
          <w:b w:val="0"/>
          <w:bCs/>
          <w:sz w:val="22"/>
          <w:szCs w:val="22"/>
          <w:vertAlign w:val="superscript"/>
        </w:rPr>
        <w:t>th</w:t>
      </w:r>
      <w:r w:rsidR="00F5584A">
        <w:rPr>
          <w:rFonts w:ascii="Trebuchet MS" w:hAnsi="Trebuchet MS"/>
          <w:b w:val="0"/>
          <w:bCs/>
          <w:sz w:val="22"/>
          <w:szCs w:val="22"/>
        </w:rPr>
        <w:t xml:space="preserve"> January 2022)</w:t>
      </w:r>
    </w:p>
    <w:p w:rsidR="007B09CF" w:rsidRPr="007B09CF" w:rsidRDefault="007B09CF" w:rsidP="007B09CF">
      <w:pPr>
        <w:pStyle w:val="BodyText"/>
        <w:ind w:left="720"/>
        <w:jc w:val="both"/>
        <w:rPr>
          <w:rFonts w:ascii="Trebuchet MS" w:hAnsi="Trebuchet MS"/>
          <w:b w:val="0"/>
          <w:bCs/>
          <w:sz w:val="22"/>
          <w:szCs w:val="22"/>
        </w:rPr>
      </w:pPr>
      <w:r w:rsidRPr="007B09CF">
        <w:rPr>
          <w:rFonts w:ascii="Trebuchet MS" w:hAnsi="Trebuchet MS"/>
          <w:b w:val="0"/>
          <w:bCs/>
          <w:sz w:val="22"/>
          <w:szCs w:val="22"/>
        </w:rPr>
        <w:t>SU72027155 - Location Plans</w:t>
      </w:r>
      <w:r w:rsidR="00F5584A">
        <w:rPr>
          <w:rFonts w:ascii="Trebuchet MS" w:hAnsi="Trebuchet MS"/>
          <w:b w:val="0"/>
          <w:bCs/>
          <w:sz w:val="22"/>
          <w:szCs w:val="22"/>
        </w:rPr>
        <w:t xml:space="preserve"> (Received 11</w:t>
      </w:r>
      <w:r w:rsidR="00F5584A" w:rsidRPr="00F5584A">
        <w:rPr>
          <w:rFonts w:ascii="Trebuchet MS" w:hAnsi="Trebuchet MS"/>
          <w:b w:val="0"/>
          <w:bCs/>
          <w:sz w:val="22"/>
          <w:szCs w:val="22"/>
          <w:vertAlign w:val="superscript"/>
        </w:rPr>
        <w:t>th</w:t>
      </w:r>
      <w:r w:rsidR="00F5584A">
        <w:rPr>
          <w:rFonts w:ascii="Trebuchet MS" w:hAnsi="Trebuchet MS"/>
          <w:b w:val="0"/>
          <w:bCs/>
          <w:sz w:val="22"/>
          <w:szCs w:val="22"/>
        </w:rPr>
        <w:t xml:space="preserve"> January 2022)</w:t>
      </w:r>
    </w:p>
    <w:p w:rsidR="007B09CF" w:rsidRDefault="007B09CF" w:rsidP="004024D7">
      <w:pPr>
        <w:pStyle w:val="BodyText"/>
        <w:ind w:left="720"/>
        <w:jc w:val="both"/>
        <w:rPr>
          <w:rFonts w:ascii="Trebuchet MS" w:hAnsi="Trebuchet MS"/>
          <w:b w:val="0"/>
          <w:bCs/>
          <w:sz w:val="22"/>
          <w:szCs w:val="22"/>
        </w:rPr>
      </w:pPr>
    </w:p>
    <w:p w:rsidR="00682752" w:rsidRDefault="00682752" w:rsidP="004024D7">
      <w:pPr>
        <w:pStyle w:val="BodyText"/>
        <w:ind w:left="720"/>
        <w:jc w:val="both"/>
        <w:rPr>
          <w:rFonts w:ascii="Trebuchet MS" w:hAnsi="Trebuchet MS"/>
          <w:b w:val="0"/>
          <w:bCs/>
          <w:sz w:val="22"/>
          <w:szCs w:val="22"/>
        </w:rPr>
      </w:pPr>
    </w:p>
    <w:p w:rsidR="00682752" w:rsidRDefault="00EA1FDC" w:rsidP="004024D7">
      <w:pPr>
        <w:pStyle w:val="BodyText"/>
        <w:ind w:left="720"/>
        <w:jc w:val="both"/>
        <w:rPr>
          <w:rFonts w:ascii="Trebuchet MS" w:hAnsi="Trebuchet MS"/>
          <w:b w:val="0"/>
          <w:bCs/>
          <w:sz w:val="22"/>
          <w:szCs w:val="22"/>
        </w:rPr>
      </w:pPr>
      <w:r w:rsidRPr="00682752">
        <w:rPr>
          <w:rFonts w:ascii="Trebuchet MS" w:hAnsi="Trebuchet MS"/>
          <w:b w:val="0"/>
          <w:bCs/>
          <w:noProof/>
          <w:sz w:val="22"/>
          <w:szCs w:val="22"/>
          <w:lang w:eastAsia="en-GB"/>
        </w:rPr>
        <w:drawing>
          <wp:inline distT="0" distB="0" distL="0" distR="0">
            <wp:extent cx="4738370" cy="17043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8370" cy="1704340"/>
                    </a:xfrm>
                    <a:prstGeom prst="rect">
                      <a:avLst/>
                    </a:prstGeom>
                    <a:noFill/>
                    <a:ln>
                      <a:noFill/>
                    </a:ln>
                  </pic:spPr>
                </pic:pic>
              </a:graphicData>
            </a:graphic>
          </wp:inline>
        </w:drawing>
      </w:r>
    </w:p>
    <w:p w:rsidR="00682752" w:rsidRDefault="00682752" w:rsidP="004024D7">
      <w:pPr>
        <w:pStyle w:val="BodyText"/>
        <w:ind w:left="720"/>
        <w:jc w:val="both"/>
        <w:rPr>
          <w:rFonts w:ascii="Trebuchet MS" w:hAnsi="Trebuchet MS"/>
          <w:b w:val="0"/>
          <w:bCs/>
          <w:sz w:val="22"/>
          <w:szCs w:val="22"/>
        </w:rPr>
      </w:pPr>
    </w:p>
    <w:p w:rsidR="00682752" w:rsidRDefault="00682752" w:rsidP="004024D7">
      <w:pPr>
        <w:pStyle w:val="BodyText"/>
        <w:ind w:left="720"/>
        <w:jc w:val="both"/>
        <w:rPr>
          <w:rFonts w:ascii="Trebuchet MS" w:hAnsi="Trebuchet MS"/>
          <w:b w:val="0"/>
          <w:bCs/>
          <w:sz w:val="22"/>
          <w:szCs w:val="22"/>
        </w:rPr>
      </w:pPr>
    </w:p>
    <w:p w:rsidR="00682752" w:rsidRPr="007B09CF" w:rsidRDefault="00EA1FDC" w:rsidP="004024D7">
      <w:pPr>
        <w:pStyle w:val="BodyText"/>
        <w:ind w:left="720"/>
        <w:jc w:val="both"/>
        <w:rPr>
          <w:rFonts w:ascii="Trebuchet MS" w:hAnsi="Trebuchet MS"/>
          <w:b w:val="0"/>
          <w:bCs/>
          <w:sz w:val="22"/>
          <w:szCs w:val="22"/>
        </w:rPr>
      </w:pPr>
      <w:r w:rsidRPr="00682752">
        <w:rPr>
          <w:rFonts w:ascii="Trebuchet MS" w:hAnsi="Trebuchet MS"/>
          <w:b w:val="0"/>
          <w:bCs/>
          <w:noProof/>
          <w:sz w:val="22"/>
          <w:szCs w:val="22"/>
          <w:lang w:eastAsia="en-GB"/>
        </w:rPr>
        <w:lastRenderedPageBreak/>
        <w:drawing>
          <wp:inline distT="0" distB="0" distL="0" distR="0">
            <wp:extent cx="5527675" cy="2796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7675" cy="2796540"/>
                    </a:xfrm>
                    <a:prstGeom prst="rect">
                      <a:avLst/>
                    </a:prstGeom>
                    <a:noFill/>
                    <a:ln>
                      <a:noFill/>
                    </a:ln>
                  </pic:spPr>
                </pic:pic>
              </a:graphicData>
            </a:graphic>
          </wp:inline>
        </w:drawing>
      </w:r>
    </w:p>
    <w:p w:rsidR="00FD5CE4" w:rsidRPr="007B09CF" w:rsidRDefault="00FD5CE4" w:rsidP="004024D7">
      <w:pPr>
        <w:pStyle w:val="BodyText"/>
        <w:ind w:left="720"/>
        <w:jc w:val="both"/>
        <w:rPr>
          <w:rFonts w:ascii="Trebuchet MS" w:hAnsi="Trebuchet MS"/>
          <w:b w:val="0"/>
          <w:bCs/>
          <w:sz w:val="22"/>
          <w:szCs w:val="22"/>
        </w:rPr>
      </w:pPr>
    </w:p>
    <w:p w:rsidR="004024D7" w:rsidRPr="007B09CF" w:rsidRDefault="007B09CF" w:rsidP="007B09CF">
      <w:pPr>
        <w:numPr>
          <w:ilvl w:val="0"/>
          <w:numId w:val="35"/>
        </w:numPr>
        <w:jc w:val="both"/>
        <w:rPr>
          <w:b/>
          <w:bCs/>
          <w:sz w:val="22"/>
          <w:szCs w:val="22"/>
        </w:rPr>
      </w:pPr>
      <w:r w:rsidRPr="007B09CF">
        <w:rPr>
          <w:b/>
          <w:bCs/>
          <w:sz w:val="22"/>
          <w:szCs w:val="22"/>
        </w:rPr>
        <w:t xml:space="preserve">    </w:t>
      </w:r>
      <w:r w:rsidR="004024D7" w:rsidRPr="007B09CF">
        <w:rPr>
          <w:b/>
          <w:bCs/>
          <w:sz w:val="22"/>
          <w:szCs w:val="22"/>
        </w:rPr>
        <w:t xml:space="preserve">RELEVANT PLANNING HISTORY </w:t>
      </w:r>
    </w:p>
    <w:p w:rsidR="004024D7" w:rsidRPr="007B09CF" w:rsidRDefault="004024D7" w:rsidP="004024D7">
      <w:pPr>
        <w:jc w:val="both"/>
        <w:rPr>
          <w:b/>
          <w:bCs/>
          <w:sz w:val="22"/>
          <w:szCs w:val="22"/>
        </w:rPr>
      </w:pPr>
    </w:p>
    <w:p w:rsidR="004024D7" w:rsidRPr="007B09CF" w:rsidRDefault="004024D7" w:rsidP="004024D7">
      <w:pPr>
        <w:jc w:val="both"/>
        <w:rPr>
          <w:bCs/>
          <w:sz w:val="22"/>
          <w:szCs w:val="22"/>
        </w:rPr>
      </w:pPr>
      <w:r w:rsidRPr="007B09CF">
        <w:rPr>
          <w:b/>
          <w:bCs/>
          <w:sz w:val="22"/>
          <w:szCs w:val="22"/>
        </w:rPr>
        <w:tab/>
      </w:r>
      <w:r w:rsidR="007B09CF" w:rsidRPr="007B09CF">
        <w:rPr>
          <w:bCs/>
          <w:sz w:val="22"/>
          <w:szCs w:val="22"/>
        </w:rPr>
        <w:t>None</w:t>
      </w:r>
    </w:p>
    <w:p w:rsidR="004024D7" w:rsidRPr="007B09CF" w:rsidRDefault="004024D7" w:rsidP="004024D7">
      <w:pPr>
        <w:jc w:val="both"/>
        <w:rPr>
          <w:b/>
          <w:bCs/>
          <w:sz w:val="22"/>
          <w:szCs w:val="22"/>
        </w:rPr>
      </w:pPr>
    </w:p>
    <w:p w:rsidR="004024D7" w:rsidRPr="007B09CF" w:rsidRDefault="004024D7">
      <w:pPr>
        <w:jc w:val="both"/>
        <w:rPr>
          <w:b/>
          <w:bCs/>
          <w:sz w:val="22"/>
          <w:szCs w:val="22"/>
        </w:rPr>
      </w:pPr>
      <w:r w:rsidRPr="007B09CF">
        <w:rPr>
          <w:b/>
          <w:bCs/>
          <w:sz w:val="22"/>
          <w:szCs w:val="22"/>
        </w:rPr>
        <w:t>4.</w:t>
      </w:r>
      <w:r w:rsidRPr="007B09CF">
        <w:rPr>
          <w:b/>
          <w:bCs/>
          <w:sz w:val="22"/>
          <w:szCs w:val="22"/>
        </w:rPr>
        <w:tab/>
        <w:t>CONSULTATIONS</w:t>
      </w:r>
    </w:p>
    <w:p w:rsidR="004024D7" w:rsidRPr="007B09CF" w:rsidRDefault="004024D7">
      <w:pPr>
        <w:jc w:val="both"/>
        <w:rPr>
          <w:b/>
          <w:bCs/>
          <w:sz w:val="22"/>
          <w:szCs w:val="22"/>
        </w:rPr>
      </w:pPr>
    </w:p>
    <w:p w:rsidR="004024D7" w:rsidRPr="007B09CF" w:rsidRDefault="004024D7">
      <w:pPr>
        <w:jc w:val="both"/>
        <w:rPr>
          <w:sz w:val="22"/>
          <w:szCs w:val="22"/>
        </w:rPr>
      </w:pPr>
      <w:r w:rsidRPr="007B09CF">
        <w:rPr>
          <w:sz w:val="22"/>
          <w:szCs w:val="22"/>
        </w:rPr>
        <w:t>4.1</w:t>
      </w:r>
      <w:r w:rsidRPr="007B09CF">
        <w:rPr>
          <w:b/>
          <w:sz w:val="22"/>
          <w:szCs w:val="22"/>
        </w:rPr>
        <w:tab/>
      </w:r>
      <w:r w:rsidRPr="007B09CF">
        <w:rPr>
          <w:sz w:val="22"/>
          <w:szCs w:val="22"/>
        </w:rPr>
        <w:t>The following addresses were consulted by letter.</w:t>
      </w:r>
    </w:p>
    <w:p w:rsidR="004024D7" w:rsidRPr="007B09CF" w:rsidRDefault="004024D7">
      <w:pPr>
        <w:jc w:val="both"/>
        <w:rPr>
          <w:b/>
          <w:sz w:val="22"/>
          <w:szCs w:val="22"/>
        </w:rPr>
      </w:pPr>
    </w:p>
    <w:p w:rsidR="004024D7" w:rsidRPr="007B09CF" w:rsidRDefault="004024D7" w:rsidP="004024D7">
      <w:pPr>
        <w:ind w:firstLine="720"/>
        <w:rPr>
          <w:sz w:val="22"/>
          <w:szCs w:val="22"/>
        </w:rPr>
      </w:pPr>
      <w:r w:rsidRPr="007B09CF">
        <w:rPr>
          <w:sz w:val="22"/>
          <w:szCs w:val="22"/>
        </w:rPr>
        <w:t>34 Home Farm Close, Reading, RG2 7TD</w:t>
      </w:r>
    </w:p>
    <w:p w:rsidR="004024D7" w:rsidRPr="007B09CF" w:rsidRDefault="004024D7" w:rsidP="004024D7">
      <w:pPr>
        <w:ind w:firstLine="720"/>
        <w:rPr>
          <w:sz w:val="22"/>
          <w:szCs w:val="22"/>
        </w:rPr>
      </w:pPr>
      <w:r w:rsidRPr="007B09CF">
        <w:rPr>
          <w:sz w:val="22"/>
          <w:szCs w:val="22"/>
        </w:rPr>
        <w:t>33 Lincoln Road, Reading, RG2 0EX</w:t>
      </w:r>
    </w:p>
    <w:p w:rsidR="004024D7" w:rsidRPr="007B09CF" w:rsidRDefault="004024D7" w:rsidP="004024D7">
      <w:pPr>
        <w:ind w:firstLine="720"/>
        <w:rPr>
          <w:sz w:val="22"/>
          <w:szCs w:val="22"/>
        </w:rPr>
      </w:pPr>
      <w:r w:rsidRPr="007B09CF">
        <w:rPr>
          <w:sz w:val="22"/>
          <w:szCs w:val="22"/>
        </w:rPr>
        <w:t>38 Home Farm Close, Reading, RG2 7TD</w:t>
      </w:r>
    </w:p>
    <w:p w:rsidR="004024D7" w:rsidRPr="007B09CF" w:rsidRDefault="004024D7">
      <w:pPr>
        <w:ind w:left="720" w:hanging="720"/>
        <w:jc w:val="both"/>
        <w:rPr>
          <w:sz w:val="22"/>
          <w:szCs w:val="22"/>
        </w:rPr>
      </w:pPr>
    </w:p>
    <w:p w:rsidR="004024D7" w:rsidRPr="007B09CF" w:rsidRDefault="004024D7" w:rsidP="007B09CF">
      <w:pPr>
        <w:ind w:left="720" w:hanging="720"/>
        <w:jc w:val="both"/>
        <w:rPr>
          <w:sz w:val="22"/>
          <w:szCs w:val="22"/>
        </w:rPr>
      </w:pPr>
      <w:r w:rsidRPr="007B09CF">
        <w:rPr>
          <w:sz w:val="22"/>
          <w:szCs w:val="22"/>
        </w:rPr>
        <w:t>4.2</w:t>
      </w:r>
      <w:r w:rsidR="007B09CF" w:rsidRPr="007B09CF">
        <w:rPr>
          <w:sz w:val="22"/>
          <w:szCs w:val="22"/>
        </w:rPr>
        <w:tab/>
        <w:t>No l</w:t>
      </w:r>
      <w:r w:rsidRPr="007B09CF">
        <w:rPr>
          <w:sz w:val="22"/>
          <w:szCs w:val="22"/>
        </w:rPr>
        <w:t>etters of representation have been received</w:t>
      </w:r>
      <w:r w:rsidR="007B09CF" w:rsidRPr="007B09CF">
        <w:rPr>
          <w:sz w:val="22"/>
          <w:szCs w:val="22"/>
        </w:rPr>
        <w:t>.</w:t>
      </w:r>
    </w:p>
    <w:p w:rsidR="004024D7" w:rsidRPr="007B09CF" w:rsidRDefault="004024D7" w:rsidP="004024D7">
      <w:pPr>
        <w:jc w:val="both"/>
        <w:rPr>
          <w:sz w:val="22"/>
          <w:szCs w:val="22"/>
        </w:rPr>
      </w:pPr>
    </w:p>
    <w:p w:rsidR="004024D7" w:rsidRPr="007B09CF" w:rsidRDefault="004024D7" w:rsidP="007B09CF">
      <w:pPr>
        <w:overflowPunct/>
        <w:adjustRightInd/>
        <w:ind w:left="720"/>
        <w:jc w:val="both"/>
        <w:textAlignment w:val="auto"/>
        <w:rPr>
          <w:rFonts w:cs="Arial"/>
          <w:b/>
          <w:bCs/>
          <w:color w:val="000000"/>
          <w:sz w:val="22"/>
          <w:szCs w:val="22"/>
          <w:lang w:eastAsia="en-GB"/>
        </w:rPr>
      </w:pPr>
      <w:r w:rsidRPr="007B09CF">
        <w:rPr>
          <w:rFonts w:cs="Arial"/>
          <w:b/>
          <w:bCs/>
          <w:color w:val="000000"/>
          <w:sz w:val="22"/>
          <w:szCs w:val="22"/>
          <w:lang w:eastAsia="en-GB"/>
        </w:rPr>
        <w:t>Equality Act 2010:</w:t>
      </w:r>
    </w:p>
    <w:p w:rsidR="004024D7" w:rsidRPr="007B09CF" w:rsidRDefault="004024D7" w:rsidP="007B09CF">
      <w:pPr>
        <w:overflowPunct/>
        <w:adjustRightInd/>
        <w:ind w:left="720"/>
        <w:jc w:val="both"/>
        <w:textAlignment w:val="auto"/>
        <w:rPr>
          <w:rFonts w:cs="Arial"/>
          <w:bCs/>
          <w:color w:val="000000"/>
          <w:sz w:val="22"/>
          <w:szCs w:val="22"/>
          <w:lang w:eastAsia="en-GB"/>
        </w:rPr>
      </w:pPr>
      <w:r w:rsidRPr="007B09CF">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024D7" w:rsidRPr="007B09CF" w:rsidRDefault="004024D7">
      <w:pPr>
        <w:ind w:left="720" w:hanging="720"/>
        <w:jc w:val="both"/>
        <w:rPr>
          <w:sz w:val="22"/>
          <w:szCs w:val="22"/>
        </w:rPr>
      </w:pPr>
    </w:p>
    <w:p w:rsidR="004024D7" w:rsidRPr="007B09CF" w:rsidRDefault="007B09CF" w:rsidP="004024D7">
      <w:pPr>
        <w:numPr>
          <w:ilvl w:val="0"/>
          <w:numId w:val="29"/>
        </w:numPr>
        <w:jc w:val="both"/>
        <w:rPr>
          <w:b/>
          <w:bCs/>
          <w:sz w:val="22"/>
          <w:szCs w:val="22"/>
          <w:lang w:eastAsia="en-GB"/>
        </w:rPr>
      </w:pPr>
      <w:r>
        <w:rPr>
          <w:b/>
          <w:bCs/>
          <w:sz w:val="22"/>
          <w:szCs w:val="22"/>
          <w:lang w:eastAsia="en-GB"/>
        </w:rPr>
        <w:t xml:space="preserve">   </w:t>
      </w:r>
      <w:r w:rsidR="004024D7" w:rsidRPr="007B09CF">
        <w:rPr>
          <w:b/>
          <w:bCs/>
          <w:sz w:val="22"/>
          <w:szCs w:val="22"/>
          <w:lang w:eastAsia="en-GB"/>
        </w:rPr>
        <w:t>LEGAL AND PLANNING POLICY CONTEXT</w:t>
      </w:r>
    </w:p>
    <w:p w:rsidR="004024D7" w:rsidRPr="007B09CF" w:rsidRDefault="004024D7" w:rsidP="004024D7">
      <w:pPr>
        <w:ind w:left="720"/>
        <w:jc w:val="both"/>
        <w:rPr>
          <w:bCs/>
          <w:sz w:val="22"/>
          <w:szCs w:val="22"/>
          <w:lang w:eastAsia="en-GB"/>
        </w:rPr>
      </w:pPr>
    </w:p>
    <w:p w:rsidR="004024D7" w:rsidRPr="007B09CF" w:rsidRDefault="004024D7" w:rsidP="007B09CF">
      <w:pPr>
        <w:ind w:left="720"/>
        <w:jc w:val="both"/>
        <w:rPr>
          <w:sz w:val="22"/>
          <w:szCs w:val="22"/>
        </w:rPr>
      </w:pPr>
      <w:r w:rsidRPr="007B09CF">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4024D7" w:rsidRPr="007B09CF" w:rsidRDefault="004024D7" w:rsidP="007B09CF">
      <w:pPr>
        <w:ind w:left="360"/>
        <w:jc w:val="both"/>
        <w:rPr>
          <w:b/>
          <w:bCs/>
          <w:sz w:val="22"/>
          <w:szCs w:val="22"/>
          <w:lang w:eastAsia="en-GB"/>
        </w:rPr>
      </w:pPr>
    </w:p>
    <w:p w:rsidR="004024D7" w:rsidRPr="007B09CF" w:rsidRDefault="004024D7" w:rsidP="007B09CF">
      <w:pPr>
        <w:ind w:left="720"/>
        <w:jc w:val="both"/>
        <w:rPr>
          <w:b/>
          <w:bCs/>
          <w:sz w:val="22"/>
          <w:szCs w:val="22"/>
          <w:u w:val="single"/>
          <w:lang w:eastAsia="en-GB"/>
        </w:rPr>
      </w:pPr>
      <w:r w:rsidRPr="007B09CF">
        <w:rPr>
          <w:b/>
          <w:bCs/>
          <w:sz w:val="22"/>
          <w:szCs w:val="22"/>
          <w:u w:val="single"/>
          <w:lang w:eastAsia="en-GB"/>
        </w:rPr>
        <w:t>National Policy</w:t>
      </w:r>
    </w:p>
    <w:p w:rsidR="004024D7" w:rsidRPr="007B09CF" w:rsidRDefault="004024D7" w:rsidP="007B09CF">
      <w:pPr>
        <w:ind w:left="720"/>
        <w:jc w:val="both"/>
        <w:rPr>
          <w:bCs/>
          <w:sz w:val="22"/>
          <w:szCs w:val="22"/>
          <w:lang w:eastAsia="en-GB"/>
        </w:rPr>
      </w:pPr>
      <w:r w:rsidRPr="007B09CF">
        <w:rPr>
          <w:bCs/>
          <w:sz w:val="22"/>
          <w:szCs w:val="22"/>
          <w:lang w:eastAsia="en-GB"/>
        </w:rPr>
        <w:t xml:space="preserve">National Planning Policy Framework </w:t>
      </w:r>
    </w:p>
    <w:p w:rsidR="004024D7" w:rsidRPr="007B09CF" w:rsidRDefault="004024D7" w:rsidP="007B09CF">
      <w:pPr>
        <w:ind w:left="720"/>
        <w:jc w:val="both"/>
        <w:rPr>
          <w:bCs/>
          <w:sz w:val="22"/>
          <w:szCs w:val="22"/>
          <w:lang w:eastAsia="en-GB"/>
        </w:rPr>
      </w:pPr>
      <w:r w:rsidRPr="007B09CF">
        <w:rPr>
          <w:bCs/>
          <w:sz w:val="22"/>
          <w:szCs w:val="22"/>
          <w:lang w:eastAsia="en-GB"/>
        </w:rPr>
        <w:t>National Planning Practice Guidance</w:t>
      </w:r>
    </w:p>
    <w:p w:rsidR="004024D7" w:rsidRPr="007B09CF" w:rsidRDefault="004024D7" w:rsidP="007B09CF">
      <w:pPr>
        <w:ind w:left="720"/>
        <w:jc w:val="both"/>
        <w:rPr>
          <w:bCs/>
          <w:sz w:val="22"/>
          <w:szCs w:val="22"/>
          <w:lang w:eastAsia="en-GB"/>
        </w:rPr>
      </w:pPr>
    </w:p>
    <w:p w:rsidR="004024D7" w:rsidRPr="007B09CF" w:rsidRDefault="004024D7" w:rsidP="007B09CF">
      <w:pPr>
        <w:ind w:left="720"/>
        <w:jc w:val="both"/>
        <w:rPr>
          <w:b/>
          <w:bCs/>
          <w:sz w:val="22"/>
          <w:szCs w:val="22"/>
          <w:u w:val="single"/>
          <w:lang w:eastAsia="en-GB"/>
        </w:rPr>
      </w:pPr>
      <w:r w:rsidRPr="007B09CF">
        <w:rPr>
          <w:b/>
          <w:bCs/>
          <w:sz w:val="22"/>
          <w:szCs w:val="22"/>
          <w:u w:val="single"/>
          <w:lang w:eastAsia="en-GB"/>
        </w:rPr>
        <w:lastRenderedPageBreak/>
        <w:t>Reading Borough Local Plan (2019)</w:t>
      </w:r>
    </w:p>
    <w:p w:rsidR="004024D7" w:rsidRPr="007B09CF" w:rsidRDefault="004024D7" w:rsidP="007B09CF">
      <w:pPr>
        <w:ind w:left="720"/>
        <w:jc w:val="both"/>
        <w:rPr>
          <w:bCs/>
          <w:sz w:val="22"/>
          <w:szCs w:val="22"/>
        </w:rPr>
      </w:pPr>
      <w:r w:rsidRPr="007B09CF">
        <w:rPr>
          <w:bCs/>
          <w:sz w:val="22"/>
          <w:szCs w:val="22"/>
        </w:rPr>
        <w:t>CC7 (Design and the Public Realm)</w:t>
      </w:r>
    </w:p>
    <w:p w:rsidR="004024D7" w:rsidRPr="007B09CF" w:rsidRDefault="004024D7" w:rsidP="007B09CF">
      <w:pPr>
        <w:ind w:left="720"/>
        <w:jc w:val="both"/>
        <w:rPr>
          <w:bCs/>
          <w:sz w:val="22"/>
          <w:szCs w:val="22"/>
        </w:rPr>
      </w:pPr>
      <w:r w:rsidRPr="007B09CF">
        <w:rPr>
          <w:bCs/>
          <w:sz w:val="22"/>
          <w:szCs w:val="22"/>
        </w:rPr>
        <w:t xml:space="preserve">CC8 (Safeguarding Amenity) </w:t>
      </w:r>
    </w:p>
    <w:p w:rsidR="004024D7" w:rsidRPr="007B09CF" w:rsidRDefault="004024D7" w:rsidP="007B09CF">
      <w:pPr>
        <w:ind w:left="720"/>
        <w:jc w:val="both"/>
        <w:rPr>
          <w:bCs/>
          <w:sz w:val="22"/>
          <w:szCs w:val="22"/>
        </w:rPr>
      </w:pPr>
      <w:r w:rsidRPr="007B09CF">
        <w:rPr>
          <w:bCs/>
          <w:sz w:val="22"/>
          <w:szCs w:val="22"/>
        </w:rPr>
        <w:t>H9 (House Extensions and Ancillary Accommodation)</w:t>
      </w:r>
    </w:p>
    <w:p w:rsidR="004024D7" w:rsidRPr="007B09CF" w:rsidRDefault="004024D7" w:rsidP="007B09CF">
      <w:pPr>
        <w:ind w:left="360"/>
        <w:jc w:val="both"/>
        <w:rPr>
          <w:bCs/>
          <w:sz w:val="22"/>
          <w:szCs w:val="22"/>
          <w:lang w:eastAsia="en-GB"/>
        </w:rPr>
      </w:pPr>
    </w:p>
    <w:p w:rsidR="004024D7" w:rsidRPr="007B09CF" w:rsidRDefault="004024D7" w:rsidP="007B09CF">
      <w:pPr>
        <w:ind w:left="720"/>
        <w:jc w:val="both"/>
        <w:rPr>
          <w:b/>
          <w:bCs/>
          <w:sz w:val="22"/>
          <w:szCs w:val="22"/>
          <w:u w:val="single"/>
          <w:lang w:eastAsia="en-GB"/>
        </w:rPr>
      </w:pPr>
      <w:r w:rsidRPr="007B09CF">
        <w:rPr>
          <w:b/>
          <w:bCs/>
          <w:sz w:val="22"/>
          <w:szCs w:val="22"/>
          <w:u w:val="single"/>
          <w:lang w:eastAsia="en-GB"/>
        </w:rPr>
        <w:t>SPD</w:t>
      </w:r>
    </w:p>
    <w:p w:rsidR="004024D7" w:rsidRPr="007B09CF" w:rsidRDefault="004024D7" w:rsidP="007B09CF">
      <w:pPr>
        <w:numPr>
          <w:ilvl w:val="0"/>
          <w:numId w:val="28"/>
        </w:numPr>
        <w:overflowPunct/>
        <w:autoSpaceDE/>
        <w:autoSpaceDN/>
        <w:adjustRightInd/>
        <w:ind w:left="1080"/>
        <w:textAlignment w:val="auto"/>
        <w:rPr>
          <w:sz w:val="22"/>
          <w:szCs w:val="22"/>
        </w:rPr>
      </w:pPr>
      <w:r w:rsidRPr="007B09CF">
        <w:rPr>
          <w:sz w:val="22"/>
          <w:szCs w:val="22"/>
        </w:rPr>
        <w:t xml:space="preserve">Design Guide to House Extensions </w:t>
      </w:r>
      <w:r w:rsidR="00FC64E1">
        <w:rPr>
          <w:sz w:val="22"/>
          <w:szCs w:val="22"/>
        </w:rPr>
        <w:t>(2021)</w:t>
      </w:r>
    </w:p>
    <w:p w:rsidR="004024D7" w:rsidRPr="007B09CF" w:rsidRDefault="004024D7">
      <w:pPr>
        <w:jc w:val="both"/>
        <w:rPr>
          <w:b/>
          <w:bCs/>
          <w:sz w:val="22"/>
          <w:szCs w:val="22"/>
        </w:rPr>
      </w:pPr>
    </w:p>
    <w:p w:rsidR="004024D7" w:rsidRPr="007B09CF" w:rsidRDefault="004024D7">
      <w:pPr>
        <w:jc w:val="both"/>
        <w:rPr>
          <w:b/>
          <w:bCs/>
          <w:sz w:val="22"/>
          <w:szCs w:val="22"/>
        </w:rPr>
      </w:pPr>
      <w:r w:rsidRPr="007B09CF">
        <w:rPr>
          <w:b/>
          <w:bCs/>
          <w:sz w:val="22"/>
          <w:szCs w:val="22"/>
        </w:rPr>
        <w:t>6.</w:t>
      </w:r>
      <w:r w:rsidRPr="007B09CF">
        <w:rPr>
          <w:b/>
          <w:bCs/>
          <w:sz w:val="22"/>
          <w:szCs w:val="22"/>
        </w:rPr>
        <w:tab/>
        <w:t>APPRAISAL</w:t>
      </w:r>
    </w:p>
    <w:p w:rsidR="004024D7" w:rsidRPr="007B09CF" w:rsidRDefault="004024D7" w:rsidP="004024D7">
      <w:pPr>
        <w:rPr>
          <w:sz w:val="22"/>
          <w:szCs w:val="22"/>
          <w:lang w:eastAsia="en-GB"/>
        </w:rPr>
      </w:pPr>
    </w:p>
    <w:p w:rsidR="004024D7" w:rsidRPr="007B09CF" w:rsidRDefault="004024D7" w:rsidP="007B09CF">
      <w:pPr>
        <w:ind w:left="720"/>
        <w:rPr>
          <w:sz w:val="22"/>
          <w:szCs w:val="22"/>
          <w:lang w:eastAsia="en-GB"/>
        </w:rPr>
      </w:pPr>
      <w:r w:rsidRPr="007B09CF">
        <w:rPr>
          <w:sz w:val="22"/>
          <w:szCs w:val="22"/>
          <w:lang w:eastAsia="en-GB"/>
        </w:rPr>
        <w:t>H9 states: An extension to a house will be acceptable where it:</w:t>
      </w:r>
    </w:p>
    <w:p w:rsidR="004024D7" w:rsidRPr="007B09CF" w:rsidRDefault="004024D7" w:rsidP="004024D7">
      <w:pPr>
        <w:rPr>
          <w:sz w:val="22"/>
          <w:szCs w:val="22"/>
          <w:lang w:eastAsia="en-GB"/>
        </w:rPr>
      </w:pPr>
    </w:p>
    <w:p w:rsidR="004024D7" w:rsidRPr="007B09CF" w:rsidRDefault="004024D7" w:rsidP="007B09CF">
      <w:pPr>
        <w:numPr>
          <w:ilvl w:val="0"/>
          <w:numId w:val="36"/>
        </w:numPr>
        <w:overflowPunct/>
        <w:adjustRightInd/>
        <w:contextualSpacing/>
        <w:textAlignment w:val="auto"/>
        <w:rPr>
          <w:sz w:val="22"/>
          <w:szCs w:val="22"/>
          <w:u w:val="single"/>
          <w:lang w:eastAsia="en-GB"/>
        </w:rPr>
      </w:pPr>
      <w:r w:rsidRPr="007B09CF">
        <w:rPr>
          <w:sz w:val="22"/>
          <w:szCs w:val="22"/>
          <w:u w:val="single"/>
          <w:lang w:eastAsia="en-GB"/>
        </w:rPr>
        <w:t>Respects the character of the house in terms of scale, location, materials and design;</w:t>
      </w:r>
    </w:p>
    <w:p w:rsidR="004024D7" w:rsidRPr="007B09CF" w:rsidRDefault="004024D7" w:rsidP="004024D7">
      <w:pPr>
        <w:ind w:left="720"/>
        <w:rPr>
          <w:sz w:val="22"/>
          <w:szCs w:val="22"/>
          <w:lang w:eastAsia="en-GB"/>
        </w:rPr>
      </w:pPr>
    </w:p>
    <w:p w:rsidR="004024D7" w:rsidRPr="007B09CF" w:rsidRDefault="004024D7" w:rsidP="00BC735E">
      <w:pPr>
        <w:ind w:left="720"/>
        <w:jc w:val="both"/>
        <w:rPr>
          <w:sz w:val="22"/>
          <w:szCs w:val="22"/>
          <w:lang w:eastAsia="en-GB"/>
        </w:rPr>
      </w:pPr>
      <w:r w:rsidRPr="007B09CF">
        <w:rPr>
          <w:sz w:val="22"/>
          <w:szCs w:val="22"/>
          <w:lang w:eastAsia="en-GB"/>
        </w:rPr>
        <w:t>To assess this, the following has been considered – would the proposal:</w:t>
      </w:r>
    </w:p>
    <w:p w:rsidR="004024D7" w:rsidRPr="007B09CF" w:rsidRDefault="004024D7" w:rsidP="00BC735E">
      <w:pPr>
        <w:numPr>
          <w:ilvl w:val="0"/>
          <w:numId w:val="31"/>
        </w:numPr>
        <w:overflowPunct/>
        <w:adjustRightInd/>
        <w:contextualSpacing/>
        <w:jc w:val="both"/>
        <w:textAlignment w:val="auto"/>
        <w:rPr>
          <w:sz w:val="22"/>
          <w:szCs w:val="22"/>
          <w:lang w:eastAsia="en-GB"/>
        </w:rPr>
      </w:pPr>
      <w:r w:rsidRPr="007B09CF">
        <w:rPr>
          <w:bCs/>
          <w:sz w:val="22"/>
          <w:szCs w:val="22"/>
          <w:lang w:eastAsia="en-GB"/>
        </w:rPr>
        <w:t>detract from the appearance of the original building through the use of ill-matching materials and by not fitting in with the design, scale and proport</w:t>
      </w:r>
      <w:r w:rsidR="00F06417">
        <w:rPr>
          <w:bCs/>
          <w:sz w:val="22"/>
          <w:szCs w:val="22"/>
          <w:lang w:eastAsia="en-GB"/>
        </w:rPr>
        <w:t xml:space="preserve">ions of the original building; </w:t>
      </w:r>
      <w:r w:rsidR="009859BD" w:rsidRPr="00BC735E">
        <w:rPr>
          <w:b/>
          <w:bCs/>
          <w:sz w:val="22"/>
          <w:szCs w:val="22"/>
          <w:lang w:eastAsia="en-GB"/>
        </w:rPr>
        <w:t xml:space="preserve">NO </w:t>
      </w:r>
      <w:r w:rsidR="009859BD">
        <w:rPr>
          <w:bCs/>
          <w:sz w:val="22"/>
          <w:szCs w:val="22"/>
          <w:lang w:eastAsia="en-GB"/>
        </w:rPr>
        <w:t xml:space="preserve">- </w:t>
      </w:r>
      <w:r w:rsidR="009859BD" w:rsidRPr="00BC735E">
        <w:rPr>
          <w:b/>
          <w:sz w:val="22"/>
          <w:szCs w:val="22"/>
        </w:rPr>
        <w:t>In terms of the view from the front the proposal is subservient</w:t>
      </w:r>
      <w:bookmarkStart w:id="0" w:name="_GoBack"/>
      <w:r w:rsidR="006607E7" w:rsidRPr="00BC735E">
        <w:rPr>
          <w:b/>
          <w:sz w:val="22"/>
          <w:szCs w:val="22"/>
        </w:rPr>
        <w:t>,</w:t>
      </w:r>
      <w:bookmarkEnd w:id="0"/>
      <w:r w:rsidR="009859BD" w:rsidRPr="00BC735E">
        <w:rPr>
          <w:b/>
          <w:sz w:val="22"/>
          <w:szCs w:val="22"/>
        </w:rPr>
        <w:t xml:space="preserve"> being set back and set down</w:t>
      </w:r>
      <w:r w:rsidR="006607E7" w:rsidRPr="00BC735E">
        <w:rPr>
          <w:b/>
          <w:sz w:val="22"/>
          <w:szCs w:val="22"/>
        </w:rPr>
        <w:t>,</w:t>
      </w:r>
      <w:r w:rsidR="009859BD" w:rsidRPr="00BC735E">
        <w:rPr>
          <w:b/>
          <w:sz w:val="22"/>
          <w:szCs w:val="22"/>
        </w:rPr>
        <w:t xml:space="preserve"> and follows the design of the host dwelling. Although the remainder of the proposal is slightly unusual with its first floor form only, over a terrace at ground floor, its overall scale and proportions are considered to not detract from the original building and</w:t>
      </w:r>
      <w:r w:rsidR="009859BD">
        <w:t xml:space="preserve"> </w:t>
      </w:r>
      <w:r w:rsidR="009859BD">
        <w:rPr>
          <w:b/>
          <w:bCs/>
          <w:sz w:val="22"/>
          <w:szCs w:val="22"/>
          <w:lang w:eastAsia="en-GB"/>
        </w:rPr>
        <w:t>are deemed acceptable</w:t>
      </w:r>
      <w:r w:rsidR="00F06417" w:rsidRPr="00F06417">
        <w:rPr>
          <w:b/>
          <w:bCs/>
          <w:sz w:val="22"/>
          <w:szCs w:val="22"/>
          <w:lang w:eastAsia="en-GB"/>
        </w:rPr>
        <w:t>.</w:t>
      </w:r>
    </w:p>
    <w:p w:rsidR="004024D7" w:rsidRPr="007B09CF" w:rsidRDefault="004024D7" w:rsidP="00BC735E">
      <w:pPr>
        <w:numPr>
          <w:ilvl w:val="0"/>
          <w:numId w:val="31"/>
        </w:numPr>
        <w:overflowPunct/>
        <w:adjustRightInd/>
        <w:contextualSpacing/>
        <w:jc w:val="both"/>
        <w:textAlignment w:val="auto"/>
        <w:rPr>
          <w:sz w:val="22"/>
          <w:szCs w:val="22"/>
          <w:lang w:eastAsia="en-GB"/>
        </w:rPr>
      </w:pPr>
      <w:r w:rsidRPr="007B09CF">
        <w:rPr>
          <w:bCs/>
          <w:sz w:val="22"/>
          <w:szCs w:val="22"/>
          <w:lang w:eastAsia="en-GB"/>
        </w:rPr>
        <w:t xml:space="preserve">reduce the amount of usable amenity space for the property to an unacceptable degree; </w:t>
      </w:r>
      <w:r w:rsidRPr="00BC735E">
        <w:rPr>
          <w:b/>
          <w:sz w:val="22"/>
          <w:szCs w:val="22"/>
          <w:lang w:eastAsia="en-GB"/>
        </w:rPr>
        <w:t>NO</w:t>
      </w:r>
    </w:p>
    <w:p w:rsidR="004024D7" w:rsidRPr="007B09CF" w:rsidRDefault="004024D7" w:rsidP="00BC735E">
      <w:pPr>
        <w:numPr>
          <w:ilvl w:val="0"/>
          <w:numId w:val="31"/>
        </w:numPr>
        <w:overflowPunct/>
        <w:adjustRightInd/>
        <w:contextualSpacing/>
        <w:jc w:val="both"/>
        <w:textAlignment w:val="auto"/>
        <w:rPr>
          <w:sz w:val="22"/>
          <w:szCs w:val="22"/>
          <w:lang w:eastAsia="en-GB"/>
        </w:rPr>
      </w:pPr>
      <w:r w:rsidRPr="007B09CF">
        <w:rPr>
          <w:bCs/>
          <w:sz w:val="22"/>
          <w:szCs w:val="22"/>
          <w:lang w:eastAsia="en-GB"/>
        </w:rPr>
        <w:t xml:space="preserve">require the loss of trees in the garden or put significant trees at risk; </w:t>
      </w:r>
      <w:r w:rsidRPr="00BC735E">
        <w:rPr>
          <w:b/>
          <w:sz w:val="22"/>
          <w:szCs w:val="22"/>
          <w:lang w:eastAsia="en-GB"/>
        </w:rPr>
        <w:t>NO</w:t>
      </w:r>
    </w:p>
    <w:p w:rsidR="004024D7" w:rsidRPr="007B09CF" w:rsidRDefault="004024D7" w:rsidP="00BC735E">
      <w:pPr>
        <w:ind w:left="360"/>
        <w:jc w:val="both"/>
        <w:rPr>
          <w:i/>
          <w:sz w:val="22"/>
          <w:szCs w:val="22"/>
          <w:lang w:eastAsia="en-GB"/>
        </w:rPr>
      </w:pPr>
    </w:p>
    <w:p w:rsidR="004024D7" w:rsidRPr="007B09CF" w:rsidRDefault="004024D7" w:rsidP="00BC735E">
      <w:pPr>
        <w:numPr>
          <w:ilvl w:val="0"/>
          <w:numId w:val="36"/>
        </w:numPr>
        <w:overflowPunct/>
        <w:adjustRightInd/>
        <w:contextualSpacing/>
        <w:jc w:val="both"/>
        <w:textAlignment w:val="auto"/>
        <w:rPr>
          <w:sz w:val="22"/>
          <w:szCs w:val="22"/>
          <w:u w:val="single"/>
          <w:lang w:eastAsia="en-GB"/>
        </w:rPr>
      </w:pPr>
      <w:r w:rsidRPr="007B09CF">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024D7" w:rsidRPr="007B09CF" w:rsidRDefault="004024D7" w:rsidP="00BC735E">
      <w:pPr>
        <w:ind w:left="567"/>
        <w:contextualSpacing/>
        <w:jc w:val="both"/>
        <w:rPr>
          <w:sz w:val="22"/>
          <w:szCs w:val="22"/>
          <w:u w:val="single"/>
          <w:lang w:eastAsia="en-GB"/>
        </w:rPr>
      </w:pPr>
    </w:p>
    <w:p w:rsidR="004024D7" w:rsidRPr="007B09CF" w:rsidRDefault="004024D7" w:rsidP="00BC735E">
      <w:pPr>
        <w:ind w:left="720"/>
        <w:jc w:val="both"/>
        <w:rPr>
          <w:sz w:val="22"/>
          <w:szCs w:val="22"/>
          <w:lang w:eastAsia="en-GB"/>
        </w:rPr>
      </w:pPr>
      <w:r w:rsidRPr="007B09CF">
        <w:rPr>
          <w:sz w:val="22"/>
          <w:szCs w:val="22"/>
          <w:lang w:eastAsia="en-GB"/>
        </w:rPr>
        <w:t>To assess this, the following has been considered – would the proposal:</w:t>
      </w:r>
    </w:p>
    <w:p w:rsidR="004024D7" w:rsidRPr="00F06417" w:rsidRDefault="00F06417" w:rsidP="00BC735E">
      <w:pPr>
        <w:numPr>
          <w:ilvl w:val="0"/>
          <w:numId w:val="30"/>
        </w:numPr>
        <w:overflowPunct/>
        <w:adjustRightInd/>
        <w:contextualSpacing/>
        <w:jc w:val="both"/>
        <w:textAlignment w:val="auto"/>
        <w:rPr>
          <w:b/>
          <w:sz w:val="22"/>
          <w:szCs w:val="22"/>
          <w:lang w:eastAsia="en-GB"/>
        </w:rPr>
      </w:pPr>
      <w:r w:rsidRPr="007B09CF">
        <w:rPr>
          <w:bCs/>
          <w:sz w:val="22"/>
          <w:szCs w:val="22"/>
          <w:lang w:eastAsia="en-GB"/>
        </w:rPr>
        <w:t>Significantly</w:t>
      </w:r>
      <w:r w:rsidR="004024D7" w:rsidRPr="007B09CF">
        <w:rPr>
          <w:bCs/>
          <w:sz w:val="22"/>
          <w:szCs w:val="22"/>
          <w:lang w:eastAsia="en-GB"/>
        </w:rPr>
        <w:t xml:space="preserve"> reduce the amount of daylight and sunlight enjoyed by neighbouring properties; </w:t>
      </w:r>
      <w:r w:rsidR="004024D7" w:rsidRPr="00F06417">
        <w:rPr>
          <w:b/>
          <w:sz w:val="22"/>
          <w:szCs w:val="22"/>
          <w:lang w:eastAsia="en-GB"/>
        </w:rPr>
        <w:t>NO</w:t>
      </w:r>
      <w:r w:rsidRPr="00F06417">
        <w:rPr>
          <w:b/>
          <w:sz w:val="22"/>
          <w:szCs w:val="22"/>
          <w:lang w:eastAsia="en-GB"/>
        </w:rPr>
        <w:t>, the neighbouring property is significantly away from the boundaries with the proposal site and the area of the extension, such that the 45  degree rule shows that the extension will not impact on the daylight and sunlight enjoyed by the property at No.34.</w:t>
      </w:r>
      <w:r w:rsidR="006607E7">
        <w:rPr>
          <w:b/>
          <w:sz w:val="22"/>
          <w:szCs w:val="22"/>
          <w:lang w:eastAsia="en-GB"/>
        </w:rPr>
        <w:t xml:space="preserve">  There is a side facing window at no. 34, which is believed to serve a landing, but the combination of the splay, and scale of the proposed side extension element, and the orientation of dwellings, is considered to be such that no significant reduction to daylight and sunlight would occur.</w:t>
      </w:r>
    </w:p>
    <w:p w:rsidR="004024D7" w:rsidRPr="007B09CF" w:rsidRDefault="004024D7" w:rsidP="00BC735E">
      <w:pPr>
        <w:numPr>
          <w:ilvl w:val="0"/>
          <w:numId w:val="30"/>
        </w:numPr>
        <w:overflowPunct/>
        <w:adjustRightInd/>
        <w:contextualSpacing/>
        <w:jc w:val="both"/>
        <w:textAlignment w:val="auto"/>
        <w:rPr>
          <w:sz w:val="22"/>
          <w:szCs w:val="22"/>
          <w:lang w:eastAsia="en-GB"/>
        </w:rPr>
      </w:pPr>
      <w:r w:rsidRPr="007B09CF">
        <w:rPr>
          <w:bCs/>
          <w:sz w:val="22"/>
          <w:szCs w:val="22"/>
          <w:lang w:eastAsia="en-GB"/>
        </w:rPr>
        <w:t>invade the privacy of neighbouring properties through overlooking from windows or balconies;</w:t>
      </w:r>
      <w:r w:rsidRPr="007B09CF">
        <w:rPr>
          <w:sz w:val="22"/>
          <w:szCs w:val="22"/>
          <w:lang w:eastAsia="en-GB"/>
        </w:rPr>
        <w:t xml:space="preserve"> </w:t>
      </w:r>
      <w:r w:rsidRPr="00F06417">
        <w:rPr>
          <w:b/>
          <w:sz w:val="22"/>
          <w:szCs w:val="22"/>
          <w:lang w:eastAsia="en-GB"/>
        </w:rPr>
        <w:t>NO</w:t>
      </w:r>
      <w:r w:rsidR="00F06417" w:rsidRPr="00F06417">
        <w:rPr>
          <w:b/>
          <w:sz w:val="22"/>
          <w:szCs w:val="22"/>
          <w:lang w:eastAsia="en-GB"/>
        </w:rPr>
        <w:t>, there are no windows proposed on the side of the extension</w:t>
      </w:r>
      <w:r w:rsidR="00F06417">
        <w:rPr>
          <w:sz w:val="22"/>
          <w:szCs w:val="22"/>
          <w:lang w:eastAsia="en-GB"/>
        </w:rPr>
        <w:t>.</w:t>
      </w:r>
    </w:p>
    <w:p w:rsidR="004024D7" w:rsidRPr="007B09CF" w:rsidRDefault="004024D7" w:rsidP="00BC735E">
      <w:pPr>
        <w:numPr>
          <w:ilvl w:val="0"/>
          <w:numId w:val="30"/>
        </w:numPr>
        <w:overflowPunct/>
        <w:adjustRightInd/>
        <w:contextualSpacing/>
        <w:jc w:val="both"/>
        <w:textAlignment w:val="auto"/>
        <w:rPr>
          <w:sz w:val="22"/>
          <w:szCs w:val="22"/>
          <w:lang w:eastAsia="en-GB"/>
        </w:rPr>
      </w:pPr>
      <w:r w:rsidRPr="007B09CF">
        <w:rPr>
          <w:bCs/>
          <w:sz w:val="22"/>
          <w:szCs w:val="22"/>
          <w:lang w:eastAsia="en-GB"/>
        </w:rPr>
        <w:t>detract from the character of neighbouring properties through siting, excessive bulk, ill-matching materials or inconsistent design;</w:t>
      </w:r>
      <w:r w:rsidRPr="007B09CF">
        <w:rPr>
          <w:sz w:val="22"/>
          <w:szCs w:val="22"/>
          <w:lang w:eastAsia="en-GB"/>
        </w:rPr>
        <w:t xml:space="preserve"> </w:t>
      </w:r>
      <w:r w:rsidRPr="00BC735E">
        <w:rPr>
          <w:b/>
          <w:sz w:val="22"/>
          <w:szCs w:val="22"/>
          <w:lang w:eastAsia="en-GB"/>
        </w:rPr>
        <w:t>NO</w:t>
      </w:r>
    </w:p>
    <w:p w:rsidR="004024D7" w:rsidRPr="007B09CF" w:rsidRDefault="004024D7" w:rsidP="00BC735E">
      <w:pPr>
        <w:numPr>
          <w:ilvl w:val="0"/>
          <w:numId w:val="30"/>
        </w:numPr>
        <w:overflowPunct/>
        <w:adjustRightInd/>
        <w:contextualSpacing/>
        <w:jc w:val="both"/>
        <w:textAlignment w:val="auto"/>
        <w:rPr>
          <w:sz w:val="22"/>
          <w:szCs w:val="22"/>
          <w:lang w:eastAsia="en-GB"/>
        </w:rPr>
      </w:pPr>
      <w:r w:rsidRPr="007B09CF">
        <w:rPr>
          <w:bCs/>
          <w:sz w:val="22"/>
          <w:szCs w:val="22"/>
          <w:lang w:eastAsia="en-GB"/>
        </w:rPr>
        <w:t>detract from the appearance of the street or area by using ill-matched materials, glazing and detailing;</w:t>
      </w:r>
      <w:r w:rsidRPr="007B09CF">
        <w:rPr>
          <w:sz w:val="22"/>
          <w:szCs w:val="22"/>
          <w:lang w:eastAsia="en-GB"/>
        </w:rPr>
        <w:t xml:space="preserve"> </w:t>
      </w:r>
      <w:r w:rsidRPr="00BC735E">
        <w:rPr>
          <w:b/>
          <w:sz w:val="22"/>
          <w:szCs w:val="22"/>
          <w:lang w:eastAsia="en-GB"/>
        </w:rPr>
        <w:t>NO</w:t>
      </w:r>
    </w:p>
    <w:p w:rsidR="004024D7" w:rsidRPr="007B09CF" w:rsidRDefault="004024D7" w:rsidP="00BC735E">
      <w:pPr>
        <w:ind w:left="720"/>
        <w:contextualSpacing/>
        <w:jc w:val="both"/>
        <w:rPr>
          <w:sz w:val="22"/>
          <w:szCs w:val="22"/>
          <w:lang w:eastAsia="en-GB"/>
        </w:rPr>
      </w:pPr>
    </w:p>
    <w:p w:rsidR="004024D7" w:rsidRPr="007B09CF" w:rsidRDefault="004024D7" w:rsidP="009859BD">
      <w:pPr>
        <w:jc w:val="both"/>
        <w:rPr>
          <w:color w:val="000000"/>
          <w:sz w:val="22"/>
          <w:szCs w:val="22"/>
          <w:lang w:eastAsia="en-GB"/>
        </w:rPr>
      </w:pPr>
    </w:p>
    <w:p w:rsidR="004024D7" w:rsidRPr="007B09CF" w:rsidRDefault="004024D7" w:rsidP="006607E7">
      <w:pPr>
        <w:overflowPunct/>
        <w:adjustRightInd/>
        <w:ind w:left="720"/>
        <w:jc w:val="both"/>
        <w:textAlignment w:val="auto"/>
        <w:rPr>
          <w:color w:val="000000"/>
          <w:sz w:val="22"/>
          <w:szCs w:val="22"/>
          <w:lang w:eastAsia="en-GB"/>
        </w:rPr>
      </w:pPr>
      <w:r w:rsidRPr="007B09CF">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4024D7" w:rsidRPr="007B09CF" w:rsidRDefault="004024D7" w:rsidP="006607E7">
      <w:pPr>
        <w:overflowPunct/>
        <w:adjustRightInd/>
        <w:jc w:val="both"/>
        <w:textAlignment w:val="auto"/>
        <w:rPr>
          <w:color w:val="000000"/>
          <w:sz w:val="22"/>
          <w:szCs w:val="22"/>
          <w:lang w:eastAsia="en-GB"/>
        </w:rPr>
      </w:pPr>
    </w:p>
    <w:p w:rsidR="004024D7" w:rsidRPr="007B09CF" w:rsidRDefault="004024D7" w:rsidP="006607E7">
      <w:pPr>
        <w:overflowPunct/>
        <w:adjustRightInd/>
        <w:ind w:left="720"/>
        <w:jc w:val="both"/>
        <w:textAlignment w:val="auto"/>
        <w:rPr>
          <w:color w:val="000000"/>
          <w:sz w:val="22"/>
          <w:szCs w:val="22"/>
          <w:lang w:eastAsia="en-GB"/>
        </w:rPr>
      </w:pPr>
      <w:r w:rsidRPr="007B09CF">
        <w:rPr>
          <w:color w:val="000000"/>
          <w:sz w:val="22"/>
          <w:szCs w:val="22"/>
          <w:lang w:eastAsia="en-GB"/>
        </w:rPr>
        <w:lastRenderedPageBreak/>
        <w:t>To assess this, the following has been considered – would the proposal cause a significant detrimental impact to the living environment of existing or new residential properties in terms of:</w:t>
      </w:r>
    </w:p>
    <w:p w:rsidR="004024D7" w:rsidRPr="007B09CF" w:rsidRDefault="004024D7" w:rsidP="00BC735E">
      <w:pPr>
        <w:overflowPunct/>
        <w:adjustRightInd/>
        <w:jc w:val="both"/>
        <w:textAlignment w:val="auto"/>
        <w:rPr>
          <w:color w:val="000000"/>
          <w:sz w:val="22"/>
          <w:szCs w:val="22"/>
          <w:lang w:eastAsia="en-GB"/>
        </w:rPr>
      </w:pPr>
    </w:p>
    <w:p w:rsidR="004024D7" w:rsidRPr="007B09CF" w:rsidRDefault="004024D7" w:rsidP="00BC735E">
      <w:pPr>
        <w:numPr>
          <w:ilvl w:val="0"/>
          <w:numId w:val="30"/>
        </w:numPr>
        <w:overflowPunct/>
        <w:adjustRightInd/>
        <w:contextualSpacing/>
        <w:jc w:val="both"/>
        <w:textAlignment w:val="auto"/>
        <w:rPr>
          <w:b/>
          <w:color w:val="000000"/>
          <w:sz w:val="22"/>
          <w:szCs w:val="22"/>
          <w:lang w:eastAsia="en-GB"/>
        </w:rPr>
      </w:pPr>
      <w:r w:rsidRPr="007B09CF">
        <w:rPr>
          <w:color w:val="000000"/>
          <w:sz w:val="22"/>
          <w:szCs w:val="22"/>
          <w:lang w:eastAsia="en-GB"/>
        </w:rPr>
        <w:t>Privacy and overlooking;</w:t>
      </w:r>
      <w:r w:rsidRPr="007B09CF">
        <w:rPr>
          <w:b/>
          <w:color w:val="000000"/>
          <w:sz w:val="22"/>
          <w:szCs w:val="22"/>
          <w:lang w:eastAsia="en-GB"/>
        </w:rPr>
        <w:t xml:space="preserve">   </w:t>
      </w:r>
    </w:p>
    <w:p w:rsidR="004024D7" w:rsidRPr="007B09CF" w:rsidRDefault="004024D7" w:rsidP="00BC735E">
      <w:pPr>
        <w:numPr>
          <w:ilvl w:val="0"/>
          <w:numId w:val="33"/>
        </w:numPr>
        <w:overflowPunct/>
        <w:adjustRightInd/>
        <w:contextualSpacing/>
        <w:jc w:val="both"/>
        <w:textAlignment w:val="auto"/>
        <w:rPr>
          <w:b/>
          <w:color w:val="000000"/>
          <w:sz w:val="22"/>
          <w:szCs w:val="22"/>
          <w:lang w:eastAsia="en-GB"/>
        </w:rPr>
      </w:pPr>
      <w:r w:rsidRPr="007B09CF">
        <w:rPr>
          <w:color w:val="000000"/>
          <w:sz w:val="22"/>
          <w:szCs w:val="22"/>
          <w:lang w:eastAsia="en-GB"/>
        </w:rPr>
        <w:t xml:space="preserve">Access to sunlight and daylight; </w:t>
      </w:r>
    </w:p>
    <w:p w:rsidR="004024D7" w:rsidRPr="007B09CF" w:rsidRDefault="004024D7" w:rsidP="00BC735E">
      <w:pPr>
        <w:numPr>
          <w:ilvl w:val="0"/>
          <w:numId w:val="33"/>
        </w:numPr>
        <w:overflowPunct/>
        <w:adjustRightInd/>
        <w:contextualSpacing/>
        <w:jc w:val="both"/>
        <w:textAlignment w:val="auto"/>
        <w:rPr>
          <w:b/>
          <w:color w:val="000000"/>
          <w:sz w:val="22"/>
          <w:szCs w:val="22"/>
          <w:lang w:eastAsia="en-GB"/>
        </w:rPr>
      </w:pPr>
      <w:r w:rsidRPr="007B09CF">
        <w:rPr>
          <w:color w:val="000000"/>
          <w:sz w:val="22"/>
          <w:szCs w:val="22"/>
          <w:lang w:eastAsia="en-GB"/>
        </w:rPr>
        <w:t xml:space="preserve">Visual dominance and overbearing effects of a development; </w:t>
      </w:r>
    </w:p>
    <w:p w:rsidR="004024D7" w:rsidRPr="007B09CF" w:rsidRDefault="004024D7" w:rsidP="00BC735E">
      <w:pPr>
        <w:numPr>
          <w:ilvl w:val="0"/>
          <w:numId w:val="33"/>
        </w:numPr>
        <w:overflowPunct/>
        <w:autoSpaceDE/>
        <w:autoSpaceDN/>
        <w:adjustRightInd/>
        <w:jc w:val="both"/>
        <w:textAlignment w:val="auto"/>
        <w:rPr>
          <w:color w:val="000000"/>
          <w:sz w:val="22"/>
          <w:szCs w:val="22"/>
          <w:lang w:eastAsia="en-GB"/>
        </w:rPr>
      </w:pPr>
      <w:r w:rsidRPr="007B09CF">
        <w:rPr>
          <w:color w:val="000000"/>
          <w:sz w:val="22"/>
          <w:szCs w:val="22"/>
          <w:lang w:eastAsia="en-GB"/>
        </w:rPr>
        <w:t xml:space="preserve">Noise and disturbance; </w:t>
      </w:r>
    </w:p>
    <w:p w:rsidR="004024D7" w:rsidRPr="007B09CF" w:rsidRDefault="004024D7" w:rsidP="00BC735E">
      <w:pPr>
        <w:numPr>
          <w:ilvl w:val="0"/>
          <w:numId w:val="33"/>
        </w:numPr>
        <w:overflowPunct/>
        <w:autoSpaceDE/>
        <w:autoSpaceDN/>
        <w:adjustRightInd/>
        <w:jc w:val="both"/>
        <w:textAlignment w:val="auto"/>
        <w:rPr>
          <w:color w:val="000000"/>
          <w:sz w:val="22"/>
          <w:szCs w:val="22"/>
          <w:lang w:eastAsia="en-GB"/>
        </w:rPr>
      </w:pPr>
      <w:r w:rsidRPr="007B09CF">
        <w:rPr>
          <w:color w:val="000000"/>
          <w:sz w:val="22"/>
          <w:szCs w:val="22"/>
          <w:lang w:eastAsia="en-GB"/>
        </w:rPr>
        <w:t xml:space="preserve">Artificial lighting; </w:t>
      </w:r>
    </w:p>
    <w:p w:rsidR="004024D7" w:rsidRPr="007B09CF" w:rsidRDefault="004024D7" w:rsidP="00BC735E">
      <w:pPr>
        <w:numPr>
          <w:ilvl w:val="0"/>
          <w:numId w:val="33"/>
        </w:numPr>
        <w:overflowPunct/>
        <w:autoSpaceDE/>
        <w:autoSpaceDN/>
        <w:adjustRightInd/>
        <w:jc w:val="both"/>
        <w:textAlignment w:val="auto"/>
        <w:rPr>
          <w:color w:val="000000"/>
          <w:sz w:val="22"/>
          <w:szCs w:val="22"/>
          <w:lang w:eastAsia="en-GB"/>
        </w:rPr>
      </w:pPr>
      <w:r w:rsidRPr="007B09CF">
        <w:rPr>
          <w:color w:val="000000"/>
          <w:sz w:val="22"/>
          <w:szCs w:val="22"/>
          <w:lang w:eastAsia="en-GB"/>
        </w:rPr>
        <w:t xml:space="preserve">Vibration; </w:t>
      </w:r>
    </w:p>
    <w:p w:rsidR="004024D7" w:rsidRPr="007B09CF" w:rsidRDefault="004024D7" w:rsidP="00BC735E">
      <w:pPr>
        <w:numPr>
          <w:ilvl w:val="0"/>
          <w:numId w:val="33"/>
        </w:numPr>
        <w:overflowPunct/>
        <w:autoSpaceDE/>
        <w:autoSpaceDN/>
        <w:adjustRightInd/>
        <w:jc w:val="both"/>
        <w:textAlignment w:val="auto"/>
        <w:rPr>
          <w:color w:val="000000"/>
          <w:sz w:val="22"/>
          <w:szCs w:val="22"/>
          <w:lang w:eastAsia="en-GB"/>
        </w:rPr>
      </w:pPr>
      <w:r w:rsidRPr="007B09CF">
        <w:rPr>
          <w:color w:val="000000"/>
          <w:sz w:val="22"/>
          <w:szCs w:val="22"/>
          <w:lang w:eastAsia="en-GB"/>
        </w:rPr>
        <w:t xml:space="preserve">Dust and fumes; </w:t>
      </w:r>
    </w:p>
    <w:p w:rsidR="004024D7" w:rsidRPr="007B09CF" w:rsidRDefault="004024D7" w:rsidP="00BC735E">
      <w:pPr>
        <w:numPr>
          <w:ilvl w:val="0"/>
          <w:numId w:val="33"/>
        </w:numPr>
        <w:overflowPunct/>
        <w:autoSpaceDE/>
        <w:autoSpaceDN/>
        <w:adjustRightInd/>
        <w:jc w:val="both"/>
        <w:textAlignment w:val="auto"/>
        <w:rPr>
          <w:color w:val="000000"/>
          <w:sz w:val="22"/>
          <w:szCs w:val="22"/>
          <w:lang w:eastAsia="en-GB"/>
        </w:rPr>
      </w:pPr>
      <w:r w:rsidRPr="007B09CF">
        <w:rPr>
          <w:color w:val="000000"/>
          <w:sz w:val="22"/>
          <w:szCs w:val="22"/>
          <w:lang w:eastAsia="en-GB"/>
        </w:rPr>
        <w:t xml:space="preserve">Smell; </w:t>
      </w:r>
    </w:p>
    <w:p w:rsidR="004024D7" w:rsidRPr="007B09CF" w:rsidRDefault="004024D7" w:rsidP="00BC735E">
      <w:pPr>
        <w:numPr>
          <w:ilvl w:val="0"/>
          <w:numId w:val="33"/>
        </w:numPr>
        <w:overflowPunct/>
        <w:autoSpaceDE/>
        <w:autoSpaceDN/>
        <w:adjustRightInd/>
        <w:jc w:val="both"/>
        <w:textAlignment w:val="auto"/>
        <w:rPr>
          <w:color w:val="000000"/>
          <w:sz w:val="22"/>
          <w:szCs w:val="22"/>
          <w:lang w:eastAsia="en-GB"/>
        </w:rPr>
      </w:pPr>
      <w:r w:rsidRPr="007B09CF">
        <w:rPr>
          <w:color w:val="000000"/>
          <w:sz w:val="22"/>
          <w:szCs w:val="22"/>
          <w:lang w:eastAsia="en-GB"/>
        </w:rPr>
        <w:t xml:space="preserve">Crime and safety. </w:t>
      </w:r>
    </w:p>
    <w:p w:rsidR="004024D7" w:rsidRPr="007B09CF" w:rsidRDefault="004024D7" w:rsidP="00BC735E">
      <w:pPr>
        <w:jc w:val="both"/>
        <w:rPr>
          <w:color w:val="000000"/>
          <w:sz w:val="22"/>
          <w:szCs w:val="22"/>
          <w:lang w:eastAsia="en-GB"/>
        </w:rPr>
      </w:pPr>
    </w:p>
    <w:p w:rsidR="004024D7" w:rsidRPr="007B09CF" w:rsidRDefault="004024D7" w:rsidP="00BC735E">
      <w:pPr>
        <w:numPr>
          <w:ilvl w:val="0"/>
          <w:numId w:val="34"/>
        </w:numPr>
        <w:ind w:hanging="720"/>
        <w:jc w:val="both"/>
        <w:rPr>
          <w:rFonts w:cs="Trebuchet MS"/>
          <w:b/>
          <w:sz w:val="22"/>
          <w:szCs w:val="22"/>
          <w:lang w:eastAsia="en-GB"/>
        </w:rPr>
      </w:pPr>
      <w:r w:rsidRPr="007B09CF">
        <w:rPr>
          <w:rFonts w:cs="Trebuchet MS"/>
          <w:b/>
          <w:sz w:val="22"/>
          <w:szCs w:val="22"/>
          <w:lang w:eastAsia="en-GB"/>
        </w:rPr>
        <w:t xml:space="preserve">CONCLUSION  </w:t>
      </w:r>
    </w:p>
    <w:p w:rsidR="004024D7" w:rsidRPr="007B09CF" w:rsidRDefault="004024D7" w:rsidP="00BC735E">
      <w:pPr>
        <w:ind w:left="720"/>
        <w:jc w:val="both"/>
        <w:rPr>
          <w:bCs/>
          <w:sz w:val="22"/>
          <w:szCs w:val="22"/>
          <w:lang w:eastAsia="en-GB"/>
        </w:rPr>
      </w:pPr>
      <w:r w:rsidRPr="007B09CF">
        <w:rPr>
          <w:bCs/>
          <w:sz w:val="22"/>
          <w:szCs w:val="22"/>
          <w:lang w:eastAsia="en-GB"/>
        </w:rPr>
        <w:t xml:space="preserve">The proposed development has been assessed and the proposed works are considered to be in accordance with the above relevant policies and planning permission can be granted. </w:t>
      </w:r>
    </w:p>
    <w:p w:rsidR="004024D7" w:rsidRPr="007B09CF" w:rsidRDefault="004024D7" w:rsidP="004024D7">
      <w:pPr>
        <w:ind w:hanging="11"/>
        <w:jc w:val="both"/>
        <w:rPr>
          <w:rFonts w:cs="Trebuchet MS"/>
          <w:sz w:val="22"/>
          <w:szCs w:val="22"/>
          <w:u w:val="single"/>
          <w:lang w:eastAsia="en-GB"/>
        </w:rPr>
      </w:pPr>
    </w:p>
    <w:p w:rsidR="004024D7" w:rsidRPr="007B09CF" w:rsidRDefault="00F06417">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4024D7" w:rsidRPr="007B09CF">
        <w:rPr>
          <w:rFonts w:ascii="Trebuchet MS" w:hAnsi="Trebuchet MS"/>
          <w:b/>
          <w:bCs/>
          <w:sz w:val="22"/>
          <w:szCs w:val="22"/>
        </w:rPr>
        <w:tab/>
        <w:t xml:space="preserve">RECOMMENDATION  </w:t>
      </w:r>
    </w:p>
    <w:p w:rsidR="004024D7" w:rsidRPr="00060C12" w:rsidRDefault="00060C12" w:rsidP="00060C12">
      <w:pPr>
        <w:ind w:left="731" w:hanging="11"/>
        <w:jc w:val="both"/>
        <w:rPr>
          <w:rFonts w:cs="Trebuchet MS"/>
          <w:sz w:val="22"/>
          <w:szCs w:val="22"/>
          <w:lang w:eastAsia="en-GB"/>
        </w:rPr>
      </w:pPr>
      <w:r w:rsidRPr="00060C12">
        <w:rPr>
          <w:rFonts w:cs="Trebuchet MS"/>
          <w:sz w:val="22"/>
          <w:szCs w:val="22"/>
          <w:lang w:eastAsia="en-GB"/>
        </w:rPr>
        <w:t>Grant</w:t>
      </w:r>
    </w:p>
    <w:sectPr w:rsidR="004024D7" w:rsidRPr="00060C12">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35E" w:rsidRDefault="00BC735E">
      <w:r>
        <w:separator/>
      </w:r>
    </w:p>
  </w:endnote>
  <w:endnote w:type="continuationSeparator" w:id="0">
    <w:p w:rsidR="00BC735E" w:rsidRDefault="00BC7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35E" w:rsidRDefault="00BC73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35E" w:rsidRDefault="00BC735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35E" w:rsidRDefault="00BC7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35E" w:rsidRDefault="00BC735E">
      <w:r>
        <w:separator/>
      </w:r>
    </w:p>
  </w:footnote>
  <w:footnote w:type="continuationSeparator" w:id="0">
    <w:p w:rsidR="00BC735E" w:rsidRDefault="00BC7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35E" w:rsidRDefault="00BC73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35E" w:rsidRDefault="00BC73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35E" w:rsidRDefault="00BC7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704893"/>
    <w:multiLevelType w:val="hybridMultilevel"/>
    <w:tmpl w:val="463E17C6"/>
    <w:lvl w:ilvl="0" w:tplc="7682BF76">
      <w:start w:val="3"/>
      <w:numFmt w:val="decimal"/>
      <w:lvlText w:val="%1."/>
      <w:lvlJc w:val="left"/>
      <w:pPr>
        <w:ind w:left="501" w:hanging="360"/>
      </w:pPr>
      <w:rPr>
        <w:rFonts w:hint="default"/>
        <w:b/>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29A6832"/>
    <w:multiLevelType w:val="hybridMultilevel"/>
    <w:tmpl w:val="9084AA76"/>
    <w:lvl w:ilvl="0" w:tplc="EB166BB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3"/>
  </w:num>
  <w:num w:numId="3">
    <w:abstractNumId w:val="6"/>
  </w:num>
  <w:num w:numId="4">
    <w:abstractNumId w:val="33"/>
  </w:num>
  <w:num w:numId="5">
    <w:abstractNumId w:val="18"/>
  </w:num>
  <w:num w:numId="6">
    <w:abstractNumId w:val="13"/>
  </w:num>
  <w:num w:numId="7">
    <w:abstractNumId w:val="4"/>
  </w:num>
  <w:num w:numId="8">
    <w:abstractNumId w:val="29"/>
  </w:num>
  <w:num w:numId="9">
    <w:abstractNumId w:val="24"/>
  </w:num>
  <w:num w:numId="10">
    <w:abstractNumId w:val="3"/>
  </w:num>
  <w:num w:numId="11">
    <w:abstractNumId w:val="7"/>
  </w:num>
  <w:num w:numId="12">
    <w:abstractNumId w:val="31"/>
  </w:num>
  <w:num w:numId="13">
    <w:abstractNumId w:val="5"/>
  </w:num>
  <w:num w:numId="14">
    <w:abstractNumId w:val="28"/>
  </w:num>
  <w:num w:numId="15">
    <w:abstractNumId w:val="17"/>
  </w:num>
  <w:num w:numId="16">
    <w:abstractNumId w:val="25"/>
  </w:num>
  <w:num w:numId="17">
    <w:abstractNumId w:val="19"/>
  </w:num>
  <w:num w:numId="18">
    <w:abstractNumId w:val="32"/>
  </w:num>
  <w:num w:numId="19">
    <w:abstractNumId w:val="2"/>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30"/>
  </w:num>
  <w:num w:numId="32">
    <w:abstractNumId w:val="34"/>
  </w:num>
  <w:num w:numId="33">
    <w:abstractNumId w:val="21"/>
  </w:num>
  <w:num w:numId="34">
    <w:abstractNumId w:val="16"/>
  </w:num>
  <w:num w:numId="35">
    <w:abstractNumId w:val="1"/>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60C12"/>
    <w:rsid w:val="00296250"/>
    <w:rsid w:val="003723FE"/>
    <w:rsid w:val="004024D7"/>
    <w:rsid w:val="006607E7"/>
    <w:rsid w:val="00682752"/>
    <w:rsid w:val="006F7CFB"/>
    <w:rsid w:val="007B09CF"/>
    <w:rsid w:val="007D1A18"/>
    <w:rsid w:val="008352E8"/>
    <w:rsid w:val="009859BD"/>
    <w:rsid w:val="00BC735E"/>
    <w:rsid w:val="00EA1FDC"/>
    <w:rsid w:val="00F06417"/>
    <w:rsid w:val="00F4183F"/>
    <w:rsid w:val="00F5584A"/>
    <w:rsid w:val="00F65C1F"/>
    <w:rsid w:val="00F93DF4"/>
    <w:rsid w:val="00FC64E1"/>
    <w:rsid w:val="00FD5CE4"/>
    <w:rsid w:val="00FE5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44D5ABEA-497D-4C7F-A7B6-F128E7B6E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FC64E1"/>
    <w:rPr>
      <w:sz w:val="16"/>
      <w:szCs w:val="16"/>
    </w:rPr>
  </w:style>
  <w:style w:type="paragraph" w:styleId="CommentText">
    <w:name w:val="annotation text"/>
    <w:basedOn w:val="Normal"/>
    <w:link w:val="CommentTextChar"/>
    <w:rsid w:val="00FC64E1"/>
    <w:rPr>
      <w:sz w:val="20"/>
    </w:rPr>
  </w:style>
  <w:style w:type="character" w:customStyle="1" w:styleId="CommentTextChar">
    <w:name w:val="Comment Text Char"/>
    <w:link w:val="CommentText"/>
    <w:rsid w:val="00FC64E1"/>
    <w:rPr>
      <w:rFonts w:ascii="Trebuchet MS" w:hAnsi="Trebuchet MS"/>
      <w:lang w:eastAsia="en-US"/>
    </w:rPr>
  </w:style>
  <w:style w:type="paragraph" w:styleId="CommentSubject">
    <w:name w:val="annotation subject"/>
    <w:basedOn w:val="CommentText"/>
    <w:next w:val="CommentText"/>
    <w:link w:val="CommentSubjectChar"/>
    <w:rsid w:val="00FC64E1"/>
    <w:rPr>
      <w:b/>
      <w:bCs/>
    </w:rPr>
  </w:style>
  <w:style w:type="character" w:customStyle="1" w:styleId="CommentSubjectChar">
    <w:name w:val="Comment Subject Char"/>
    <w:link w:val="CommentSubject"/>
    <w:rsid w:val="00FC64E1"/>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2022-05-26T08:37:00Z</dcterms:created>
  <dcterms:modified xsi:type="dcterms:W3CDTF">2022-05-26T08:37:00Z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