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5FA5" w:rsidRPr="00A25D36" w:rsidRDefault="00AC5FA5" w:rsidP="00A25D36">
      <w:pPr>
        <w:spacing w:after="0" w:line="240" w:lineRule="auto"/>
        <w:jc w:val="both"/>
        <w:rPr>
          <w:rFonts w:ascii="Arial" w:hAnsi="Arial" w:cs="Arial"/>
        </w:rPr>
      </w:pPr>
      <w:r w:rsidRPr="00A25D36">
        <w:rPr>
          <w:rFonts w:ascii="Arial" w:hAnsi="Arial" w:cs="Arial"/>
        </w:rPr>
        <w:t xml:space="preserve">Date; </w:t>
      </w:r>
      <w:r w:rsidR="007E58B8" w:rsidRPr="00A25D36">
        <w:rPr>
          <w:rFonts w:ascii="Arial" w:hAnsi="Arial" w:cs="Arial"/>
        </w:rPr>
        <w:tab/>
      </w:r>
      <w:r w:rsidR="007E58B8" w:rsidRPr="00A25D36">
        <w:rPr>
          <w:rFonts w:ascii="Arial" w:hAnsi="Arial" w:cs="Arial"/>
        </w:rPr>
        <w:tab/>
      </w:r>
      <w:r w:rsidR="00B35C6E" w:rsidRPr="00A25D36">
        <w:rPr>
          <w:rFonts w:ascii="Arial" w:hAnsi="Arial" w:cs="Arial"/>
        </w:rPr>
        <w:t>24</w:t>
      </w:r>
      <w:r w:rsidR="0070344B" w:rsidRPr="00A25D36">
        <w:rPr>
          <w:rFonts w:ascii="Arial" w:hAnsi="Arial" w:cs="Arial"/>
        </w:rPr>
        <w:t>.</w:t>
      </w:r>
      <w:r w:rsidR="002D05DA" w:rsidRPr="00A25D36">
        <w:rPr>
          <w:rFonts w:ascii="Arial" w:hAnsi="Arial" w:cs="Arial"/>
        </w:rPr>
        <w:t>0</w:t>
      </w:r>
      <w:r w:rsidR="00F027BE" w:rsidRPr="00A25D36">
        <w:rPr>
          <w:rFonts w:ascii="Arial" w:hAnsi="Arial" w:cs="Arial"/>
        </w:rPr>
        <w:t>2</w:t>
      </w:r>
      <w:r w:rsidR="009F7985" w:rsidRPr="00A25D36">
        <w:rPr>
          <w:rFonts w:ascii="Arial" w:hAnsi="Arial" w:cs="Arial"/>
        </w:rPr>
        <w:t>.</w:t>
      </w:r>
      <w:r w:rsidR="002D05DA" w:rsidRPr="00A25D36">
        <w:rPr>
          <w:rFonts w:ascii="Arial" w:hAnsi="Arial" w:cs="Arial"/>
        </w:rPr>
        <w:t>2021</w:t>
      </w:r>
      <w:r w:rsidR="00097F2A" w:rsidRPr="00A25D36">
        <w:rPr>
          <w:rFonts w:ascii="Arial" w:hAnsi="Arial" w:cs="Arial"/>
        </w:rPr>
        <w:t xml:space="preserve">  </w:t>
      </w:r>
      <w:r w:rsidRPr="00A25D36">
        <w:rPr>
          <w:rFonts w:ascii="Arial" w:hAnsi="Arial" w:cs="Arial"/>
        </w:rPr>
        <w:tab/>
      </w:r>
      <w:r w:rsidRPr="00A25D36">
        <w:rPr>
          <w:rFonts w:ascii="Arial" w:hAnsi="Arial" w:cs="Arial"/>
        </w:rPr>
        <w:tab/>
      </w:r>
    </w:p>
    <w:p w:rsidR="007E58B8" w:rsidRPr="00A25D36" w:rsidRDefault="007E58B8" w:rsidP="00A25D36">
      <w:pPr>
        <w:spacing w:after="0" w:line="240" w:lineRule="auto"/>
        <w:jc w:val="both"/>
        <w:rPr>
          <w:rFonts w:ascii="Arial" w:hAnsi="Arial" w:cs="Arial"/>
        </w:rPr>
      </w:pPr>
      <w:r w:rsidRPr="00A25D36">
        <w:rPr>
          <w:rFonts w:ascii="Arial" w:hAnsi="Arial" w:cs="Arial"/>
        </w:rPr>
        <w:t>Rev;</w:t>
      </w:r>
      <w:r w:rsidRPr="00A25D36">
        <w:rPr>
          <w:rFonts w:ascii="Arial" w:hAnsi="Arial" w:cs="Arial"/>
        </w:rPr>
        <w:tab/>
      </w:r>
      <w:r w:rsidRPr="00A25D36">
        <w:rPr>
          <w:rFonts w:ascii="Arial" w:hAnsi="Arial" w:cs="Arial"/>
        </w:rPr>
        <w:tab/>
      </w:r>
      <w:r w:rsidR="00F027BE" w:rsidRPr="00A25D36">
        <w:rPr>
          <w:rFonts w:ascii="Arial" w:hAnsi="Arial" w:cs="Arial"/>
        </w:rPr>
        <w:t>-</w:t>
      </w:r>
    </w:p>
    <w:p w:rsidR="00720FD4" w:rsidRPr="00A25D36" w:rsidRDefault="00AC5FA5" w:rsidP="00A25D36">
      <w:pPr>
        <w:spacing w:after="0" w:line="240" w:lineRule="auto"/>
        <w:jc w:val="both"/>
        <w:rPr>
          <w:rFonts w:ascii="Arial" w:hAnsi="Arial" w:cs="Arial"/>
        </w:rPr>
      </w:pPr>
      <w:r w:rsidRPr="00A25D36">
        <w:rPr>
          <w:rFonts w:ascii="Arial" w:hAnsi="Arial" w:cs="Arial"/>
        </w:rPr>
        <w:t xml:space="preserve">Our Ref; </w:t>
      </w:r>
      <w:r w:rsidR="007E58B8" w:rsidRPr="00A25D36">
        <w:rPr>
          <w:rFonts w:ascii="Arial" w:hAnsi="Arial" w:cs="Arial"/>
        </w:rPr>
        <w:tab/>
      </w:r>
      <w:r w:rsidR="002D05DA" w:rsidRPr="00A25D36">
        <w:rPr>
          <w:rFonts w:ascii="Arial" w:hAnsi="Arial" w:cs="Arial"/>
        </w:rPr>
        <w:t>17</w:t>
      </w:r>
      <w:r w:rsidR="00B35C6E" w:rsidRPr="00A25D36">
        <w:rPr>
          <w:rFonts w:ascii="Arial" w:hAnsi="Arial" w:cs="Arial"/>
        </w:rPr>
        <w:t>90</w:t>
      </w:r>
      <w:r w:rsidR="009F7985" w:rsidRPr="00A25D36">
        <w:rPr>
          <w:rFonts w:ascii="Arial" w:hAnsi="Arial" w:cs="Arial"/>
        </w:rPr>
        <w:t xml:space="preserve">.03a </w:t>
      </w:r>
    </w:p>
    <w:p w:rsidR="00AC5FA5" w:rsidRPr="00A25D36" w:rsidRDefault="00AC5FA5" w:rsidP="00A25D36">
      <w:pPr>
        <w:spacing w:after="0" w:line="240" w:lineRule="auto"/>
        <w:jc w:val="both"/>
        <w:rPr>
          <w:rFonts w:ascii="Arial" w:hAnsi="Arial" w:cs="Arial"/>
        </w:rPr>
      </w:pPr>
    </w:p>
    <w:p w:rsidR="00AC5FA5" w:rsidRPr="00A25D36" w:rsidRDefault="00AC5FA5" w:rsidP="00A25D36">
      <w:pPr>
        <w:spacing w:after="0" w:line="240" w:lineRule="auto"/>
        <w:jc w:val="both"/>
        <w:rPr>
          <w:rFonts w:ascii="Arial" w:hAnsi="Arial" w:cs="Arial"/>
        </w:rPr>
      </w:pPr>
      <w:r w:rsidRPr="00A25D36">
        <w:rPr>
          <w:rFonts w:ascii="Arial" w:hAnsi="Arial" w:cs="Arial"/>
        </w:rPr>
        <w:t xml:space="preserve">Project; </w:t>
      </w:r>
      <w:r w:rsidR="00A25D36" w:rsidRPr="00A25D36">
        <w:rPr>
          <w:rFonts w:ascii="Arial" w:hAnsi="Arial" w:cs="Arial"/>
        </w:rPr>
        <w:tab/>
      </w:r>
      <w:r w:rsidR="00B35C6E" w:rsidRPr="00A25D36">
        <w:rPr>
          <w:rFonts w:ascii="Arial" w:hAnsi="Arial" w:cs="Arial"/>
        </w:rPr>
        <w:t>Rivermead Leisure</w:t>
      </w:r>
      <w:r w:rsidR="002D05DA" w:rsidRPr="00A25D36">
        <w:rPr>
          <w:rFonts w:ascii="Arial" w:hAnsi="Arial" w:cs="Arial"/>
        </w:rPr>
        <w:t xml:space="preserve"> Centre</w:t>
      </w:r>
    </w:p>
    <w:p w:rsidR="005E172E" w:rsidRPr="00A25D36" w:rsidRDefault="005E172E"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r w:rsidRPr="00A25D36">
        <w:rPr>
          <w:rFonts w:ascii="Arial" w:hAnsi="Arial" w:cs="Arial"/>
        </w:rPr>
        <w:t>The below is a summary of the main consultation responses to the Planning Application for a new leisure centre at Rivermead. This also demonstrates how the design has evolved to address some of these comments.</w:t>
      </w:r>
    </w:p>
    <w:p w:rsidR="00172A5D" w:rsidRPr="00A25D36" w:rsidRDefault="00172A5D" w:rsidP="00A25D36">
      <w:pPr>
        <w:spacing w:after="0" w:line="240" w:lineRule="auto"/>
        <w:jc w:val="both"/>
        <w:rPr>
          <w:rFonts w:ascii="Arial" w:hAnsi="Arial" w:cs="Arial"/>
        </w:rPr>
      </w:pPr>
    </w:p>
    <w:p w:rsidR="00F027BE" w:rsidRPr="00A25D36" w:rsidRDefault="00B35C6E" w:rsidP="00A25D36">
      <w:pPr>
        <w:pStyle w:val="ListParagraph"/>
        <w:numPr>
          <w:ilvl w:val="0"/>
          <w:numId w:val="10"/>
        </w:numPr>
        <w:spacing w:after="0" w:line="240" w:lineRule="auto"/>
        <w:jc w:val="both"/>
        <w:rPr>
          <w:rFonts w:ascii="Arial" w:hAnsi="Arial" w:cs="Arial"/>
          <w:b/>
        </w:rPr>
      </w:pPr>
      <w:r w:rsidRPr="00A25D36">
        <w:rPr>
          <w:rFonts w:ascii="Arial" w:hAnsi="Arial" w:cs="Arial"/>
          <w:b/>
        </w:rPr>
        <w:t>Transport</w:t>
      </w:r>
      <w:r w:rsidR="00F027BE" w:rsidRPr="00A25D36">
        <w:rPr>
          <w:rFonts w:ascii="Arial" w:hAnsi="Arial" w:cs="Arial"/>
          <w:b/>
        </w:rPr>
        <w:t>:</w:t>
      </w:r>
    </w:p>
    <w:p w:rsidR="00F027BE" w:rsidRPr="00A25D36" w:rsidRDefault="00F027BE" w:rsidP="00A25D36">
      <w:pPr>
        <w:spacing w:after="0" w:line="240" w:lineRule="auto"/>
        <w:jc w:val="both"/>
        <w:rPr>
          <w:rFonts w:ascii="Arial" w:hAnsi="Arial" w:cs="Arial"/>
        </w:rPr>
      </w:pPr>
    </w:p>
    <w:p w:rsidR="00EA2E16" w:rsidRPr="00A25D36" w:rsidRDefault="00EA2E16" w:rsidP="00A25D36">
      <w:pPr>
        <w:spacing w:after="0" w:line="240" w:lineRule="auto"/>
        <w:jc w:val="both"/>
        <w:rPr>
          <w:rFonts w:ascii="Arial" w:hAnsi="Arial" w:cs="Arial"/>
        </w:rPr>
      </w:pPr>
      <w:r w:rsidRPr="00A25D36">
        <w:rPr>
          <w:rFonts w:ascii="Arial" w:hAnsi="Arial" w:cs="Arial"/>
        </w:rPr>
        <w:t xml:space="preserve">A Transport </w:t>
      </w:r>
      <w:r w:rsidR="008858FC" w:rsidRPr="00A25D36">
        <w:rPr>
          <w:rFonts w:ascii="Arial" w:hAnsi="Arial" w:cs="Arial"/>
        </w:rPr>
        <w:t>Assessment</w:t>
      </w:r>
      <w:r w:rsidRPr="00A25D36">
        <w:rPr>
          <w:rFonts w:ascii="Arial" w:hAnsi="Arial" w:cs="Arial"/>
        </w:rPr>
        <w:t xml:space="preserve"> has submitted in support of the Application, assessing anticipated vehicle trips to </w:t>
      </w:r>
      <w:r w:rsidR="00364288" w:rsidRPr="00A25D36">
        <w:rPr>
          <w:rFonts w:ascii="Arial" w:hAnsi="Arial" w:cs="Arial"/>
        </w:rPr>
        <w:t xml:space="preserve">the proposed new leisure centre, site accessibility, vehicle access and parking. Reading Borough Council Highways department have </w:t>
      </w:r>
      <w:r w:rsidR="00A25D36">
        <w:rPr>
          <w:rFonts w:ascii="Arial" w:hAnsi="Arial" w:cs="Arial"/>
        </w:rPr>
        <w:t>reviewed</w:t>
      </w:r>
      <w:r w:rsidR="00364288" w:rsidRPr="00A25D36">
        <w:rPr>
          <w:rFonts w:ascii="Arial" w:hAnsi="Arial" w:cs="Arial"/>
        </w:rPr>
        <w:t xml:space="preserve"> this Assessment and raise</w:t>
      </w:r>
      <w:r w:rsidR="00A25D36">
        <w:rPr>
          <w:rFonts w:ascii="Arial" w:hAnsi="Arial" w:cs="Arial"/>
        </w:rPr>
        <w:t>d</w:t>
      </w:r>
      <w:r w:rsidR="00364288" w:rsidRPr="00A25D36">
        <w:rPr>
          <w:rFonts w:ascii="Arial" w:hAnsi="Arial" w:cs="Arial"/>
        </w:rPr>
        <w:t xml:space="preserve"> no </w:t>
      </w:r>
      <w:r w:rsidR="00A25D36" w:rsidRPr="00A25D36">
        <w:rPr>
          <w:rFonts w:ascii="Arial" w:hAnsi="Arial" w:cs="Arial"/>
        </w:rPr>
        <w:t>objections</w:t>
      </w:r>
      <w:r w:rsidR="00364288" w:rsidRPr="00A25D36">
        <w:rPr>
          <w:rFonts w:ascii="Arial" w:hAnsi="Arial" w:cs="Arial"/>
        </w:rPr>
        <w:t xml:space="preserve"> to the proposals subject to a condition requesting further details on direction signage and markings within the car park.</w:t>
      </w:r>
    </w:p>
    <w:p w:rsidR="00364288" w:rsidRPr="00A25D36" w:rsidRDefault="00364288" w:rsidP="00A25D36">
      <w:pPr>
        <w:spacing w:after="0" w:line="240" w:lineRule="auto"/>
        <w:jc w:val="both"/>
        <w:rPr>
          <w:rFonts w:ascii="Arial" w:hAnsi="Arial" w:cs="Arial"/>
        </w:rPr>
      </w:pPr>
    </w:p>
    <w:p w:rsidR="00364288" w:rsidRPr="00A25D36" w:rsidRDefault="00364288" w:rsidP="00A25D36">
      <w:pPr>
        <w:spacing w:after="0" w:line="240" w:lineRule="auto"/>
        <w:jc w:val="both"/>
        <w:rPr>
          <w:rFonts w:ascii="Arial" w:hAnsi="Arial" w:cs="Arial"/>
        </w:rPr>
      </w:pPr>
      <w:r w:rsidRPr="00A25D36">
        <w:rPr>
          <w:rFonts w:ascii="Arial" w:hAnsi="Arial" w:cs="Arial"/>
        </w:rPr>
        <w:t xml:space="preserve">Further </w:t>
      </w:r>
      <w:r w:rsidR="00A25D36" w:rsidRPr="00A25D36">
        <w:rPr>
          <w:rFonts w:ascii="Arial" w:hAnsi="Arial" w:cs="Arial"/>
        </w:rPr>
        <w:t>consultation</w:t>
      </w:r>
      <w:r w:rsidRPr="00A25D36">
        <w:rPr>
          <w:rFonts w:ascii="Arial" w:hAnsi="Arial" w:cs="Arial"/>
        </w:rPr>
        <w:t xml:space="preserve"> has occurred through a series of regular </w:t>
      </w:r>
      <w:r w:rsidR="00A25D36" w:rsidRPr="00A25D36">
        <w:rPr>
          <w:rFonts w:ascii="Arial" w:hAnsi="Arial" w:cs="Arial"/>
        </w:rPr>
        <w:t>Master planning</w:t>
      </w:r>
      <w:r w:rsidRPr="00A25D36">
        <w:rPr>
          <w:rFonts w:ascii="Arial" w:hAnsi="Arial" w:cs="Arial"/>
        </w:rPr>
        <w:t xml:space="preserve"> workshops for the whole of the site area of Rivermead. This has included liaison with the project team for the new secondary </w:t>
      </w:r>
      <w:r w:rsidR="00A25D36" w:rsidRPr="00A25D36">
        <w:rPr>
          <w:rFonts w:ascii="Arial" w:hAnsi="Arial" w:cs="Arial"/>
        </w:rPr>
        <w:t>school</w:t>
      </w:r>
      <w:r w:rsidRPr="00A25D36">
        <w:rPr>
          <w:rFonts w:ascii="Arial" w:hAnsi="Arial" w:cs="Arial"/>
        </w:rPr>
        <w:t xml:space="preserve"> to the west of Rivermead Leisure Centre, and in particular with Festival Republic on their requirements for coach / vehicle parking for Reading Festival. The new car park for the leisure centre has been deliberately designed to allow for a minimum of 6 nos. coach parking spaces. Construction phasing plans for the new centre will be produced to accommodate traffic (</w:t>
      </w:r>
      <w:r w:rsidR="00A25D36" w:rsidRPr="00A25D36">
        <w:rPr>
          <w:rFonts w:ascii="Arial" w:hAnsi="Arial" w:cs="Arial"/>
        </w:rPr>
        <w:t>vehicles</w:t>
      </w:r>
      <w:r w:rsidRPr="00A25D36">
        <w:rPr>
          <w:rFonts w:ascii="Arial" w:hAnsi="Arial" w:cs="Arial"/>
        </w:rPr>
        <w:t xml:space="preserve"> and pedestrians) during the Festival period.</w:t>
      </w:r>
    </w:p>
    <w:p w:rsidR="00364288" w:rsidRPr="00A25D36" w:rsidRDefault="00364288" w:rsidP="00A25D36">
      <w:pPr>
        <w:spacing w:after="0" w:line="240" w:lineRule="auto"/>
        <w:jc w:val="both"/>
        <w:rPr>
          <w:rFonts w:ascii="Arial" w:hAnsi="Arial" w:cs="Arial"/>
        </w:rPr>
      </w:pPr>
    </w:p>
    <w:p w:rsidR="005D7983" w:rsidRPr="00A25D36" w:rsidRDefault="00EA2E16" w:rsidP="00A25D36">
      <w:pPr>
        <w:spacing w:after="0" w:line="240" w:lineRule="auto"/>
        <w:jc w:val="both"/>
        <w:rPr>
          <w:rFonts w:ascii="Arial" w:hAnsi="Arial" w:cs="Arial"/>
        </w:rPr>
      </w:pPr>
      <w:r w:rsidRPr="00A25D36">
        <w:rPr>
          <w:rFonts w:ascii="Arial" w:hAnsi="Arial" w:cs="Arial"/>
        </w:rPr>
        <w:t xml:space="preserve">A total of 40 cycle parking spaces are </w:t>
      </w:r>
      <w:r w:rsidR="00364288" w:rsidRPr="00A25D36">
        <w:rPr>
          <w:rFonts w:ascii="Arial" w:hAnsi="Arial" w:cs="Arial"/>
        </w:rPr>
        <w:t xml:space="preserve">also </w:t>
      </w:r>
      <w:r w:rsidRPr="00A25D36">
        <w:rPr>
          <w:rFonts w:ascii="Arial" w:hAnsi="Arial" w:cs="Arial"/>
        </w:rPr>
        <w:t xml:space="preserve">proposed for the redevelopment of the Rivermead Leisure centre located in close proximity to the building entrance.  </w:t>
      </w:r>
      <w:r w:rsidR="00364288" w:rsidRPr="00A25D36">
        <w:rPr>
          <w:rFonts w:ascii="Arial" w:hAnsi="Arial" w:cs="Arial"/>
        </w:rPr>
        <w:t xml:space="preserve">It is </w:t>
      </w:r>
      <w:r w:rsidR="00A25D36" w:rsidRPr="00A25D36">
        <w:rPr>
          <w:rFonts w:ascii="Arial" w:hAnsi="Arial" w:cs="Arial"/>
        </w:rPr>
        <w:t>proposed</w:t>
      </w:r>
      <w:r w:rsidR="00364288" w:rsidRPr="00A25D36">
        <w:rPr>
          <w:rFonts w:ascii="Arial" w:hAnsi="Arial" w:cs="Arial"/>
        </w:rPr>
        <w:t xml:space="preserve"> that these cycle parking spaces will be covered to achieve the relevant BREEAM Credit</w:t>
      </w:r>
      <w:r w:rsidR="005D7983" w:rsidRPr="00A25D36">
        <w:rPr>
          <w:rFonts w:ascii="Arial" w:hAnsi="Arial" w:cs="Arial"/>
        </w:rPr>
        <w:t>, to achieve</w:t>
      </w:r>
      <w:r w:rsidR="00172A5D" w:rsidRPr="00A25D36">
        <w:rPr>
          <w:rFonts w:ascii="Arial" w:hAnsi="Arial" w:cs="Arial"/>
        </w:rPr>
        <w:t xml:space="preserve"> / exceed</w:t>
      </w:r>
      <w:r w:rsidR="005D7983" w:rsidRPr="00A25D36">
        <w:rPr>
          <w:rFonts w:ascii="Arial" w:hAnsi="Arial" w:cs="Arial"/>
        </w:rPr>
        <w:t xml:space="preserve"> a rating of “Excellent”.</w:t>
      </w: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EC090E" w:rsidRPr="00A25D36" w:rsidRDefault="00EC090E" w:rsidP="00A25D36">
      <w:pPr>
        <w:pStyle w:val="ListParagraph"/>
        <w:numPr>
          <w:ilvl w:val="0"/>
          <w:numId w:val="10"/>
        </w:numPr>
        <w:spacing w:after="0" w:line="240" w:lineRule="auto"/>
        <w:jc w:val="both"/>
        <w:rPr>
          <w:rFonts w:ascii="Arial" w:hAnsi="Arial" w:cs="Arial"/>
          <w:b/>
        </w:rPr>
      </w:pPr>
      <w:r w:rsidRPr="00A25D36">
        <w:rPr>
          <w:rFonts w:ascii="Arial" w:hAnsi="Arial" w:cs="Arial"/>
          <w:b/>
        </w:rPr>
        <w:t>Building Design:</w:t>
      </w:r>
    </w:p>
    <w:p w:rsidR="00FA38E3" w:rsidRPr="00A25D36" w:rsidRDefault="00FA38E3" w:rsidP="00A25D36">
      <w:pPr>
        <w:pStyle w:val="ListParagraph"/>
        <w:spacing w:after="0" w:line="240" w:lineRule="auto"/>
        <w:jc w:val="both"/>
        <w:rPr>
          <w:rFonts w:ascii="Arial" w:hAnsi="Arial" w:cs="Arial"/>
        </w:rPr>
      </w:pPr>
    </w:p>
    <w:p w:rsidR="001443C9" w:rsidRPr="00A25D36" w:rsidRDefault="001443C9" w:rsidP="00A25D36">
      <w:p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color w:val="404040" w:themeColor="text1" w:themeTint="BF"/>
        </w:rPr>
        <w:t>Various comments on the building design have been received during the consultation process. These can be summarised as follows:</w:t>
      </w:r>
    </w:p>
    <w:p w:rsidR="001443C9" w:rsidRPr="00A25D36" w:rsidRDefault="001443C9" w:rsidP="00A25D36">
      <w:pPr>
        <w:pStyle w:val="ListParagraph"/>
        <w:numPr>
          <w:ilvl w:val="0"/>
          <w:numId w:val="20"/>
        </w:numPr>
        <w:spacing w:after="0" w:line="240" w:lineRule="auto"/>
        <w:jc w:val="both"/>
        <w:rPr>
          <w:rFonts w:ascii="Arial" w:hAnsi="Arial" w:cs="Arial"/>
        </w:rPr>
      </w:pPr>
      <w:r w:rsidRPr="00A25D36">
        <w:rPr>
          <w:rFonts w:ascii="Arial" w:hAnsi="Arial" w:cs="Arial"/>
        </w:rPr>
        <w:t>change colours of cladding from blue / white to green / brown</w:t>
      </w:r>
    </w:p>
    <w:p w:rsidR="001443C9" w:rsidRPr="00A25D36" w:rsidRDefault="001443C9" w:rsidP="00A25D36">
      <w:pPr>
        <w:pStyle w:val="ListParagraph"/>
        <w:numPr>
          <w:ilvl w:val="0"/>
          <w:numId w:val="20"/>
        </w:numPr>
        <w:spacing w:after="0" w:line="240" w:lineRule="auto"/>
        <w:jc w:val="both"/>
        <w:rPr>
          <w:rFonts w:ascii="Arial" w:hAnsi="Arial" w:cs="Arial"/>
        </w:rPr>
      </w:pPr>
      <w:r w:rsidRPr="00A25D36">
        <w:rPr>
          <w:rFonts w:ascii="Arial" w:hAnsi="Arial" w:cs="Arial"/>
        </w:rPr>
        <w:t xml:space="preserve">more </w:t>
      </w:r>
      <w:r w:rsidR="00A25D36" w:rsidRPr="00A25D36">
        <w:rPr>
          <w:rFonts w:ascii="Arial" w:hAnsi="Arial" w:cs="Arial"/>
        </w:rPr>
        <w:t>screening</w:t>
      </w:r>
      <w:r w:rsidRPr="00A25D36">
        <w:rPr>
          <w:rFonts w:ascii="Arial" w:hAnsi="Arial" w:cs="Arial"/>
        </w:rPr>
        <w:t xml:space="preserve"> required to minimise impact of the new construction  </w:t>
      </w:r>
      <w:r w:rsidRPr="00A25D36">
        <w:rPr>
          <w:rFonts w:ascii="Arial" w:hAnsi="Arial" w:cs="Arial"/>
        </w:rPr>
        <w:t xml:space="preserve">on views across the river from the </w:t>
      </w:r>
      <w:r w:rsidRPr="00A25D36">
        <w:rPr>
          <w:rFonts w:ascii="Arial" w:hAnsi="Arial" w:cs="Arial"/>
        </w:rPr>
        <w:t xml:space="preserve">Caversham Court </w:t>
      </w:r>
      <w:r w:rsidRPr="00A25D36">
        <w:rPr>
          <w:rFonts w:ascii="Arial" w:hAnsi="Arial" w:cs="Arial"/>
        </w:rPr>
        <w:t>Gardens in particular, and from St Peters Conservation Area as a whole.</w:t>
      </w:r>
    </w:p>
    <w:p w:rsidR="001443C9" w:rsidRPr="00A25D36" w:rsidRDefault="001443C9" w:rsidP="00A25D36">
      <w:pPr>
        <w:pStyle w:val="ListParagraph"/>
        <w:numPr>
          <w:ilvl w:val="0"/>
          <w:numId w:val="20"/>
        </w:numPr>
        <w:spacing w:after="0" w:line="240" w:lineRule="auto"/>
        <w:jc w:val="both"/>
        <w:rPr>
          <w:rFonts w:ascii="Arial" w:hAnsi="Arial" w:cs="Arial"/>
        </w:rPr>
      </w:pPr>
      <w:r w:rsidRPr="00A25D36">
        <w:rPr>
          <w:rFonts w:ascii="Arial" w:hAnsi="Arial" w:cs="Arial"/>
        </w:rPr>
        <w:t>incorporation of a green roof</w:t>
      </w:r>
    </w:p>
    <w:p w:rsidR="001443C9" w:rsidRPr="00A25D36" w:rsidRDefault="001443C9" w:rsidP="00A25D36">
      <w:pPr>
        <w:pStyle w:val="ListParagraph"/>
        <w:numPr>
          <w:ilvl w:val="0"/>
          <w:numId w:val="20"/>
        </w:numPr>
        <w:spacing w:after="0" w:line="240" w:lineRule="auto"/>
        <w:jc w:val="both"/>
        <w:rPr>
          <w:rFonts w:ascii="Arial" w:hAnsi="Arial" w:cs="Arial"/>
        </w:rPr>
      </w:pPr>
      <w:r w:rsidRPr="00A25D36">
        <w:rPr>
          <w:rFonts w:ascii="Arial" w:hAnsi="Arial" w:cs="Arial"/>
        </w:rPr>
        <w:t>more of a feature to be made pf the corner section of the new centre to give it more visual presence from Richfield Avenue.</w:t>
      </w:r>
    </w:p>
    <w:p w:rsidR="001443C9" w:rsidRPr="00A25D36" w:rsidRDefault="001443C9" w:rsidP="00A25D36">
      <w:pPr>
        <w:pStyle w:val="ListParagraph"/>
        <w:numPr>
          <w:ilvl w:val="0"/>
          <w:numId w:val="20"/>
        </w:numPr>
        <w:spacing w:after="0" w:line="240" w:lineRule="auto"/>
        <w:jc w:val="both"/>
        <w:rPr>
          <w:rFonts w:ascii="Arial" w:hAnsi="Arial" w:cs="Arial"/>
        </w:rPr>
      </w:pPr>
      <w:r w:rsidRPr="00A25D36">
        <w:rPr>
          <w:rFonts w:ascii="Arial" w:hAnsi="Arial" w:cs="Arial"/>
        </w:rPr>
        <w:t>Make the entrance more welcoming</w:t>
      </w:r>
    </w:p>
    <w:p w:rsidR="00172A5D" w:rsidRPr="00A25D36" w:rsidRDefault="00172A5D" w:rsidP="00A25D36">
      <w:pPr>
        <w:pStyle w:val="ListParagraph"/>
        <w:spacing w:after="0" w:line="240" w:lineRule="auto"/>
        <w:ind w:left="0"/>
        <w:jc w:val="both"/>
        <w:rPr>
          <w:rFonts w:ascii="Arial" w:hAnsi="Arial" w:cs="Arial"/>
        </w:rPr>
      </w:pPr>
    </w:p>
    <w:p w:rsidR="001443C9" w:rsidRPr="00A25D36" w:rsidRDefault="001443C9" w:rsidP="00A25D36">
      <w:pPr>
        <w:pStyle w:val="ListParagraph"/>
        <w:spacing w:after="0" w:line="240" w:lineRule="auto"/>
        <w:ind w:left="0"/>
        <w:jc w:val="both"/>
        <w:rPr>
          <w:rFonts w:ascii="Arial" w:hAnsi="Arial" w:cs="Arial"/>
        </w:rPr>
      </w:pPr>
      <w:r w:rsidRPr="00A25D36">
        <w:rPr>
          <w:rFonts w:ascii="Arial" w:hAnsi="Arial" w:cs="Arial"/>
        </w:rPr>
        <w:t>Dealing with</w:t>
      </w:r>
      <w:r w:rsidR="00D20401" w:rsidRPr="00A25D36">
        <w:rPr>
          <w:rFonts w:ascii="Arial" w:hAnsi="Arial" w:cs="Arial"/>
        </w:rPr>
        <w:t xml:space="preserve"> these</w:t>
      </w:r>
      <w:r w:rsidRPr="00A25D36">
        <w:rPr>
          <w:rFonts w:ascii="Arial" w:hAnsi="Arial" w:cs="Arial"/>
        </w:rPr>
        <w:t xml:space="preserve"> in turn, the </w:t>
      </w:r>
      <w:r w:rsidR="00D20401" w:rsidRPr="00A25D36">
        <w:rPr>
          <w:rFonts w:ascii="Arial" w:hAnsi="Arial" w:cs="Arial"/>
        </w:rPr>
        <w:t>proposals have addressed the above as follows.</w:t>
      </w:r>
    </w:p>
    <w:p w:rsidR="00D20401" w:rsidRPr="00A25D36" w:rsidRDefault="00D20401" w:rsidP="00A25D36">
      <w:pPr>
        <w:pStyle w:val="ListParagraph"/>
        <w:spacing w:after="0" w:line="240" w:lineRule="auto"/>
        <w:ind w:left="0"/>
        <w:jc w:val="both"/>
        <w:rPr>
          <w:rFonts w:ascii="Arial" w:hAnsi="Arial" w:cs="Arial"/>
        </w:rPr>
      </w:pPr>
    </w:p>
    <w:p w:rsidR="00D20401" w:rsidRPr="00A25D36" w:rsidRDefault="00D20401" w:rsidP="00A25D36">
      <w:pPr>
        <w:autoSpaceDE w:val="0"/>
        <w:autoSpaceDN w:val="0"/>
        <w:adjustRightInd w:val="0"/>
        <w:spacing w:after="0" w:line="240" w:lineRule="auto"/>
        <w:jc w:val="both"/>
        <w:rPr>
          <w:rFonts w:ascii="Arial" w:hAnsi="Arial" w:cs="Arial"/>
        </w:rPr>
      </w:pPr>
      <w:r w:rsidRPr="00A25D36">
        <w:rPr>
          <w:rFonts w:ascii="Arial" w:hAnsi="Arial" w:cs="Arial"/>
        </w:rPr>
        <w:t>Cladding colours:</w:t>
      </w:r>
    </w:p>
    <w:p w:rsidR="00D20401" w:rsidRPr="00A25D36" w:rsidRDefault="00D20401" w:rsidP="00A25D36">
      <w:pPr>
        <w:pStyle w:val="ListParagraph"/>
        <w:numPr>
          <w:ilvl w:val="0"/>
          <w:numId w:val="20"/>
        </w:numPr>
        <w:spacing w:after="0" w:line="240" w:lineRule="auto"/>
        <w:jc w:val="both"/>
        <w:rPr>
          <w:rFonts w:ascii="Arial" w:hAnsi="Arial" w:cs="Arial"/>
        </w:rPr>
      </w:pPr>
      <w:r w:rsidRPr="00A25D36">
        <w:rPr>
          <w:rFonts w:ascii="Arial" w:hAnsi="Arial" w:cs="Arial"/>
        </w:rPr>
        <w:t xml:space="preserve">The proposed Kingspan cladding system has carefully been selected in terms of its positive contribution to the BREEAM rating in excess of “Excellent”, and its suitability for a corrosive atmosphere. </w:t>
      </w:r>
    </w:p>
    <w:p w:rsidR="00D20401" w:rsidRPr="00A25D36" w:rsidRDefault="00D20401" w:rsidP="00A25D36">
      <w:pPr>
        <w:pStyle w:val="ListParagraph"/>
        <w:numPr>
          <w:ilvl w:val="0"/>
          <w:numId w:val="20"/>
        </w:numPr>
        <w:spacing w:after="0" w:line="240" w:lineRule="auto"/>
        <w:jc w:val="both"/>
        <w:rPr>
          <w:rFonts w:ascii="Arial" w:hAnsi="Arial" w:cs="Arial"/>
        </w:rPr>
      </w:pPr>
      <w:r w:rsidRPr="00A25D36">
        <w:rPr>
          <w:rFonts w:ascii="Arial" w:hAnsi="Arial" w:cs="Arial"/>
        </w:rPr>
        <w:t>S</w:t>
      </w:r>
      <w:r w:rsidRPr="00A25D36">
        <w:rPr>
          <w:rFonts w:ascii="Arial" w:hAnsi="Arial" w:cs="Arial"/>
        </w:rPr>
        <w:t xml:space="preserve">creening </w:t>
      </w:r>
      <w:r w:rsidRPr="00A25D36">
        <w:rPr>
          <w:rFonts w:ascii="Arial" w:hAnsi="Arial" w:cs="Arial"/>
        </w:rPr>
        <w:t xml:space="preserve">cladding </w:t>
      </w:r>
      <w:r w:rsidRPr="00A25D36">
        <w:rPr>
          <w:rFonts w:ascii="Arial" w:hAnsi="Arial" w:cs="Arial"/>
        </w:rPr>
        <w:t xml:space="preserve">elements at ground floor to the pool hall are “solid” elements in a darker blue colour, selected from the Kingspan Spectrum range, </w:t>
      </w:r>
      <w:r w:rsidRPr="00A25D36">
        <w:rPr>
          <w:rFonts w:ascii="Arial" w:hAnsi="Arial" w:cs="Arial"/>
        </w:rPr>
        <w:t xml:space="preserve">with </w:t>
      </w:r>
      <w:r w:rsidRPr="00A25D36">
        <w:rPr>
          <w:rFonts w:ascii="Arial" w:hAnsi="Arial" w:cs="Arial"/>
        </w:rPr>
        <w:t>lighter cladding above</w:t>
      </w:r>
      <w:r w:rsidRPr="00A25D36">
        <w:rPr>
          <w:rFonts w:ascii="Arial" w:hAnsi="Arial" w:cs="Arial"/>
        </w:rPr>
        <w:t xml:space="preserve">. </w:t>
      </w:r>
    </w:p>
    <w:p w:rsidR="00D20401" w:rsidRPr="00A25D36" w:rsidRDefault="00D20401" w:rsidP="00A25D36">
      <w:pPr>
        <w:pStyle w:val="ListParagraph"/>
        <w:numPr>
          <w:ilvl w:val="0"/>
          <w:numId w:val="20"/>
        </w:numPr>
        <w:spacing w:after="0" w:line="240" w:lineRule="auto"/>
        <w:jc w:val="both"/>
        <w:rPr>
          <w:rFonts w:ascii="Arial" w:hAnsi="Arial" w:cs="Arial"/>
        </w:rPr>
      </w:pPr>
      <w:r w:rsidRPr="00A25D36">
        <w:rPr>
          <w:rFonts w:ascii="Arial" w:hAnsi="Arial" w:cs="Arial"/>
        </w:rPr>
        <w:t>T</w:t>
      </w:r>
      <w:r w:rsidRPr="00A25D36">
        <w:rPr>
          <w:rFonts w:ascii="Arial" w:hAnsi="Arial" w:cs="Arial"/>
        </w:rPr>
        <w:t>he blue colour</w:t>
      </w:r>
      <w:r w:rsidRPr="00A25D36">
        <w:rPr>
          <w:rFonts w:ascii="Arial" w:hAnsi="Arial" w:cs="Arial"/>
        </w:rPr>
        <w:t xml:space="preserve"> </w:t>
      </w:r>
      <w:r w:rsidRPr="00A25D36">
        <w:rPr>
          <w:rFonts w:ascii="Arial" w:hAnsi="Arial" w:cs="Arial"/>
        </w:rPr>
        <w:t>is intended to mirror both nearby watercourses and the pool water behind the elevation</w:t>
      </w:r>
      <w:r w:rsidRPr="00A25D36">
        <w:rPr>
          <w:rFonts w:ascii="Arial" w:hAnsi="Arial" w:cs="Arial"/>
        </w:rPr>
        <w:t xml:space="preserve">, and is intended to naturally advertise the swimming pools. </w:t>
      </w:r>
    </w:p>
    <w:p w:rsidR="00D20401" w:rsidRPr="00A25D36" w:rsidRDefault="00D20401" w:rsidP="00A25D36">
      <w:pPr>
        <w:pStyle w:val="ListParagraph"/>
        <w:numPr>
          <w:ilvl w:val="0"/>
          <w:numId w:val="20"/>
        </w:numPr>
        <w:spacing w:after="0" w:line="240" w:lineRule="auto"/>
        <w:jc w:val="both"/>
        <w:rPr>
          <w:rFonts w:ascii="Arial" w:hAnsi="Arial" w:cs="Arial"/>
        </w:rPr>
      </w:pPr>
      <w:r w:rsidRPr="00A25D36">
        <w:rPr>
          <w:rFonts w:ascii="Arial" w:hAnsi="Arial" w:cs="Arial"/>
        </w:rPr>
        <w:t xml:space="preserve">This dark blue colour is then extended to </w:t>
      </w:r>
      <w:r w:rsidRPr="00A25D36">
        <w:rPr>
          <w:rFonts w:ascii="Arial" w:hAnsi="Arial" w:cs="Arial"/>
        </w:rPr>
        <w:t>other ground floor elevations, and to</w:t>
      </w:r>
      <w:r w:rsidRPr="00A25D36">
        <w:rPr>
          <w:rFonts w:ascii="Arial" w:hAnsi="Arial" w:cs="Arial"/>
        </w:rPr>
        <w:t xml:space="preserve"> elements in the hub such as kitchen and fire escape stair, where glazing s not installed. This reinforces the impact of glazing to the hub, with shop windows “punched” into this dark blue screening. </w:t>
      </w:r>
    </w:p>
    <w:p w:rsidR="00D20401" w:rsidRPr="00A25D36" w:rsidRDefault="00D20401" w:rsidP="00A25D36">
      <w:pPr>
        <w:pStyle w:val="ListParagraph"/>
        <w:numPr>
          <w:ilvl w:val="0"/>
          <w:numId w:val="20"/>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rPr>
        <w:t xml:space="preserve">The cladding above, at higher </w:t>
      </w:r>
      <w:r w:rsidR="00A25D36" w:rsidRPr="00A25D36">
        <w:rPr>
          <w:rFonts w:ascii="Arial" w:hAnsi="Arial" w:cs="Arial"/>
        </w:rPr>
        <w:t>levels</w:t>
      </w:r>
      <w:r w:rsidRPr="00A25D36">
        <w:rPr>
          <w:rFonts w:ascii="Arial" w:hAnsi="Arial" w:cs="Arial"/>
        </w:rPr>
        <w:t xml:space="preserve">, is intended to be a simple system to clad the large volumes of the pool and sports halls. </w:t>
      </w:r>
      <w:r w:rsidRPr="00A25D36">
        <w:rPr>
          <w:rFonts w:ascii="Arial" w:hAnsi="Arial" w:cs="Arial"/>
          <w:color w:val="404040" w:themeColor="text1" w:themeTint="BF"/>
        </w:rPr>
        <w:t xml:space="preserve">In order to break up the expanse of this cladding, it is proposed to grade the colours of the cladding. </w:t>
      </w:r>
    </w:p>
    <w:p w:rsidR="00D20401" w:rsidRPr="00A25D36" w:rsidRDefault="00D20401" w:rsidP="00A25D36">
      <w:pPr>
        <w:pStyle w:val="ListParagraph"/>
        <w:numPr>
          <w:ilvl w:val="0"/>
          <w:numId w:val="20"/>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color w:val="404040" w:themeColor="text1" w:themeTint="BF"/>
        </w:rPr>
        <w:t>The principle is to use upper cladding consisting of white composite cladding with intermittent grey panels in a random pattern, with the intent of visually breaking up the elevation from a distance, blending the building better with the background / sky, with the cladding getting gradually darker the closer to the ground through more grey panels.</w:t>
      </w:r>
    </w:p>
    <w:p w:rsidR="00D20401" w:rsidRPr="00A25D36" w:rsidRDefault="00D20401" w:rsidP="00A25D36">
      <w:pPr>
        <w:pStyle w:val="ListParagraph"/>
        <w:numPr>
          <w:ilvl w:val="0"/>
          <w:numId w:val="20"/>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color w:val="404040" w:themeColor="text1" w:themeTint="BF"/>
        </w:rPr>
        <w:t xml:space="preserve">This is demonstrated through the photomontages of the new centre </w:t>
      </w:r>
      <w:r w:rsidR="00A25D36" w:rsidRPr="00A25D36">
        <w:rPr>
          <w:rFonts w:ascii="Arial" w:hAnsi="Arial" w:cs="Arial"/>
          <w:color w:val="404040" w:themeColor="text1" w:themeTint="BF"/>
        </w:rPr>
        <w:t>when</w:t>
      </w:r>
      <w:r w:rsidRPr="00A25D36">
        <w:rPr>
          <w:rFonts w:ascii="Arial" w:hAnsi="Arial" w:cs="Arial"/>
          <w:color w:val="404040" w:themeColor="text1" w:themeTint="BF"/>
        </w:rPr>
        <w:t xml:space="preserve"> viewed from Caversham Court Gardens</w:t>
      </w:r>
      <w:r w:rsidR="00EA05B6" w:rsidRPr="00A25D36">
        <w:rPr>
          <w:rFonts w:ascii="Arial" w:hAnsi="Arial" w:cs="Arial"/>
          <w:color w:val="404040" w:themeColor="text1" w:themeTint="BF"/>
        </w:rPr>
        <w:t>, with the building blending into the skyline.</w:t>
      </w:r>
    </w:p>
    <w:p w:rsidR="00EA05B6" w:rsidRPr="00A25D36" w:rsidRDefault="00A25D36" w:rsidP="00A25D36">
      <w:pPr>
        <w:pStyle w:val="ListParagraph"/>
        <w:numPr>
          <w:ilvl w:val="0"/>
          <w:numId w:val="20"/>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color w:val="404040" w:themeColor="text1" w:themeTint="BF"/>
        </w:rPr>
        <w:t>Green</w:t>
      </w:r>
      <w:r w:rsidR="00EA05B6" w:rsidRPr="00A25D36">
        <w:rPr>
          <w:rFonts w:ascii="Arial" w:hAnsi="Arial" w:cs="Arial"/>
          <w:color w:val="404040" w:themeColor="text1" w:themeTint="BF"/>
        </w:rPr>
        <w:t xml:space="preserve"> and brown cladding will stand out against the skyline, and make the building much more visible when viewed from a distance.</w:t>
      </w:r>
    </w:p>
    <w:p w:rsidR="00172A5D" w:rsidRPr="00A25D36" w:rsidRDefault="00172A5D" w:rsidP="00A25D36">
      <w:pPr>
        <w:autoSpaceDE w:val="0"/>
        <w:autoSpaceDN w:val="0"/>
        <w:adjustRightInd w:val="0"/>
        <w:spacing w:after="0" w:line="240" w:lineRule="auto"/>
        <w:jc w:val="both"/>
        <w:rPr>
          <w:rFonts w:ascii="Arial" w:hAnsi="Arial" w:cs="Arial"/>
        </w:rPr>
      </w:pPr>
    </w:p>
    <w:p w:rsidR="00172A5D" w:rsidRPr="00A25D36" w:rsidRDefault="00172A5D" w:rsidP="00A25D36">
      <w:pPr>
        <w:autoSpaceDE w:val="0"/>
        <w:autoSpaceDN w:val="0"/>
        <w:adjustRightInd w:val="0"/>
        <w:spacing w:after="0" w:line="240" w:lineRule="auto"/>
        <w:jc w:val="both"/>
        <w:rPr>
          <w:rFonts w:ascii="Arial" w:hAnsi="Arial" w:cs="Arial"/>
        </w:rPr>
      </w:pPr>
    </w:p>
    <w:p w:rsidR="00172A5D" w:rsidRPr="00A25D36" w:rsidRDefault="00172A5D" w:rsidP="00A25D36">
      <w:pPr>
        <w:autoSpaceDE w:val="0"/>
        <w:autoSpaceDN w:val="0"/>
        <w:adjustRightInd w:val="0"/>
        <w:spacing w:after="0" w:line="240" w:lineRule="auto"/>
        <w:jc w:val="both"/>
        <w:rPr>
          <w:rFonts w:ascii="Arial" w:hAnsi="Arial" w:cs="Arial"/>
        </w:rPr>
      </w:pPr>
    </w:p>
    <w:p w:rsidR="00172A5D" w:rsidRPr="00A25D36" w:rsidRDefault="00172A5D" w:rsidP="00A25D36">
      <w:pPr>
        <w:autoSpaceDE w:val="0"/>
        <w:autoSpaceDN w:val="0"/>
        <w:adjustRightInd w:val="0"/>
        <w:spacing w:after="0" w:line="240" w:lineRule="auto"/>
        <w:jc w:val="both"/>
        <w:rPr>
          <w:rFonts w:ascii="Arial" w:hAnsi="Arial" w:cs="Arial"/>
        </w:rPr>
      </w:pPr>
    </w:p>
    <w:p w:rsidR="00172A5D" w:rsidRPr="00A25D36" w:rsidRDefault="00172A5D" w:rsidP="00A25D36">
      <w:pPr>
        <w:autoSpaceDE w:val="0"/>
        <w:autoSpaceDN w:val="0"/>
        <w:adjustRightInd w:val="0"/>
        <w:spacing w:after="0" w:line="240" w:lineRule="auto"/>
        <w:jc w:val="both"/>
        <w:rPr>
          <w:rFonts w:ascii="Arial" w:hAnsi="Arial" w:cs="Arial"/>
        </w:rPr>
      </w:pPr>
    </w:p>
    <w:p w:rsidR="00450236" w:rsidRPr="00A25D36" w:rsidRDefault="00450236" w:rsidP="00A25D36">
      <w:pPr>
        <w:autoSpaceDE w:val="0"/>
        <w:autoSpaceDN w:val="0"/>
        <w:adjustRightInd w:val="0"/>
        <w:spacing w:after="0" w:line="240" w:lineRule="auto"/>
        <w:jc w:val="both"/>
        <w:rPr>
          <w:rFonts w:ascii="Arial" w:hAnsi="Arial" w:cs="Arial"/>
        </w:rPr>
      </w:pPr>
      <w:r w:rsidRPr="00A25D36">
        <w:rPr>
          <w:rFonts w:ascii="Arial" w:hAnsi="Arial" w:cs="Arial"/>
        </w:rPr>
        <w:t>Screening:</w:t>
      </w:r>
    </w:p>
    <w:p w:rsidR="00450236" w:rsidRPr="00A25D36" w:rsidRDefault="00450236" w:rsidP="00A25D36">
      <w:pPr>
        <w:pStyle w:val="ListParagraph"/>
        <w:numPr>
          <w:ilvl w:val="0"/>
          <w:numId w:val="20"/>
        </w:numPr>
        <w:spacing w:after="0" w:line="240" w:lineRule="auto"/>
        <w:jc w:val="both"/>
        <w:rPr>
          <w:rFonts w:ascii="Arial" w:hAnsi="Arial" w:cs="Arial"/>
        </w:rPr>
      </w:pPr>
      <w:r w:rsidRPr="00A25D36">
        <w:rPr>
          <w:rFonts w:ascii="Arial" w:hAnsi="Arial" w:cs="Arial"/>
        </w:rPr>
        <w:t>Of particular significance to the project is that the building lies within the Thames Valley designated Major Landscape Feature (MLF), in close proximity to the River Thames and adjacent to the Local Green Space of the Rivermead and Thameside Promenade.</w:t>
      </w:r>
    </w:p>
    <w:p w:rsidR="00450236" w:rsidRPr="00A25D36" w:rsidRDefault="00450236" w:rsidP="00A25D36">
      <w:pPr>
        <w:pStyle w:val="ListParagraph"/>
        <w:numPr>
          <w:ilvl w:val="0"/>
          <w:numId w:val="20"/>
        </w:numPr>
        <w:spacing w:after="0" w:line="240" w:lineRule="auto"/>
        <w:jc w:val="both"/>
        <w:rPr>
          <w:rFonts w:ascii="Arial" w:hAnsi="Arial" w:cs="Arial"/>
        </w:rPr>
      </w:pPr>
      <w:r w:rsidRPr="00A25D36">
        <w:rPr>
          <w:rFonts w:ascii="Arial" w:hAnsi="Arial" w:cs="Arial"/>
        </w:rPr>
        <w:t>Consideration has also been given to the surrounding properties located to the north across the Thames, in St. Peter’s Conservation Area, and the views of the north elevation seen from this location.</w:t>
      </w:r>
    </w:p>
    <w:p w:rsidR="00450236" w:rsidRPr="00A25D36" w:rsidRDefault="00450236" w:rsidP="00A25D36">
      <w:pPr>
        <w:pStyle w:val="ListParagraph"/>
        <w:numPr>
          <w:ilvl w:val="0"/>
          <w:numId w:val="20"/>
        </w:numPr>
        <w:spacing w:after="0" w:line="240" w:lineRule="auto"/>
        <w:jc w:val="both"/>
        <w:rPr>
          <w:rFonts w:ascii="Arial" w:hAnsi="Arial" w:cs="Arial"/>
        </w:rPr>
      </w:pPr>
      <w:r w:rsidRPr="00A25D36">
        <w:rPr>
          <w:rFonts w:ascii="Arial" w:hAnsi="Arial" w:cs="Arial"/>
        </w:rPr>
        <w:t xml:space="preserve">In order to minimise the visual impact of the new building, and the north elevation, a number of screening measures have been included in the design. </w:t>
      </w:r>
    </w:p>
    <w:p w:rsidR="00450236" w:rsidRPr="00A25D36" w:rsidRDefault="00450236" w:rsidP="00A25D36">
      <w:pPr>
        <w:pStyle w:val="ListParagraph"/>
        <w:numPr>
          <w:ilvl w:val="0"/>
          <w:numId w:val="20"/>
        </w:numPr>
        <w:spacing w:after="0" w:line="240" w:lineRule="auto"/>
        <w:jc w:val="both"/>
        <w:rPr>
          <w:rFonts w:ascii="Arial" w:hAnsi="Arial" w:cs="Arial"/>
        </w:rPr>
      </w:pPr>
      <w:r w:rsidRPr="00A25D36">
        <w:rPr>
          <w:rFonts w:ascii="Arial" w:hAnsi="Arial" w:cs="Arial"/>
        </w:rPr>
        <w:t xml:space="preserve">Firstly, a tree belt running along the Thames path to the north will initially break up the view of the north elevation. </w:t>
      </w:r>
    </w:p>
    <w:p w:rsidR="00450236" w:rsidRPr="00A25D36" w:rsidRDefault="00450236" w:rsidP="00A25D36">
      <w:pPr>
        <w:pStyle w:val="ListParagraph"/>
        <w:numPr>
          <w:ilvl w:val="0"/>
          <w:numId w:val="20"/>
        </w:numPr>
        <w:spacing w:after="0" w:line="240" w:lineRule="auto"/>
        <w:jc w:val="both"/>
        <w:rPr>
          <w:rFonts w:ascii="Arial" w:hAnsi="Arial" w:cs="Arial"/>
        </w:rPr>
      </w:pPr>
      <w:r w:rsidRPr="00A25D36">
        <w:rPr>
          <w:rFonts w:ascii="Arial" w:hAnsi="Arial" w:cs="Arial"/>
        </w:rPr>
        <w:t xml:space="preserve">Next, an existing tree belt just to the north / east of the new centre will provide another line of screening of the north elevation. </w:t>
      </w:r>
    </w:p>
    <w:p w:rsidR="00450236" w:rsidRPr="00A25D36" w:rsidRDefault="00450236" w:rsidP="00A25D36">
      <w:pPr>
        <w:pStyle w:val="ListParagraph"/>
        <w:numPr>
          <w:ilvl w:val="0"/>
          <w:numId w:val="20"/>
        </w:numPr>
        <w:spacing w:after="0" w:line="240" w:lineRule="auto"/>
        <w:jc w:val="both"/>
        <w:rPr>
          <w:rFonts w:ascii="Arial" w:hAnsi="Arial" w:cs="Arial"/>
        </w:rPr>
      </w:pPr>
      <w:r w:rsidRPr="00A25D36">
        <w:rPr>
          <w:rFonts w:ascii="Arial" w:hAnsi="Arial" w:cs="Arial"/>
        </w:rPr>
        <w:t xml:space="preserve">Between this second tree belt and the north elevation of the building will be an existing mound which will be landscaped even higher with excavated material and new soft landscaping / trees on top. This will have the visual impact of bringing the ground level higher towards the first floor of the building, screening most of the ground floor. </w:t>
      </w:r>
    </w:p>
    <w:p w:rsidR="00450236" w:rsidRPr="00A25D36" w:rsidRDefault="00450236" w:rsidP="00A25D36">
      <w:pPr>
        <w:pStyle w:val="ListParagraph"/>
        <w:numPr>
          <w:ilvl w:val="0"/>
          <w:numId w:val="20"/>
        </w:numPr>
        <w:spacing w:after="0" w:line="240" w:lineRule="auto"/>
        <w:jc w:val="both"/>
        <w:rPr>
          <w:rFonts w:ascii="Arial" w:hAnsi="Arial" w:cs="Arial"/>
        </w:rPr>
      </w:pPr>
      <w:r w:rsidRPr="00A25D36">
        <w:rPr>
          <w:rFonts w:ascii="Arial" w:hAnsi="Arial" w:cs="Arial"/>
        </w:rPr>
        <w:t>All of these screening measures are intended to reduce the visual mass / height of the building within the landscape of the MLF, and is a key driver to the north elevation.</w:t>
      </w:r>
    </w:p>
    <w:p w:rsidR="001443C9" w:rsidRPr="00A25D36" w:rsidRDefault="001443C9" w:rsidP="00A25D36">
      <w:pPr>
        <w:pStyle w:val="ListParagraph"/>
        <w:spacing w:after="0" w:line="240" w:lineRule="auto"/>
        <w:ind w:left="0"/>
        <w:jc w:val="both"/>
        <w:rPr>
          <w:rFonts w:ascii="Arial" w:hAnsi="Arial" w:cs="Arial"/>
        </w:rPr>
      </w:pPr>
    </w:p>
    <w:p w:rsidR="00A26FB4" w:rsidRPr="00A25D36" w:rsidRDefault="00A26FB4" w:rsidP="00A25D36">
      <w:pPr>
        <w:autoSpaceDE w:val="0"/>
        <w:autoSpaceDN w:val="0"/>
        <w:adjustRightInd w:val="0"/>
        <w:spacing w:after="0" w:line="240" w:lineRule="auto"/>
        <w:jc w:val="both"/>
        <w:rPr>
          <w:rFonts w:ascii="Arial" w:hAnsi="Arial" w:cs="Arial"/>
        </w:rPr>
      </w:pPr>
      <w:r w:rsidRPr="00A25D36">
        <w:rPr>
          <w:rFonts w:ascii="Arial" w:hAnsi="Arial" w:cs="Arial"/>
        </w:rPr>
        <w:t>I</w:t>
      </w:r>
      <w:r w:rsidRPr="00A25D36">
        <w:rPr>
          <w:rFonts w:ascii="Arial" w:hAnsi="Arial" w:cs="Arial"/>
        </w:rPr>
        <w:t>ncorporation of a green roof</w:t>
      </w:r>
      <w:r w:rsidRPr="00A25D36">
        <w:rPr>
          <w:rFonts w:ascii="Arial" w:hAnsi="Arial" w:cs="Arial"/>
        </w:rPr>
        <w:t xml:space="preserve"> / walls:</w:t>
      </w:r>
    </w:p>
    <w:p w:rsidR="00A26FB4" w:rsidRPr="00A25D36" w:rsidRDefault="00A26FB4" w:rsidP="00A25D36">
      <w:pPr>
        <w:pStyle w:val="ListParagraph"/>
        <w:numPr>
          <w:ilvl w:val="0"/>
          <w:numId w:val="37"/>
        </w:numPr>
        <w:spacing w:after="0" w:line="240" w:lineRule="auto"/>
        <w:jc w:val="both"/>
        <w:rPr>
          <w:rFonts w:ascii="Arial" w:hAnsi="Arial" w:cs="Arial"/>
        </w:rPr>
      </w:pPr>
      <w:r w:rsidRPr="00A25D36">
        <w:rPr>
          <w:rFonts w:ascii="Arial" w:hAnsi="Arial" w:cs="Arial"/>
        </w:rPr>
        <w:t xml:space="preserve">The new centre is a balanced design, exceeding </w:t>
      </w:r>
      <w:r w:rsidRPr="00A25D36">
        <w:rPr>
          <w:rFonts w:ascii="Arial" w:hAnsi="Arial" w:cs="Arial"/>
        </w:rPr>
        <w:t xml:space="preserve">a BREEAM rating of ‘Excellent’. This has been achieved through a balanced combination of items such as energy efficiency, water conservation, solar shading, appropriate heating and ventilation of the building, and </w:t>
      </w:r>
      <w:r w:rsidR="00A25D36" w:rsidRPr="00A25D36">
        <w:rPr>
          <w:rFonts w:ascii="Arial" w:hAnsi="Arial" w:cs="Arial"/>
        </w:rPr>
        <w:t>its</w:t>
      </w:r>
      <w:r w:rsidRPr="00A25D36">
        <w:rPr>
          <w:rFonts w:ascii="Arial" w:hAnsi="Arial" w:cs="Arial"/>
        </w:rPr>
        <w:t xml:space="preserve"> adaptation to climate change. </w:t>
      </w:r>
    </w:p>
    <w:p w:rsidR="00A26FB4" w:rsidRPr="00A25D36" w:rsidRDefault="00A26FB4" w:rsidP="00A25D36">
      <w:pPr>
        <w:pStyle w:val="ListParagraph"/>
        <w:numPr>
          <w:ilvl w:val="0"/>
          <w:numId w:val="37"/>
        </w:numPr>
        <w:spacing w:after="0" w:line="240" w:lineRule="auto"/>
        <w:jc w:val="both"/>
        <w:rPr>
          <w:rFonts w:ascii="Arial" w:hAnsi="Arial" w:cs="Arial"/>
        </w:rPr>
      </w:pPr>
      <w:r w:rsidRPr="00A25D36">
        <w:rPr>
          <w:rFonts w:ascii="Arial" w:hAnsi="Arial" w:cs="Arial"/>
        </w:rPr>
        <w:t xml:space="preserve">As such the design is in compliance with planning policies CC3 (adaption to climate change) and the SPD for Sustainable Design. </w:t>
      </w:r>
    </w:p>
    <w:p w:rsidR="00A26FB4" w:rsidRPr="00A25D36" w:rsidRDefault="00A26FB4" w:rsidP="00A25D36">
      <w:pPr>
        <w:pStyle w:val="ListParagraph"/>
        <w:numPr>
          <w:ilvl w:val="0"/>
          <w:numId w:val="37"/>
        </w:numPr>
        <w:spacing w:after="0" w:line="240" w:lineRule="auto"/>
        <w:jc w:val="both"/>
        <w:rPr>
          <w:rFonts w:ascii="Arial" w:hAnsi="Arial" w:cs="Arial"/>
        </w:rPr>
      </w:pPr>
      <w:r w:rsidRPr="00A25D36">
        <w:rPr>
          <w:rFonts w:ascii="Arial" w:hAnsi="Arial" w:cs="Arial"/>
        </w:rPr>
        <w:t xml:space="preserve">As noted in following section 6 Sustainability, addition of green walls and roofs should be considered an enhancement to this compliance, and  should be considered </w:t>
      </w:r>
      <w:r w:rsidR="00A25D36">
        <w:rPr>
          <w:rFonts w:ascii="Arial" w:hAnsi="Arial" w:cs="Arial"/>
        </w:rPr>
        <w:t>separately</w:t>
      </w:r>
      <w:r w:rsidRPr="00A25D36">
        <w:rPr>
          <w:rFonts w:ascii="Arial" w:hAnsi="Arial" w:cs="Arial"/>
        </w:rPr>
        <w:t>.</w:t>
      </w:r>
    </w:p>
    <w:p w:rsidR="00A26FB4" w:rsidRPr="00A25D36" w:rsidRDefault="00A26FB4"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A26FB4" w:rsidRPr="00A25D36" w:rsidRDefault="00A26FB4" w:rsidP="00A25D36">
      <w:pPr>
        <w:spacing w:after="0" w:line="240" w:lineRule="auto"/>
        <w:jc w:val="both"/>
        <w:rPr>
          <w:rFonts w:ascii="Arial" w:hAnsi="Arial" w:cs="Arial"/>
        </w:rPr>
      </w:pPr>
      <w:r w:rsidRPr="00A25D36">
        <w:rPr>
          <w:rFonts w:ascii="Arial" w:hAnsi="Arial" w:cs="Arial"/>
        </w:rPr>
        <w:t xml:space="preserve">Corner Feature </w:t>
      </w:r>
      <w:r w:rsidR="00A25D36" w:rsidRPr="00A25D36">
        <w:rPr>
          <w:rFonts w:ascii="Arial" w:hAnsi="Arial" w:cs="Arial"/>
        </w:rPr>
        <w:t>Prominence</w:t>
      </w:r>
      <w:r w:rsidRPr="00A25D36">
        <w:rPr>
          <w:rFonts w:ascii="Arial" w:hAnsi="Arial" w:cs="Arial"/>
        </w:rPr>
        <w:t>:</w:t>
      </w:r>
    </w:p>
    <w:p w:rsidR="0029686B" w:rsidRPr="00A25D36" w:rsidRDefault="00A26FB4" w:rsidP="00A25D36">
      <w:pPr>
        <w:pStyle w:val="ListParagraph"/>
        <w:numPr>
          <w:ilvl w:val="0"/>
          <w:numId w:val="38"/>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rPr>
        <w:t>The entrance hub is located on the corner facing onto Richfield Avenue. The design of this</w:t>
      </w:r>
      <w:r w:rsidRPr="00A25D36">
        <w:rPr>
          <w:rFonts w:ascii="Arial" w:hAnsi="Arial" w:cs="Arial"/>
          <w:color w:val="404040" w:themeColor="text1" w:themeTint="BF"/>
        </w:rPr>
        <w:t xml:space="preserve"> hub has been developed make it</w:t>
      </w:r>
      <w:r w:rsidR="0029686B" w:rsidRPr="00A25D36">
        <w:rPr>
          <w:rFonts w:ascii="Arial" w:hAnsi="Arial" w:cs="Arial"/>
          <w:color w:val="404040" w:themeColor="text1" w:themeTint="BF"/>
        </w:rPr>
        <w:t xml:space="preserve"> the most visible part of the project, being higher than the two halls (sports and pool) lying off it, and facing directly onto Richfield Avenue. This makes the hub more visually prominent</w:t>
      </w:r>
      <w:r w:rsidRPr="00A25D36">
        <w:rPr>
          <w:rFonts w:ascii="Arial" w:hAnsi="Arial" w:cs="Arial"/>
          <w:color w:val="404040" w:themeColor="text1" w:themeTint="BF"/>
        </w:rPr>
        <w:t xml:space="preserve"> and </w:t>
      </w:r>
      <w:r w:rsidR="0029686B" w:rsidRPr="00A25D36">
        <w:rPr>
          <w:rFonts w:ascii="Arial" w:hAnsi="Arial" w:cs="Arial"/>
          <w:color w:val="404040" w:themeColor="text1" w:themeTint="BF"/>
        </w:rPr>
        <w:t>highlight</w:t>
      </w:r>
      <w:r w:rsidRPr="00A25D36">
        <w:rPr>
          <w:rFonts w:ascii="Arial" w:hAnsi="Arial" w:cs="Arial"/>
          <w:color w:val="404040" w:themeColor="text1" w:themeTint="BF"/>
        </w:rPr>
        <w:t>s</w:t>
      </w:r>
      <w:r w:rsidR="0029686B" w:rsidRPr="00A25D36">
        <w:rPr>
          <w:rFonts w:ascii="Arial" w:hAnsi="Arial" w:cs="Arial"/>
          <w:color w:val="404040" w:themeColor="text1" w:themeTint="BF"/>
        </w:rPr>
        <w:t xml:space="preserve"> the fact that this will be the entrance and social hub of the building. </w:t>
      </w:r>
    </w:p>
    <w:p w:rsidR="00172A5D" w:rsidRPr="00A25D36" w:rsidRDefault="00A26FB4" w:rsidP="00A25D36">
      <w:pPr>
        <w:pStyle w:val="ListParagraph"/>
        <w:numPr>
          <w:ilvl w:val="0"/>
          <w:numId w:val="38"/>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rPr>
        <w:t xml:space="preserve">Besides being taller than the rest of the building, the hub is the only part of the new building with large </w:t>
      </w:r>
      <w:r w:rsidR="00A25D36" w:rsidRPr="00A25D36">
        <w:rPr>
          <w:rFonts w:ascii="Arial" w:hAnsi="Arial" w:cs="Arial"/>
        </w:rPr>
        <w:t>expanses</w:t>
      </w:r>
      <w:r w:rsidRPr="00A25D36">
        <w:rPr>
          <w:rFonts w:ascii="Arial" w:hAnsi="Arial" w:cs="Arial"/>
        </w:rPr>
        <w:t xml:space="preserve"> of double height glazing. This has been included to </w:t>
      </w:r>
      <w:r w:rsidR="0029686B" w:rsidRPr="00A25D36">
        <w:rPr>
          <w:rFonts w:ascii="Arial" w:hAnsi="Arial" w:cs="Arial"/>
          <w:color w:val="404040" w:themeColor="text1" w:themeTint="BF"/>
        </w:rPr>
        <w:t>allow the public glimpses of activities within the centre, to create interest in participation in these activities and to attract people into the centre</w:t>
      </w:r>
      <w:r w:rsidRPr="00A25D36">
        <w:rPr>
          <w:rFonts w:ascii="Arial" w:hAnsi="Arial" w:cs="Arial"/>
          <w:color w:val="404040" w:themeColor="text1" w:themeTint="BF"/>
        </w:rPr>
        <w:t xml:space="preserve"> via the hub</w:t>
      </w:r>
      <w:r w:rsidR="0029686B" w:rsidRPr="00A25D36">
        <w:rPr>
          <w:rFonts w:ascii="Arial" w:hAnsi="Arial" w:cs="Arial"/>
          <w:color w:val="404040" w:themeColor="text1" w:themeTint="BF"/>
        </w:rPr>
        <w:t xml:space="preserve">. </w:t>
      </w:r>
      <w:r w:rsidR="00172A5D" w:rsidRPr="00A25D36">
        <w:rPr>
          <w:rFonts w:ascii="Arial" w:hAnsi="Arial" w:cs="Arial"/>
          <w:color w:val="404040" w:themeColor="text1" w:themeTint="BF"/>
        </w:rPr>
        <w:t xml:space="preserve">This </w:t>
      </w:r>
      <w:r w:rsidR="0029686B" w:rsidRPr="00A25D36">
        <w:rPr>
          <w:rFonts w:ascii="Arial" w:hAnsi="Arial" w:cs="Arial"/>
          <w:color w:val="404040" w:themeColor="text1" w:themeTint="BF"/>
        </w:rPr>
        <w:t xml:space="preserve">will show internal activities such as soft play (double height) and fitness gym to the general public, and will act as a shop window to the centre. </w:t>
      </w:r>
    </w:p>
    <w:p w:rsidR="0029686B" w:rsidRPr="00A25D36" w:rsidRDefault="0029686B" w:rsidP="00A25D36">
      <w:pPr>
        <w:pStyle w:val="ListParagraph"/>
        <w:numPr>
          <w:ilvl w:val="0"/>
          <w:numId w:val="38"/>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color w:val="404040" w:themeColor="text1" w:themeTint="BF"/>
        </w:rPr>
        <w:t>This, rather than physical signage, will attract the public into the building.</w:t>
      </w:r>
    </w:p>
    <w:p w:rsidR="00172A5D" w:rsidRPr="00A25D36" w:rsidRDefault="00172A5D" w:rsidP="00A25D36">
      <w:pPr>
        <w:pStyle w:val="ListParagraph"/>
        <w:numPr>
          <w:ilvl w:val="0"/>
          <w:numId w:val="38"/>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color w:val="404040" w:themeColor="text1" w:themeTint="BF"/>
        </w:rPr>
        <w:t>The hub is “crowned” with a canopy at a height greater than the two halls. This canopy will be supported by angled columns. This canopy is intended to provide some degree of solar shading to the glazing below, with the columns echoing the trunks of new tree planting to the pedestrian plaza outside the main entrance.</w:t>
      </w:r>
      <w:r w:rsidRPr="00A25D36">
        <w:rPr>
          <w:rFonts w:ascii="Arial" w:hAnsi="Arial" w:cs="Arial"/>
          <w:color w:val="404040" w:themeColor="text1" w:themeTint="BF"/>
        </w:rPr>
        <w:t xml:space="preserve"> This is the only part of the new building to have this feature, again highlighting its prominence towards Richfield Avenue.</w:t>
      </w:r>
    </w:p>
    <w:p w:rsidR="00172A5D" w:rsidRPr="00A25D36" w:rsidRDefault="00172A5D" w:rsidP="00A25D36">
      <w:pPr>
        <w:autoSpaceDE w:val="0"/>
        <w:autoSpaceDN w:val="0"/>
        <w:adjustRightInd w:val="0"/>
        <w:spacing w:after="0" w:line="240" w:lineRule="auto"/>
        <w:jc w:val="both"/>
        <w:rPr>
          <w:rFonts w:ascii="Arial" w:hAnsi="Arial" w:cs="Arial"/>
          <w:color w:val="404040" w:themeColor="text1" w:themeTint="BF"/>
        </w:rPr>
      </w:pPr>
    </w:p>
    <w:p w:rsidR="00172A5D" w:rsidRPr="00A25D36" w:rsidRDefault="00172A5D" w:rsidP="00A25D36">
      <w:pPr>
        <w:spacing w:after="0" w:line="240" w:lineRule="auto"/>
        <w:jc w:val="both"/>
        <w:rPr>
          <w:rFonts w:ascii="Arial" w:hAnsi="Arial" w:cs="Arial"/>
        </w:rPr>
      </w:pPr>
      <w:r w:rsidRPr="00A25D36">
        <w:rPr>
          <w:rFonts w:ascii="Arial" w:hAnsi="Arial" w:cs="Arial"/>
        </w:rPr>
        <w:t>Welcoming Entrance</w:t>
      </w:r>
      <w:r w:rsidRPr="00A25D36">
        <w:rPr>
          <w:rFonts w:ascii="Arial" w:hAnsi="Arial" w:cs="Arial"/>
        </w:rPr>
        <w:t>:</w:t>
      </w:r>
    </w:p>
    <w:p w:rsidR="00172A5D" w:rsidRPr="00A25D36" w:rsidRDefault="0029686B" w:rsidP="00A25D36">
      <w:pPr>
        <w:pStyle w:val="ListParagraph"/>
        <w:numPr>
          <w:ilvl w:val="0"/>
          <w:numId w:val="39"/>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color w:val="404040" w:themeColor="text1" w:themeTint="BF"/>
        </w:rPr>
        <w:t xml:space="preserve">The internal arrangement of </w:t>
      </w:r>
      <w:r w:rsidR="00172A5D" w:rsidRPr="00A25D36">
        <w:rPr>
          <w:rFonts w:ascii="Arial" w:hAnsi="Arial" w:cs="Arial"/>
          <w:color w:val="404040" w:themeColor="text1" w:themeTint="BF"/>
        </w:rPr>
        <w:t>the entrance</w:t>
      </w:r>
      <w:r w:rsidRPr="00A25D36">
        <w:rPr>
          <w:rFonts w:ascii="Arial" w:hAnsi="Arial" w:cs="Arial"/>
          <w:color w:val="404040" w:themeColor="text1" w:themeTint="BF"/>
        </w:rPr>
        <w:t xml:space="preserve"> hub also allows for the main building entrance to face onto the car park from where all users of the building will approach. </w:t>
      </w:r>
    </w:p>
    <w:p w:rsidR="0029686B" w:rsidRPr="00A25D36" w:rsidRDefault="0029686B" w:rsidP="00A25D36">
      <w:pPr>
        <w:pStyle w:val="ListParagraph"/>
        <w:numPr>
          <w:ilvl w:val="0"/>
          <w:numId w:val="39"/>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color w:val="404040" w:themeColor="text1" w:themeTint="BF"/>
        </w:rPr>
        <w:t>This car park is to the west of the hub, with the entrance directly facing onto the car park but highlighted through the use of a vibrant and welcoming gold / yellow colour to the entrance canopy.</w:t>
      </w:r>
    </w:p>
    <w:p w:rsidR="00172A5D" w:rsidRPr="00A25D36" w:rsidRDefault="00172A5D" w:rsidP="00A25D36">
      <w:pPr>
        <w:pStyle w:val="ListParagraph"/>
        <w:numPr>
          <w:ilvl w:val="0"/>
          <w:numId w:val="39"/>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color w:val="404040" w:themeColor="text1" w:themeTint="BF"/>
        </w:rPr>
        <w:t>This allows the entrance to stand out visually from the rest of the hub elevation, which is clad in either the dark blue cladding or double height glazing.</w:t>
      </w:r>
    </w:p>
    <w:p w:rsidR="00172A5D" w:rsidRPr="00A25D36" w:rsidRDefault="00172A5D" w:rsidP="00A25D36">
      <w:pPr>
        <w:pStyle w:val="ListParagraph"/>
        <w:numPr>
          <w:ilvl w:val="0"/>
          <w:numId w:val="39"/>
        </w:numPr>
        <w:autoSpaceDE w:val="0"/>
        <w:autoSpaceDN w:val="0"/>
        <w:adjustRightInd w:val="0"/>
        <w:spacing w:after="0" w:line="240" w:lineRule="auto"/>
        <w:jc w:val="both"/>
        <w:rPr>
          <w:rFonts w:ascii="Arial" w:hAnsi="Arial" w:cs="Arial"/>
          <w:color w:val="404040" w:themeColor="text1" w:themeTint="BF"/>
        </w:rPr>
      </w:pPr>
      <w:r w:rsidRPr="00A25D36">
        <w:rPr>
          <w:rFonts w:ascii="Arial" w:hAnsi="Arial" w:cs="Arial"/>
          <w:color w:val="404040" w:themeColor="text1" w:themeTint="BF"/>
        </w:rPr>
        <w:t xml:space="preserve">By duplicating the angle of the cladding on the south elevation (leading up to the dive tower), the intent is to also intuitively lead customers to the main entrance. </w:t>
      </w:r>
      <w:r w:rsidRPr="00A25D36">
        <w:rPr>
          <w:rFonts w:ascii="Arial" w:hAnsi="Arial" w:cs="Arial"/>
          <w:color w:val="404040" w:themeColor="text1" w:themeTint="BF"/>
        </w:rPr>
        <w:t>The angled line rises up along the pedestrian plaza, towards the main entrance.</w:t>
      </w:r>
      <w:r w:rsidRPr="00A25D36">
        <w:rPr>
          <w:rFonts w:ascii="Arial" w:hAnsi="Arial" w:cs="Arial"/>
          <w:color w:val="404040" w:themeColor="text1" w:themeTint="BF"/>
        </w:rPr>
        <w:t xml:space="preserve"> The coloured canopy over the entrance continues this angle, visually leading people into the reception area.</w:t>
      </w: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172A5D" w:rsidRPr="00A25D36" w:rsidRDefault="00172A5D" w:rsidP="00A25D36">
      <w:pPr>
        <w:autoSpaceDE w:val="0"/>
        <w:autoSpaceDN w:val="0"/>
        <w:adjustRightInd w:val="0"/>
        <w:spacing w:after="0" w:line="240" w:lineRule="auto"/>
        <w:jc w:val="both"/>
        <w:rPr>
          <w:rFonts w:ascii="Arial" w:hAnsi="Arial" w:cs="Arial"/>
          <w:b/>
          <w:color w:val="404040" w:themeColor="text1" w:themeTint="BF"/>
        </w:rPr>
      </w:pPr>
    </w:p>
    <w:p w:rsidR="00835930" w:rsidRPr="00A25D36" w:rsidRDefault="00835930" w:rsidP="00A25D36">
      <w:pPr>
        <w:pStyle w:val="ListParagraph"/>
        <w:numPr>
          <w:ilvl w:val="0"/>
          <w:numId w:val="10"/>
        </w:numPr>
        <w:spacing w:after="0" w:line="240" w:lineRule="auto"/>
        <w:jc w:val="both"/>
        <w:rPr>
          <w:rFonts w:ascii="Arial" w:hAnsi="Arial" w:cs="Arial"/>
          <w:b/>
        </w:rPr>
      </w:pPr>
      <w:r w:rsidRPr="00A25D36">
        <w:rPr>
          <w:rFonts w:ascii="Arial" w:hAnsi="Arial" w:cs="Arial"/>
          <w:b/>
        </w:rPr>
        <w:t>Sport England:</w:t>
      </w:r>
    </w:p>
    <w:p w:rsidR="006F03A8" w:rsidRPr="00A25D36" w:rsidRDefault="006F03A8" w:rsidP="00A25D36">
      <w:pPr>
        <w:spacing w:after="0" w:line="240" w:lineRule="auto"/>
        <w:jc w:val="both"/>
        <w:rPr>
          <w:rFonts w:ascii="Arial" w:hAnsi="Arial" w:cs="Arial"/>
        </w:rPr>
      </w:pPr>
    </w:p>
    <w:p w:rsidR="00181AC3" w:rsidRPr="00A25D36" w:rsidRDefault="00936073" w:rsidP="00A25D36">
      <w:pPr>
        <w:spacing w:after="0" w:line="240" w:lineRule="auto"/>
        <w:jc w:val="both"/>
        <w:rPr>
          <w:rFonts w:ascii="Arial" w:hAnsi="Arial" w:cs="Arial"/>
        </w:rPr>
      </w:pPr>
      <w:r w:rsidRPr="00A25D36">
        <w:rPr>
          <w:rFonts w:ascii="Arial" w:hAnsi="Arial" w:cs="Arial"/>
        </w:rPr>
        <w:t>It is noted that Sport England have not objected to t</w:t>
      </w:r>
      <w:r w:rsidR="00194EF2" w:rsidRPr="00A25D36">
        <w:rPr>
          <w:rFonts w:ascii="Arial" w:hAnsi="Arial" w:cs="Arial"/>
        </w:rPr>
        <w:t>h</w:t>
      </w:r>
      <w:r w:rsidRPr="00A25D36">
        <w:rPr>
          <w:rFonts w:ascii="Arial" w:hAnsi="Arial" w:cs="Arial"/>
        </w:rPr>
        <w:t xml:space="preserve">e </w:t>
      </w:r>
      <w:r w:rsidR="00194EF2" w:rsidRPr="00A25D36">
        <w:rPr>
          <w:rFonts w:ascii="Arial" w:hAnsi="Arial" w:cs="Arial"/>
        </w:rPr>
        <w:t>proposals at Rivermead but did raise some issues to consider and address. These issues are</w:t>
      </w:r>
      <w:r w:rsidR="00181AC3" w:rsidRPr="00A25D36">
        <w:rPr>
          <w:rFonts w:ascii="Arial" w:hAnsi="Arial" w:cs="Arial"/>
        </w:rPr>
        <w:t>:</w:t>
      </w:r>
    </w:p>
    <w:p w:rsidR="00AD494E" w:rsidRPr="00A25D36" w:rsidRDefault="00AD494E" w:rsidP="00A25D36">
      <w:pPr>
        <w:spacing w:after="0" w:line="240" w:lineRule="auto"/>
        <w:jc w:val="both"/>
        <w:rPr>
          <w:rFonts w:ascii="Arial" w:hAnsi="Arial" w:cs="Arial"/>
        </w:rPr>
      </w:pPr>
    </w:p>
    <w:p w:rsidR="00181AC3" w:rsidRPr="00A25D36" w:rsidRDefault="00194EF2" w:rsidP="00A25D36">
      <w:pPr>
        <w:pStyle w:val="ListParagraph"/>
        <w:numPr>
          <w:ilvl w:val="0"/>
          <w:numId w:val="20"/>
        </w:numPr>
        <w:spacing w:after="0" w:line="240" w:lineRule="auto"/>
        <w:jc w:val="both"/>
        <w:rPr>
          <w:rFonts w:ascii="Arial" w:hAnsi="Arial" w:cs="Arial"/>
        </w:rPr>
      </w:pPr>
      <w:r w:rsidRPr="00A25D36">
        <w:rPr>
          <w:rFonts w:ascii="Arial" w:hAnsi="Arial" w:cs="Arial"/>
        </w:rPr>
        <w:t xml:space="preserve">detail design of the centre </w:t>
      </w:r>
    </w:p>
    <w:p w:rsidR="00936073" w:rsidRPr="00A25D36" w:rsidRDefault="00194EF2" w:rsidP="00A25D36">
      <w:pPr>
        <w:pStyle w:val="ListParagraph"/>
        <w:numPr>
          <w:ilvl w:val="0"/>
          <w:numId w:val="20"/>
        </w:numPr>
        <w:spacing w:after="0" w:line="240" w:lineRule="auto"/>
        <w:jc w:val="both"/>
        <w:rPr>
          <w:rFonts w:ascii="Arial" w:hAnsi="Arial" w:cs="Arial"/>
        </w:rPr>
      </w:pPr>
      <w:r w:rsidRPr="00A25D36">
        <w:rPr>
          <w:rFonts w:ascii="Arial" w:hAnsi="Arial" w:cs="Arial"/>
        </w:rPr>
        <w:t>further engagement with National Governing Bodies (NGBs) for those sports impacted by the proposed new leisure centre.</w:t>
      </w:r>
    </w:p>
    <w:p w:rsidR="00194EF2" w:rsidRPr="00A25D36" w:rsidRDefault="00194EF2" w:rsidP="00A25D36">
      <w:pPr>
        <w:spacing w:after="0" w:line="240" w:lineRule="auto"/>
        <w:jc w:val="both"/>
        <w:rPr>
          <w:rFonts w:ascii="Arial" w:hAnsi="Arial" w:cs="Arial"/>
        </w:rPr>
      </w:pPr>
    </w:p>
    <w:p w:rsidR="00194EF2" w:rsidRPr="00A25D36" w:rsidRDefault="00194EF2" w:rsidP="00A25D36">
      <w:pPr>
        <w:spacing w:after="0" w:line="240" w:lineRule="auto"/>
        <w:jc w:val="both"/>
        <w:rPr>
          <w:rFonts w:ascii="Arial" w:hAnsi="Arial" w:cs="Arial"/>
        </w:rPr>
      </w:pPr>
      <w:r w:rsidRPr="00A25D36">
        <w:rPr>
          <w:rFonts w:ascii="Arial" w:hAnsi="Arial" w:cs="Arial"/>
        </w:rPr>
        <w:t xml:space="preserve">Detail design items are currently being addressed through design workshops with Sport England (01.03.21 and 12.03.21), with internal layouts being adjusted accordingly. </w:t>
      </w:r>
    </w:p>
    <w:p w:rsidR="00194EF2" w:rsidRPr="00A25D36" w:rsidRDefault="00194EF2" w:rsidP="00A25D36">
      <w:pPr>
        <w:spacing w:after="0" w:line="240" w:lineRule="auto"/>
        <w:jc w:val="both"/>
        <w:rPr>
          <w:rFonts w:ascii="Arial" w:hAnsi="Arial" w:cs="Arial"/>
        </w:rPr>
      </w:pPr>
    </w:p>
    <w:p w:rsidR="00194EF2" w:rsidRPr="00A25D36" w:rsidRDefault="00194EF2" w:rsidP="00A25D36">
      <w:pPr>
        <w:spacing w:after="0" w:line="240" w:lineRule="auto"/>
        <w:jc w:val="both"/>
        <w:rPr>
          <w:rFonts w:ascii="Arial" w:hAnsi="Arial" w:cs="Arial"/>
        </w:rPr>
      </w:pPr>
      <w:r w:rsidRPr="00A25D36">
        <w:rPr>
          <w:rFonts w:ascii="Arial" w:hAnsi="Arial" w:cs="Arial"/>
        </w:rPr>
        <w:t xml:space="preserve">Both Reading Borough Council and GLL have engaged further with </w:t>
      </w:r>
      <w:r w:rsidR="00BD0439" w:rsidRPr="00A25D36">
        <w:rPr>
          <w:rFonts w:ascii="Arial" w:hAnsi="Arial" w:cs="Arial"/>
        </w:rPr>
        <w:t>NGBs, and with local Clubs through events such as Online Sports Forum (14.01.21) and through direct contact.</w:t>
      </w:r>
      <w:r w:rsidR="00181AC3" w:rsidRPr="00A25D36">
        <w:rPr>
          <w:rFonts w:ascii="Arial" w:hAnsi="Arial" w:cs="Arial"/>
        </w:rPr>
        <w:t xml:space="preserve"> NGBs consulted include the following:</w:t>
      </w:r>
    </w:p>
    <w:p w:rsidR="00275B28" w:rsidRPr="00A25D36" w:rsidRDefault="00275B28" w:rsidP="00A25D36">
      <w:pPr>
        <w:spacing w:after="0" w:line="240" w:lineRule="auto"/>
        <w:jc w:val="both"/>
        <w:rPr>
          <w:rFonts w:ascii="Arial" w:hAnsi="Arial" w:cs="Arial"/>
        </w:rPr>
      </w:pPr>
    </w:p>
    <w:p w:rsidR="00181AC3" w:rsidRPr="00A25D36" w:rsidRDefault="00181AC3" w:rsidP="00A25D36">
      <w:pPr>
        <w:pStyle w:val="ListParagraph"/>
        <w:numPr>
          <w:ilvl w:val="0"/>
          <w:numId w:val="21"/>
        </w:numPr>
        <w:spacing w:after="0" w:line="240" w:lineRule="auto"/>
        <w:jc w:val="both"/>
        <w:rPr>
          <w:rFonts w:ascii="Arial" w:hAnsi="Arial" w:cs="Arial"/>
        </w:rPr>
      </w:pPr>
      <w:r w:rsidRPr="00A25D36">
        <w:rPr>
          <w:rFonts w:ascii="Arial" w:hAnsi="Arial" w:cs="Arial"/>
        </w:rPr>
        <w:t>England Netball</w:t>
      </w:r>
    </w:p>
    <w:p w:rsidR="00181AC3" w:rsidRPr="00A25D36" w:rsidRDefault="00181AC3" w:rsidP="00A25D36">
      <w:pPr>
        <w:pStyle w:val="ListParagraph"/>
        <w:numPr>
          <w:ilvl w:val="0"/>
          <w:numId w:val="21"/>
        </w:numPr>
        <w:spacing w:after="0" w:line="240" w:lineRule="auto"/>
        <w:jc w:val="both"/>
        <w:rPr>
          <w:rFonts w:ascii="Arial" w:hAnsi="Arial" w:cs="Arial"/>
        </w:rPr>
      </w:pPr>
      <w:r w:rsidRPr="00A25D36">
        <w:rPr>
          <w:rFonts w:ascii="Arial" w:hAnsi="Arial" w:cs="Arial"/>
        </w:rPr>
        <w:t>Volleyball England</w:t>
      </w:r>
    </w:p>
    <w:p w:rsidR="00181AC3" w:rsidRPr="00A25D36" w:rsidRDefault="00A25D36" w:rsidP="00A25D36">
      <w:pPr>
        <w:pStyle w:val="ListParagraph"/>
        <w:numPr>
          <w:ilvl w:val="0"/>
          <w:numId w:val="21"/>
        </w:numPr>
        <w:spacing w:after="0" w:line="240" w:lineRule="auto"/>
        <w:jc w:val="both"/>
        <w:rPr>
          <w:rFonts w:ascii="Arial" w:hAnsi="Arial" w:cs="Arial"/>
        </w:rPr>
      </w:pPr>
      <w:r w:rsidRPr="00A25D36">
        <w:rPr>
          <w:rFonts w:ascii="Arial" w:hAnsi="Arial" w:cs="Arial"/>
        </w:rPr>
        <w:t>British</w:t>
      </w:r>
      <w:r w:rsidR="00181AC3" w:rsidRPr="00A25D36">
        <w:rPr>
          <w:rFonts w:ascii="Arial" w:hAnsi="Arial" w:cs="Arial"/>
        </w:rPr>
        <w:t xml:space="preserve"> Gymnastics</w:t>
      </w:r>
    </w:p>
    <w:p w:rsidR="00181AC3" w:rsidRPr="00A25D36" w:rsidRDefault="00181AC3" w:rsidP="00A25D36">
      <w:pPr>
        <w:pStyle w:val="ListParagraph"/>
        <w:numPr>
          <w:ilvl w:val="0"/>
          <w:numId w:val="21"/>
        </w:numPr>
        <w:spacing w:after="0" w:line="240" w:lineRule="auto"/>
        <w:jc w:val="both"/>
        <w:rPr>
          <w:rFonts w:ascii="Arial" w:hAnsi="Arial" w:cs="Arial"/>
        </w:rPr>
      </w:pPr>
      <w:r w:rsidRPr="00A25D36">
        <w:rPr>
          <w:rFonts w:ascii="Arial" w:hAnsi="Arial" w:cs="Arial"/>
        </w:rPr>
        <w:t>England Handball</w:t>
      </w:r>
    </w:p>
    <w:p w:rsidR="00181AC3" w:rsidRPr="00A25D36" w:rsidRDefault="00181AC3" w:rsidP="00A25D36">
      <w:pPr>
        <w:pStyle w:val="ListParagraph"/>
        <w:numPr>
          <w:ilvl w:val="0"/>
          <w:numId w:val="21"/>
        </w:numPr>
        <w:spacing w:after="0" w:line="240" w:lineRule="auto"/>
        <w:jc w:val="both"/>
        <w:rPr>
          <w:rFonts w:ascii="Arial" w:hAnsi="Arial" w:cs="Arial"/>
        </w:rPr>
      </w:pPr>
      <w:r w:rsidRPr="00A25D36">
        <w:rPr>
          <w:rFonts w:ascii="Arial" w:hAnsi="Arial" w:cs="Arial"/>
        </w:rPr>
        <w:t>T</w:t>
      </w:r>
      <w:r w:rsidR="006F03A8" w:rsidRPr="00A25D36">
        <w:rPr>
          <w:rFonts w:ascii="Arial" w:hAnsi="Arial" w:cs="Arial"/>
        </w:rPr>
        <w:t>a</w:t>
      </w:r>
      <w:r w:rsidRPr="00A25D36">
        <w:rPr>
          <w:rFonts w:ascii="Arial" w:hAnsi="Arial" w:cs="Arial"/>
        </w:rPr>
        <w:t>ble Tennis England</w:t>
      </w:r>
    </w:p>
    <w:p w:rsidR="00181AC3" w:rsidRPr="00A25D36" w:rsidRDefault="00A25D36" w:rsidP="00A25D36">
      <w:pPr>
        <w:pStyle w:val="ListParagraph"/>
        <w:numPr>
          <w:ilvl w:val="0"/>
          <w:numId w:val="21"/>
        </w:numPr>
        <w:spacing w:after="0" w:line="240" w:lineRule="auto"/>
        <w:jc w:val="both"/>
        <w:rPr>
          <w:rFonts w:ascii="Arial" w:hAnsi="Arial" w:cs="Arial"/>
        </w:rPr>
      </w:pPr>
      <w:r>
        <w:rPr>
          <w:rFonts w:ascii="Arial" w:hAnsi="Arial" w:cs="Arial"/>
        </w:rPr>
        <w:t>British</w:t>
      </w:r>
      <w:r w:rsidR="006F03A8" w:rsidRPr="00A25D36">
        <w:rPr>
          <w:rFonts w:ascii="Arial" w:hAnsi="Arial" w:cs="Arial"/>
        </w:rPr>
        <w:t xml:space="preserve"> Wheelchair Basketball</w:t>
      </w:r>
    </w:p>
    <w:p w:rsidR="006F03A8" w:rsidRPr="00A25D36" w:rsidRDefault="006F03A8" w:rsidP="00A25D36">
      <w:pPr>
        <w:pStyle w:val="ListParagraph"/>
        <w:numPr>
          <w:ilvl w:val="0"/>
          <w:numId w:val="21"/>
        </w:numPr>
        <w:spacing w:after="0" w:line="240" w:lineRule="auto"/>
        <w:jc w:val="both"/>
        <w:rPr>
          <w:rFonts w:ascii="Arial" w:hAnsi="Arial" w:cs="Arial"/>
        </w:rPr>
      </w:pPr>
      <w:r w:rsidRPr="00A25D36">
        <w:rPr>
          <w:rFonts w:ascii="Arial" w:hAnsi="Arial" w:cs="Arial"/>
        </w:rPr>
        <w:t>Basketball England</w:t>
      </w:r>
    </w:p>
    <w:p w:rsidR="006F03A8" w:rsidRPr="00A25D36" w:rsidRDefault="006F03A8" w:rsidP="00A25D36">
      <w:pPr>
        <w:pStyle w:val="ListParagraph"/>
        <w:numPr>
          <w:ilvl w:val="0"/>
          <w:numId w:val="21"/>
        </w:numPr>
        <w:spacing w:after="0" w:line="240" w:lineRule="auto"/>
        <w:jc w:val="both"/>
        <w:rPr>
          <w:rFonts w:ascii="Arial" w:hAnsi="Arial" w:cs="Arial"/>
        </w:rPr>
      </w:pPr>
      <w:r w:rsidRPr="00A25D36">
        <w:rPr>
          <w:rFonts w:ascii="Arial" w:hAnsi="Arial" w:cs="Arial"/>
        </w:rPr>
        <w:t>Swim England</w:t>
      </w:r>
    </w:p>
    <w:p w:rsidR="006F03A8" w:rsidRPr="00A25D36" w:rsidRDefault="006F03A8" w:rsidP="00A25D36">
      <w:pPr>
        <w:pStyle w:val="ListParagraph"/>
        <w:numPr>
          <w:ilvl w:val="0"/>
          <w:numId w:val="21"/>
        </w:numPr>
        <w:spacing w:after="0" w:line="240" w:lineRule="auto"/>
        <w:jc w:val="both"/>
        <w:rPr>
          <w:rFonts w:ascii="Arial" w:hAnsi="Arial" w:cs="Arial"/>
        </w:rPr>
      </w:pPr>
      <w:r w:rsidRPr="00A25D36">
        <w:rPr>
          <w:rFonts w:ascii="Arial" w:hAnsi="Arial" w:cs="Arial"/>
        </w:rPr>
        <w:t>Badminton England</w:t>
      </w:r>
    </w:p>
    <w:p w:rsidR="003A40D9" w:rsidRPr="00A25D36" w:rsidRDefault="003A40D9" w:rsidP="00A25D36">
      <w:pPr>
        <w:spacing w:after="0" w:line="240" w:lineRule="auto"/>
        <w:jc w:val="both"/>
        <w:rPr>
          <w:rFonts w:ascii="Arial" w:hAnsi="Arial" w:cs="Arial"/>
        </w:rPr>
      </w:pPr>
    </w:p>
    <w:p w:rsidR="006F03A8" w:rsidRPr="00A25D36" w:rsidRDefault="006F03A8" w:rsidP="00A25D36">
      <w:pPr>
        <w:spacing w:after="0" w:line="240" w:lineRule="auto"/>
        <w:jc w:val="both"/>
        <w:rPr>
          <w:rFonts w:ascii="Arial" w:hAnsi="Arial" w:cs="Arial"/>
        </w:rPr>
      </w:pPr>
      <w:r w:rsidRPr="00A25D36">
        <w:rPr>
          <w:rFonts w:ascii="Arial" w:hAnsi="Arial" w:cs="Arial"/>
        </w:rPr>
        <w:t xml:space="preserve">The </w:t>
      </w:r>
      <w:r w:rsidR="00A25D36" w:rsidRPr="00A25D36">
        <w:rPr>
          <w:rFonts w:ascii="Arial" w:hAnsi="Arial" w:cs="Arial"/>
        </w:rPr>
        <w:t>following</w:t>
      </w:r>
      <w:r w:rsidRPr="00A25D36">
        <w:rPr>
          <w:rFonts w:ascii="Arial" w:hAnsi="Arial" w:cs="Arial"/>
        </w:rPr>
        <w:t xml:space="preserve"> were consulted in detail as both bowls and squash are not being re</w:t>
      </w:r>
      <w:r w:rsidR="00A25D36">
        <w:rPr>
          <w:rFonts w:ascii="Arial" w:hAnsi="Arial" w:cs="Arial"/>
        </w:rPr>
        <w:t>-</w:t>
      </w:r>
      <w:r w:rsidRPr="00A25D36">
        <w:rPr>
          <w:rFonts w:ascii="Arial" w:hAnsi="Arial" w:cs="Arial"/>
        </w:rPr>
        <w:t>provided in the new centre:</w:t>
      </w:r>
    </w:p>
    <w:p w:rsidR="00AD494E" w:rsidRPr="00A25D36" w:rsidRDefault="00AD494E" w:rsidP="00A25D36">
      <w:pPr>
        <w:spacing w:after="0" w:line="240" w:lineRule="auto"/>
        <w:jc w:val="both"/>
        <w:rPr>
          <w:rFonts w:ascii="Arial" w:hAnsi="Arial" w:cs="Arial"/>
        </w:rPr>
      </w:pPr>
    </w:p>
    <w:p w:rsidR="006F03A8" w:rsidRPr="00A25D36" w:rsidRDefault="006F03A8" w:rsidP="00A25D36">
      <w:pPr>
        <w:pStyle w:val="ListParagraph"/>
        <w:numPr>
          <w:ilvl w:val="0"/>
          <w:numId w:val="20"/>
        </w:numPr>
        <w:spacing w:after="0" w:line="240" w:lineRule="auto"/>
        <w:jc w:val="both"/>
        <w:rPr>
          <w:rFonts w:ascii="Arial" w:hAnsi="Arial" w:cs="Arial"/>
        </w:rPr>
      </w:pPr>
      <w:r w:rsidRPr="00A25D36">
        <w:rPr>
          <w:rFonts w:ascii="Arial" w:hAnsi="Arial" w:cs="Arial"/>
        </w:rPr>
        <w:t xml:space="preserve">English Indoor Bowls Association. RBC have consulted EIBA both separately and through Sport England since October 2020, with a detailed response still awaited. Sport England note that </w:t>
      </w:r>
      <w:r w:rsidR="00166F1F" w:rsidRPr="00A25D36">
        <w:rPr>
          <w:rFonts w:ascii="Arial" w:hAnsi="Arial" w:cs="Arial"/>
        </w:rPr>
        <w:t>EIBA requested re</w:t>
      </w:r>
      <w:r w:rsidR="00A25D36">
        <w:rPr>
          <w:rFonts w:ascii="Arial" w:hAnsi="Arial" w:cs="Arial"/>
        </w:rPr>
        <w:t>-</w:t>
      </w:r>
      <w:r w:rsidR="00A25D36" w:rsidRPr="00A25D36">
        <w:rPr>
          <w:rFonts w:ascii="Arial" w:hAnsi="Arial" w:cs="Arial"/>
        </w:rPr>
        <w:t>provision</w:t>
      </w:r>
      <w:r w:rsidR="00166F1F" w:rsidRPr="00A25D36">
        <w:rPr>
          <w:rFonts w:ascii="Arial" w:hAnsi="Arial" w:cs="Arial"/>
        </w:rPr>
        <w:t xml:space="preserve"> of bowls within the new sports hall, but that this is impractical due to the length of the bowls rinks being longer than the sports hall</w:t>
      </w:r>
    </w:p>
    <w:p w:rsidR="006F03A8" w:rsidRPr="00A25D36" w:rsidRDefault="006F03A8" w:rsidP="00A25D36">
      <w:pPr>
        <w:pStyle w:val="ListParagraph"/>
        <w:numPr>
          <w:ilvl w:val="0"/>
          <w:numId w:val="20"/>
        </w:numPr>
        <w:spacing w:after="0" w:line="240" w:lineRule="auto"/>
        <w:jc w:val="both"/>
        <w:rPr>
          <w:rFonts w:ascii="Arial" w:hAnsi="Arial" w:cs="Arial"/>
        </w:rPr>
      </w:pPr>
      <w:r w:rsidRPr="00A25D36">
        <w:rPr>
          <w:rFonts w:ascii="Arial" w:hAnsi="Arial" w:cs="Arial"/>
        </w:rPr>
        <w:t xml:space="preserve">Rivermead and Whiteknight Bowls clubs. RBC and GLL have </w:t>
      </w:r>
      <w:r w:rsidR="00166F1F" w:rsidRPr="00A25D36">
        <w:rPr>
          <w:rFonts w:ascii="Arial" w:hAnsi="Arial" w:cs="Arial"/>
        </w:rPr>
        <w:t xml:space="preserve">also </w:t>
      </w:r>
      <w:r w:rsidRPr="00A25D36">
        <w:rPr>
          <w:rFonts w:ascii="Arial" w:hAnsi="Arial" w:cs="Arial"/>
        </w:rPr>
        <w:t>engaged with both these Clubs, with discussions ongoing</w:t>
      </w:r>
      <w:r w:rsidR="00166F1F" w:rsidRPr="00A25D36">
        <w:rPr>
          <w:rFonts w:ascii="Arial" w:hAnsi="Arial" w:cs="Arial"/>
        </w:rPr>
        <w:t>. RBC have assessed that membership numbers of these clubs are declining and are discussing merging the two clubs</w:t>
      </w:r>
      <w:r w:rsidR="00684ACC" w:rsidRPr="00A25D36">
        <w:rPr>
          <w:rFonts w:ascii="Arial" w:hAnsi="Arial" w:cs="Arial"/>
        </w:rPr>
        <w:t xml:space="preserve"> at Whitekn</w:t>
      </w:r>
      <w:r w:rsidR="00A25D36">
        <w:rPr>
          <w:rFonts w:ascii="Arial" w:hAnsi="Arial" w:cs="Arial"/>
        </w:rPr>
        <w:t>i</w:t>
      </w:r>
      <w:r w:rsidR="00684ACC" w:rsidRPr="00A25D36">
        <w:rPr>
          <w:rFonts w:ascii="Arial" w:hAnsi="Arial" w:cs="Arial"/>
        </w:rPr>
        <w:t>ght</w:t>
      </w:r>
      <w:r w:rsidR="00A25D36">
        <w:rPr>
          <w:rFonts w:ascii="Arial" w:hAnsi="Arial" w:cs="Arial"/>
        </w:rPr>
        <w:t>’</w:t>
      </w:r>
      <w:r w:rsidR="00684ACC" w:rsidRPr="00A25D36">
        <w:rPr>
          <w:rFonts w:ascii="Arial" w:hAnsi="Arial" w:cs="Arial"/>
        </w:rPr>
        <w:t>s facility in Earley.</w:t>
      </w:r>
    </w:p>
    <w:p w:rsidR="006F03A8" w:rsidRPr="00A25D36" w:rsidRDefault="006F03A8" w:rsidP="00A25D36">
      <w:pPr>
        <w:pStyle w:val="ListParagraph"/>
        <w:numPr>
          <w:ilvl w:val="0"/>
          <w:numId w:val="20"/>
        </w:numPr>
        <w:spacing w:after="0" w:line="240" w:lineRule="auto"/>
        <w:jc w:val="both"/>
        <w:rPr>
          <w:rFonts w:ascii="Arial" w:hAnsi="Arial" w:cs="Arial"/>
        </w:rPr>
      </w:pPr>
      <w:r w:rsidRPr="00A25D36">
        <w:rPr>
          <w:rFonts w:ascii="Arial" w:hAnsi="Arial" w:cs="Arial"/>
        </w:rPr>
        <w:t xml:space="preserve">England Squash. </w:t>
      </w:r>
      <w:r w:rsidR="00A25D36" w:rsidRPr="00A25D36">
        <w:rPr>
          <w:rFonts w:ascii="Arial" w:hAnsi="Arial" w:cs="Arial"/>
        </w:rPr>
        <w:t>Again,</w:t>
      </w:r>
      <w:r w:rsidRPr="00A25D36">
        <w:rPr>
          <w:rFonts w:ascii="Arial" w:hAnsi="Arial" w:cs="Arial"/>
        </w:rPr>
        <w:t xml:space="preserve"> RBC have consulted </w:t>
      </w:r>
      <w:r w:rsidR="00166F1F" w:rsidRPr="00A25D36">
        <w:rPr>
          <w:rFonts w:ascii="Arial" w:hAnsi="Arial" w:cs="Arial"/>
        </w:rPr>
        <w:t xml:space="preserve">with EA since </w:t>
      </w:r>
      <w:r w:rsidR="00A25D36" w:rsidRPr="00A25D36">
        <w:rPr>
          <w:rFonts w:ascii="Arial" w:hAnsi="Arial" w:cs="Arial"/>
        </w:rPr>
        <w:t>October</w:t>
      </w:r>
      <w:r w:rsidR="00166F1F" w:rsidRPr="00A25D36">
        <w:rPr>
          <w:rFonts w:ascii="Arial" w:hAnsi="Arial" w:cs="Arial"/>
        </w:rPr>
        <w:t xml:space="preserve"> 2020, and still waiting for a detailed response.</w:t>
      </w:r>
      <w:r w:rsidRPr="00A25D36">
        <w:rPr>
          <w:rFonts w:ascii="Arial" w:hAnsi="Arial" w:cs="Arial"/>
        </w:rPr>
        <w:t xml:space="preserve"> Sport England note that there </w:t>
      </w:r>
      <w:r w:rsidR="00A25D36" w:rsidRPr="00A25D36">
        <w:rPr>
          <w:rFonts w:ascii="Arial" w:hAnsi="Arial" w:cs="Arial"/>
        </w:rPr>
        <w:t>are</w:t>
      </w:r>
      <w:r w:rsidRPr="00A25D36">
        <w:rPr>
          <w:rFonts w:ascii="Arial" w:hAnsi="Arial" w:cs="Arial"/>
        </w:rPr>
        <w:t xml:space="preserve"> sufficient squash facilities in the locality to serve squash players who may be displaced from Rivermead</w:t>
      </w:r>
    </w:p>
    <w:p w:rsidR="006F03A8" w:rsidRPr="00A25D36" w:rsidRDefault="006F03A8"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72A5D" w:rsidRDefault="00172A5D"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172A5D" w:rsidRPr="00A25D36" w:rsidRDefault="00172A5D" w:rsidP="00A25D36">
      <w:pPr>
        <w:spacing w:after="0" w:line="240" w:lineRule="auto"/>
        <w:jc w:val="both"/>
        <w:rPr>
          <w:rFonts w:ascii="Arial" w:hAnsi="Arial" w:cs="Arial"/>
        </w:rPr>
      </w:pPr>
    </w:p>
    <w:p w:rsidR="00181AC3" w:rsidRPr="00A25D36" w:rsidRDefault="0029686B" w:rsidP="00A25D36">
      <w:pPr>
        <w:spacing w:after="0" w:line="240" w:lineRule="auto"/>
        <w:jc w:val="both"/>
        <w:rPr>
          <w:rFonts w:ascii="Arial" w:hAnsi="Arial" w:cs="Arial"/>
        </w:rPr>
      </w:pPr>
      <w:r w:rsidRPr="00A25D36">
        <w:rPr>
          <w:rFonts w:ascii="Arial" w:hAnsi="Arial" w:cs="Arial"/>
        </w:rPr>
        <w:t>Comments received</w:t>
      </w:r>
      <w:r w:rsidR="00181AC3" w:rsidRPr="00A25D36">
        <w:rPr>
          <w:rFonts w:ascii="Arial" w:hAnsi="Arial" w:cs="Arial"/>
        </w:rPr>
        <w:t xml:space="preserve"> during consultation </w:t>
      </w:r>
      <w:r w:rsidRPr="00A25D36">
        <w:rPr>
          <w:rFonts w:ascii="Arial" w:hAnsi="Arial" w:cs="Arial"/>
        </w:rPr>
        <w:t xml:space="preserve">note </w:t>
      </w:r>
      <w:r w:rsidR="00181AC3" w:rsidRPr="00A25D36">
        <w:rPr>
          <w:rFonts w:ascii="Arial" w:hAnsi="Arial" w:cs="Arial"/>
        </w:rPr>
        <w:t>that the pool provision is too small</w:t>
      </w:r>
      <w:r w:rsidRPr="00A25D36">
        <w:rPr>
          <w:rFonts w:ascii="Arial" w:hAnsi="Arial" w:cs="Arial"/>
        </w:rPr>
        <w:t>, and that there should be a 50m pool</w:t>
      </w:r>
      <w:r w:rsidR="00181AC3" w:rsidRPr="00A25D36">
        <w:rPr>
          <w:rFonts w:ascii="Arial" w:hAnsi="Arial" w:cs="Arial"/>
        </w:rPr>
        <w:t xml:space="preserve">. Sport England has worked with Reading Borough Council on producing an evidence base for the replacement/enhancement of the city’s leisure stock.  This work identified the need to replace the current leisure centre, and assesses that the new swimming / teaching pool arrangement, along with the demountable pool, will be a suitable arrangement for the local community and its demands. </w:t>
      </w:r>
    </w:p>
    <w:p w:rsidR="00181AC3" w:rsidRPr="00A25D36" w:rsidRDefault="00181AC3" w:rsidP="00A25D36">
      <w:pPr>
        <w:spacing w:after="0" w:line="240" w:lineRule="auto"/>
        <w:jc w:val="both"/>
        <w:rPr>
          <w:rFonts w:ascii="Arial" w:hAnsi="Arial" w:cs="Arial"/>
        </w:rPr>
      </w:pPr>
    </w:p>
    <w:p w:rsidR="00280DB2" w:rsidRPr="00A25D36" w:rsidRDefault="00280DB2" w:rsidP="00A25D36">
      <w:pPr>
        <w:spacing w:after="0" w:line="240" w:lineRule="auto"/>
        <w:jc w:val="both"/>
        <w:rPr>
          <w:rFonts w:ascii="Arial" w:hAnsi="Arial" w:cs="Arial"/>
        </w:rPr>
      </w:pPr>
      <w:r w:rsidRPr="00A25D36">
        <w:rPr>
          <w:rFonts w:ascii="Arial" w:hAnsi="Arial" w:cs="Arial"/>
        </w:rPr>
        <w:br w:type="page"/>
      </w:r>
    </w:p>
    <w:p w:rsidR="00EC090E" w:rsidRPr="00A25D36" w:rsidRDefault="00EC090E" w:rsidP="00A25D36">
      <w:pPr>
        <w:pStyle w:val="ListParagraph"/>
        <w:numPr>
          <w:ilvl w:val="0"/>
          <w:numId w:val="10"/>
        </w:numPr>
        <w:spacing w:after="0" w:line="240" w:lineRule="auto"/>
        <w:jc w:val="both"/>
        <w:rPr>
          <w:rFonts w:ascii="Arial" w:hAnsi="Arial" w:cs="Arial"/>
          <w:b/>
        </w:rPr>
      </w:pPr>
      <w:r w:rsidRPr="00A25D36">
        <w:rPr>
          <w:rFonts w:ascii="Arial" w:hAnsi="Arial" w:cs="Arial"/>
          <w:b/>
        </w:rPr>
        <w:lastRenderedPageBreak/>
        <w:t>Landscape Design:</w:t>
      </w:r>
    </w:p>
    <w:p w:rsidR="00AD494E" w:rsidRPr="00A25D36" w:rsidRDefault="00AD494E" w:rsidP="00A25D36">
      <w:pPr>
        <w:spacing w:after="0" w:line="240" w:lineRule="auto"/>
        <w:jc w:val="both"/>
        <w:rPr>
          <w:rFonts w:ascii="Arial" w:hAnsi="Arial" w:cs="Arial"/>
        </w:rPr>
      </w:pPr>
    </w:p>
    <w:p w:rsidR="007D3514" w:rsidRPr="00A25D36" w:rsidRDefault="004C3EEB" w:rsidP="00A25D36">
      <w:pPr>
        <w:spacing w:after="0" w:line="240" w:lineRule="auto"/>
        <w:jc w:val="both"/>
        <w:rPr>
          <w:rFonts w:ascii="Arial" w:hAnsi="Arial" w:cs="Arial"/>
        </w:rPr>
      </w:pPr>
      <w:r w:rsidRPr="00A25D36">
        <w:rPr>
          <w:rFonts w:ascii="Arial" w:hAnsi="Arial" w:cs="Arial"/>
        </w:rPr>
        <w:t xml:space="preserve">Public comments were received on how the new building will extend further east and be more visible, particularly from Caversham Court Conservation Area to the north of the </w:t>
      </w:r>
      <w:r w:rsidR="00A25D36" w:rsidRPr="00A25D36">
        <w:rPr>
          <w:rFonts w:ascii="Arial" w:hAnsi="Arial" w:cs="Arial"/>
        </w:rPr>
        <w:t>river</w:t>
      </w:r>
      <w:r w:rsidRPr="00A25D36">
        <w:rPr>
          <w:rFonts w:ascii="Arial" w:hAnsi="Arial" w:cs="Arial"/>
        </w:rPr>
        <w:t xml:space="preserve"> Thames. These comments called for additional screening on the mound to the north of the new site. This existing mound is proposed to be increased with excavated spoil with additional screening being provided through the planting of native tree whips and standard trees (8 – 10cm girth). Please see Outline Landscaping Proposal.</w:t>
      </w:r>
    </w:p>
    <w:p w:rsidR="00275B28" w:rsidRPr="00A25D36" w:rsidRDefault="00275B28" w:rsidP="00A25D36">
      <w:pPr>
        <w:spacing w:after="0" w:line="240" w:lineRule="auto"/>
        <w:jc w:val="both"/>
        <w:rPr>
          <w:rFonts w:ascii="Arial" w:hAnsi="Arial" w:cs="Arial"/>
        </w:rPr>
      </w:pPr>
    </w:p>
    <w:p w:rsidR="002D33F7" w:rsidRPr="00A25D36" w:rsidRDefault="00275B28" w:rsidP="00A25D36">
      <w:pPr>
        <w:spacing w:after="0" w:line="240" w:lineRule="auto"/>
        <w:jc w:val="both"/>
        <w:rPr>
          <w:rFonts w:ascii="Arial" w:hAnsi="Arial" w:cs="Arial"/>
          <w:iCs/>
          <w:lang w:eastAsia="en-GB"/>
        </w:rPr>
      </w:pPr>
      <w:r w:rsidRPr="00A25D36">
        <w:rPr>
          <w:rFonts w:ascii="Arial" w:hAnsi="Arial" w:cs="Arial"/>
        </w:rPr>
        <w:t xml:space="preserve">A Built Heritage, Townscape And Visual Impact Appraisal has been produced in support of the Application . This Appraisal </w:t>
      </w:r>
      <w:r w:rsidRPr="00A25D36">
        <w:rPr>
          <w:rFonts w:ascii="Arial" w:hAnsi="Arial" w:cs="Arial"/>
          <w:iCs/>
          <w:lang w:eastAsia="en-GB"/>
        </w:rPr>
        <w:t>deems the effect of the new development on the setting of and views from St Peters Conservation Area (including Caversham Court Gardens) to be minor to moderate and neutral.</w:t>
      </w:r>
      <w:r w:rsidR="002D33F7" w:rsidRPr="00A25D36">
        <w:rPr>
          <w:rFonts w:ascii="Arial" w:hAnsi="Arial" w:cs="Arial"/>
          <w:iCs/>
          <w:lang w:eastAsia="en-GB"/>
        </w:rPr>
        <w:t xml:space="preserve"> Views of the new centre have been included on the viewpoint photos from this report. These demonstrate that the new centre is effectively </w:t>
      </w:r>
      <w:r w:rsidR="00A25D36" w:rsidRPr="00A25D36">
        <w:rPr>
          <w:rFonts w:ascii="Arial" w:hAnsi="Arial" w:cs="Arial"/>
          <w:iCs/>
          <w:lang w:eastAsia="en-GB"/>
        </w:rPr>
        <w:t>screened</w:t>
      </w:r>
      <w:r w:rsidR="002D33F7" w:rsidRPr="00A25D36">
        <w:rPr>
          <w:rFonts w:ascii="Arial" w:hAnsi="Arial" w:cs="Arial"/>
          <w:iCs/>
          <w:lang w:eastAsia="en-GB"/>
        </w:rPr>
        <w:t xml:space="preserve"> by existing Landscaping. However, the existing mound in front of the north elevation of the building is </w:t>
      </w:r>
      <w:r w:rsidR="00A25D36" w:rsidRPr="00A25D36">
        <w:rPr>
          <w:rFonts w:ascii="Arial" w:hAnsi="Arial" w:cs="Arial"/>
          <w:iCs/>
          <w:lang w:eastAsia="en-GB"/>
        </w:rPr>
        <w:t>proposed</w:t>
      </w:r>
      <w:r w:rsidR="002D33F7" w:rsidRPr="00A25D36">
        <w:rPr>
          <w:rFonts w:ascii="Arial" w:hAnsi="Arial" w:cs="Arial"/>
          <w:iCs/>
          <w:lang w:eastAsia="en-GB"/>
        </w:rPr>
        <w:t xml:space="preserve"> to be raised, with new trees planted (as above). This will </w:t>
      </w:r>
      <w:r w:rsidR="00A25D36" w:rsidRPr="00A25D36">
        <w:rPr>
          <w:rFonts w:ascii="Arial" w:hAnsi="Arial" w:cs="Arial"/>
          <w:iCs/>
          <w:lang w:eastAsia="en-GB"/>
        </w:rPr>
        <w:t>further</w:t>
      </w:r>
      <w:r w:rsidR="002D33F7" w:rsidRPr="00A25D36">
        <w:rPr>
          <w:rFonts w:ascii="Arial" w:hAnsi="Arial" w:cs="Arial"/>
          <w:iCs/>
          <w:lang w:eastAsia="en-GB"/>
        </w:rPr>
        <w:t xml:space="preserve"> screen the building, and effectively lower the mass of the building.</w:t>
      </w:r>
    </w:p>
    <w:p w:rsidR="00275B28" w:rsidRPr="00A25D36" w:rsidRDefault="00275B28" w:rsidP="00A25D36">
      <w:pPr>
        <w:spacing w:after="0" w:line="240" w:lineRule="auto"/>
        <w:jc w:val="both"/>
        <w:rPr>
          <w:rFonts w:ascii="Arial" w:hAnsi="Arial" w:cs="Arial"/>
        </w:rPr>
      </w:pPr>
    </w:p>
    <w:p w:rsidR="004C3EEB" w:rsidRPr="00A25D36" w:rsidRDefault="004C3EEB" w:rsidP="00A25D36">
      <w:pPr>
        <w:spacing w:after="0" w:line="240" w:lineRule="auto"/>
        <w:jc w:val="both"/>
        <w:rPr>
          <w:rFonts w:ascii="Arial" w:hAnsi="Arial" w:cs="Arial"/>
        </w:rPr>
      </w:pPr>
      <w:r w:rsidRPr="00A25D36">
        <w:rPr>
          <w:rFonts w:ascii="Arial" w:hAnsi="Arial" w:cs="Arial"/>
        </w:rPr>
        <w:t xml:space="preserve">Concern has been raised over the proposed removal of  a number of mature and semi-mature trees. </w:t>
      </w:r>
    </w:p>
    <w:p w:rsidR="002D33F7" w:rsidRPr="00A25D36" w:rsidRDefault="002D33F7" w:rsidP="00A25D36">
      <w:pPr>
        <w:spacing w:after="0" w:line="240" w:lineRule="auto"/>
        <w:jc w:val="both"/>
        <w:rPr>
          <w:rFonts w:ascii="Arial" w:hAnsi="Arial" w:cs="Arial"/>
        </w:rPr>
      </w:pPr>
    </w:p>
    <w:p w:rsidR="0047514A" w:rsidRPr="00A25D36" w:rsidRDefault="0047514A" w:rsidP="00A25D36">
      <w:pPr>
        <w:spacing w:after="0" w:line="240" w:lineRule="auto"/>
        <w:jc w:val="both"/>
        <w:rPr>
          <w:rFonts w:ascii="Arial" w:hAnsi="Arial" w:cs="Arial"/>
        </w:rPr>
      </w:pPr>
      <w:r w:rsidRPr="00A25D36">
        <w:rPr>
          <w:rFonts w:ascii="Arial" w:hAnsi="Arial" w:cs="Arial"/>
        </w:rPr>
        <w:t xml:space="preserve">A full arboricultural survey has been carried out in accordance with </w:t>
      </w:r>
      <w:r w:rsidRPr="00A25D36">
        <w:rPr>
          <w:rFonts w:ascii="Arial" w:hAnsi="Arial" w:cs="Arial"/>
        </w:rPr>
        <w:t>BS5837:2012</w:t>
      </w:r>
      <w:r w:rsidRPr="00A25D36">
        <w:rPr>
          <w:rFonts w:ascii="Arial" w:hAnsi="Arial" w:cs="Arial"/>
        </w:rPr>
        <w:t xml:space="preserve"> with a number of</w:t>
      </w:r>
      <w:r w:rsidRPr="00A25D36">
        <w:rPr>
          <w:rFonts w:ascii="Arial" w:hAnsi="Arial" w:cs="Arial"/>
        </w:rPr>
        <w:t xml:space="preserve"> younger trees not included as a result of their diameter </w:t>
      </w:r>
      <w:r w:rsidRPr="00A25D36">
        <w:rPr>
          <w:rFonts w:ascii="Arial" w:hAnsi="Arial" w:cs="Arial"/>
        </w:rPr>
        <w:t xml:space="preserve">being smaller than that noted in the </w:t>
      </w:r>
      <w:r w:rsidR="00A25D36" w:rsidRPr="00A25D36">
        <w:rPr>
          <w:rFonts w:ascii="Arial" w:hAnsi="Arial" w:cs="Arial"/>
        </w:rPr>
        <w:t>British</w:t>
      </w:r>
      <w:r w:rsidRPr="00A25D36">
        <w:rPr>
          <w:rFonts w:ascii="Arial" w:hAnsi="Arial" w:cs="Arial"/>
        </w:rPr>
        <w:t xml:space="preserve"> Standard. This survey was also limited to the boundary of the development, and did not include the parkland surrounding the site.</w:t>
      </w:r>
    </w:p>
    <w:p w:rsidR="002D33F7" w:rsidRPr="00A25D36" w:rsidRDefault="002D33F7" w:rsidP="00A25D36">
      <w:pPr>
        <w:spacing w:after="0" w:line="240" w:lineRule="auto"/>
        <w:jc w:val="both"/>
        <w:rPr>
          <w:rFonts w:ascii="Arial" w:hAnsi="Arial" w:cs="Arial"/>
        </w:rPr>
      </w:pPr>
    </w:p>
    <w:p w:rsidR="009136FE" w:rsidRPr="00A25D36" w:rsidRDefault="0047514A" w:rsidP="00A25D36">
      <w:pPr>
        <w:spacing w:after="0" w:line="240" w:lineRule="auto"/>
        <w:jc w:val="both"/>
        <w:rPr>
          <w:rFonts w:ascii="Arial" w:hAnsi="Arial" w:cs="Arial"/>
        </w:rPr>
      </w:pPr>
      <w:r w:rsidRPr="00A25D36">
        <w:rPr>
          <w:rFonts w:ascii="Arial" w:hAnsi="Arial" w:cs="Arial"/>
        </w:rPr>
        <w:t>Initial landscaping proposals included removal of a number of trees within the development boundary</w:t>
      </w:r>
      <w:r w:rsidR="009136FE" w:rsidRPr="00A25D36">
        <w:rPr>
          <w:rFonts w:ascii="Arial" w:hAnsi="Arial" w:cs="Arial"/>
        </w:rPr>
        <w:t xml:space="preserve"> to facilitate the construction of the new centre</w:t>
      </w:r>
      <w:r w:rsidRPr="00A25D36">
        <w:rPr>
          <w:rFonts w:ascii="Arial" w:hAnsi="Arial" w:cs="Arial"/>
        </w:rPr>
        <w:t xml:space="preserve">. Concerns were </w:t>
      </w:r>
      <w:r w:rsidR="009136FE" w:rsidRPr="00A25D36">
        <w:rPr>
          <w:rFonts w:ascii="Arial" w:hAnsi="Arial" w:cs="Arial"/>
        </w:rPr>
        <w:t>received</w:t>
      </w:r>
      <w:r w:rsidRPr="00A25D36">
        <w:rPr>
          <w:rFonts w:ascii="Arial" w:hAnsi="Arial" w:cs="Arial"/>
        </w:rPr>
        <w:t xml:space="preserve"> during consultation </w:t>
      </w:r>
      <w:r w:rsidR="009136FE" w:rsidRPr="00A25D36">
        <w:rPr>
          <w:rFonts w:ascii="Arial" w:hAnsi="Arial" w:cs="Arial"/>
        </w:rPr>
        <w:t>from</w:t>
      </w:r>
      <w:r w:rsidRPr="00A25D36">
        <w:rPr>
          <w:rFonts w:ascii="Arial" w:hAnsi="Arial" w:cs="Arial"/>
        </w:rPr>
        <w:t xml:space="preserve"> both the public and the </w:t>
      </w:r>
      <w:r w:rsidR="00A25D36" w:rsidRPr="00A25D36">
        <w:rPr>
          <w:rFonts w:ascii="Arial" w:hAnsi="Arial" w:cs="Arial"/>
        </w:rPr>
        <w:t>Natural</w:t>
      </w:r>
      <w:r w:rsidRPr="00A25D36">
        <w:rPr>
          <w:rFonts w:ascii="Arial" w:hAnsi="Arial" w:cs="Arial"/>
        </w:rPr>
        <w:t xml:space="preserve"> Environment Officer about a number of these removed </w:t>
      </w:r>
      <w:r w:rsidR="009136FE" w:rsidRPr="00A25D36">
        <w:rPr>
          <w:rFonts w:ascii="Arial" w:hAnsi="Arial" w:cs="Arial"/>
        </w:rPr>
        <w:t xml:space="preserve">trees, specifically </w:t>
      </w:r>
      <w:r w:rsidR="009136FE" w:rsidRPr="00A25D36">
        <w:rPr>
          <w:rFonts w:ascii="Arial" w:hAnsi="Arial" w:cs="Arial"/>
        </w:rPr>
        <w:t xml:space="preserve">younger trees that </w:t>
      </w:r>
      <w:r w:rsidR="009136FE" w:rsidRPr="00A25D36">
        <w:rPr>
          <w:rFonts w:ascii="Arial" w:hAnsi="Arial" w:cs="Arial"/>
        </w:rPr>
        <w:t>have been</w:t>
      </w:r>
      <w:r w:rsidR="009136FE" w:rsidRPr="00A25D36">
        <w:rPr>
          <w:rFonts w:ascii="Arial" w:hAnsi="Arial" w:cs="Arial"/>
        </w:rPr>
        <w:t xml:space="preserve"> established and planted by Tree Wardens.</w:t>
      </w:r>
    </w:p>
    <w:p w:rsidR="009136FE" w:rsidRPr="00A25D36" w:rsidRDefault="009136FE"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A25D36" w:rsidRPr="00A25D36" w:rsidRDefault="00A25D36" w:rsidP="00A25D36">
      <w:pPr>
        <w:spacing w:after="0" w:line="240" w:lineRule="auto"/>
        <w:jc w:val="both"/>
        <w:rPr>
          <w:rFonts w:ascii="Arial" w:hAnsi="Arial" w:cs="Arial"/>
        </w:rPr>
      </w:pPr>
    </w:p>
    <w:p w:rsidR="009136FE" w:rsidRPr="00A25D36" w:rsidRDefault="009136FE" w:rsidP="00A25D36">
      <w:pPr>
        <w:spacing w:after="0" w:line="240" w:lineRule="auto"/>
        <w:jc w:val="both"/>
        <w:rPr>
          <w:rFonts w:ascii="Arial" w:hAnsi="Arial" w:cs="Arial"/>
        </w:rPr>
      </w:pPr>
      <w:r w:rsidRPr="00A25D36">
        <w:rPr>
          <w:rFonts w:ascii="Arial" w:hAnsi="Arial" w:cs="Arial"/>
        </w:rPr>
        <w:t>The landscaping proposals have subsequently been amended, with bunding footprints reduced / re</w:t>
      </w:r>
      <w:r w:rsidR="00A25D36">
        <w:rPr>
          <w:rFonts w:ascii="Arial" w:hAnsi="Arial" w:cs="Arial"/>
        </w:rPr>
        <w:t>-</w:t>
      </w:r>
      <w:r w:rsidRPr="00A25D36">
        <w:rPr>
          <w:rFonts w:ascii="Arial" w:hAnsi="Arial" w:cs="Arial"/>
        </w:rPr>
        <w:t>planned, and paths relocated to avoid removal of trees which are now being retained (and protected during demolition / construction)</w:t>
      </w:r>
      <w:r w:rsidR="002D33F7" w:rsidRPr="00A25D36">
        <w:rPr>
          <w:rFonts w:ascii="Arial" w:hAnsi="Arial" w:cs="Arial"/>
        </w:rPr>
        <w:t xml:space="preserve">, all as follows </w:t>
      </w:r>
      <w:r w:rsidR="00A25D36" w:rsidRPr="00A25D36">
        <w:rPr>
          <w:rFonts w:ascii="Arial" w:hAnsi="Arial" w:cs="Arial"/>
        </w:rPr>
        <w:t>below</w:t>
      </w:r>
      <w:r w:rsidRPr="00A25D36">
        <w:rPr>
          <w:rFonts w:ascii="Arial" w:hAnsi="Arial" w:cs="Arial"/>
        </w:rPr>
        <w:t xml:space="preserve">. Please refer to the Arboricultural Impact Assessment, accompanying plan and revised </w:t>
      </w:r>
      <w:r w:rsidR="00A25D36" w:rsidRPr="00A25D36">
        <w:rPr>
          <w:rFonts w:ascii="Arial" w:hAnsi="Arial" w:cs="Arial"/>
        </w:rPr>
        <w:t>landscaping</w:t>
      </w:r>
      <w:r w:rsidRPr="00A25D36">
        <w:rPr>
          <w:rFonts w:ascii="Arial" w:hAnsi="Arial" w:cs="Arial"/>
        </w:rPr>
        <w:t xml:space="preserve"> proposals:</w:t>
      </w:r>
    </w:p>
    <w:p w:rsidR="009136FE" w:rsidRPr="00A25D36" w:rsidRDefault="009136FE" w:rsidP="00A25D36">
      <w:pPr>
        <w:spacing w:after="0" w:line="240" w:lineRule="auto"/>
        <w:jc w:val="both"/>
        <w:rPr>
          <w:rFonts w:ascii="Arial" w:hAnsi="Arial" w:cs="Arial"/>
        </w:rPr>
      </w:pPr>
    </w:p>
    <w:p w:rsidR="009136FE" w:rsidRPr="00A25D36" w:rsidRDefault="009136FE" w:rsidP="00A25D36">
      <w:pPr>
        <w:pStyle w:val="ListParagraph"/>
        <w:numPr>
          <w:ilvl w:val="0"/>
          <w:numId w:val="24"/>
        </w:numPr>
        <w:spacing w:after="0" w:line="240" w:lineRule="auto"/>
        <w:jc w:val="both"/>
        <w:rPr>
          <w:rFonts w:ascii="Arial" w:eastAsia="Times New Roman" w:hAnsi="Arial" w:cs="Arial"/>
          <w:iCs/>
        </w:rPr>
      </w:pPr>
      <w:r w:rsidRPr="00A25D36">
        <w:rPr>
          <w:rFonts w:ascii="Arial" w:hAnsi="Arial" w:cs="Arial"/>
          <w:iCs/>
        </w:rPr>
        <w:t xml:space="preserve">Juvenile </w:t>
      </w:r>
      <w:r w:rsidRPr="00A25D36">
        <w:rPr>
          <w:rFonts w:ascii="Arial" w:hAnsi="Arial" w:cs="Arial"/>
          <w:iCs/>
        </w:rPr>
        <w:t>A</w:t>
      </w:r>
      <w:r w:rsidRPr="00A25D36">
        <w:rPr>
          <w:rFonts w:ascii="Arial" w:hAnsi="Arial" w:cs="Arial"/>
          <w:iCs/>
        </w:rPr>
        <w:t xml:space="preserve">spen </w:t>
      </w:r>
      <w:r w:rsidRPr="00A25D36">
        <w:rPr>
          <w:rFonts w:ascii="Arial" w:eastAsia="Times New Roman" w:hAnsi="Arial" w:cs="Arial"/>
          <w:iCs/>
        </w:rPr>
        <w:t xml:space="preserve">on the Thames Prom </w:t>
      </w:r>
      <w:r w:rsidRPr="00A25D36">
        <w:rPr>
          <w:rFonts w:ascii="Arial" w:hAnsi="Arial" w:cs="Arial"/>
          <w:iCs/>
        </w:rPr>
        <w:t>north of the sports hall and east of the substation will be retained</w:t>
      </w:r>
      <w:r w:rsidRPr="00A25D36">
        <w:rPr>
          <w:rFonts w:ascii="Arial" w:hAnsi="Arial" w:cs="Arial"/>
          <w:iCs/>
        </w:rPr>
        <w:t>. The existing bunding around the demountable has been amended and will not be extended.</w:t>
      </w:r>
    </w:p>
    <w:p w:rsidR="009136FE" w:rsidRPr="00A25D36" w:rsidRDefault="00230FE1" w:rsidP="00A25D36">
      <w:pPr>
        <w:pStyle w:val="ListParagraph"/>
        <w:numPr>
          <w:ilvl w:val="0"/>
          <w:numId w:val="24"/>
        </w:numPr>
        <w:spacing w:after="0" w:line="240" w:lineRule="auto"/>
        <w:jc w:val="both"/>
        <w:rPr>
          <w:rFonts w:ascii="Arial" w:eastAsia="Times New Roman" w:hAnsi="Arial" w:cs="Arial"/>
          <w:iCs/>
        </w:rPr>
      </w:pPr>
      <w:r w:rsidRPr="00A25D36">
        <w:rPr>
          <w:rFonts w:ascii="Arial" w:hAnsi="Arial" w:cs="Arial"/>
          <w:iCs/>
        </w:rPr>
        <w:t>4 no. j</w:t>
      </w:r>
      <w:r w:rsidR="009136FE" w:rsidRPr="00A25D36">
        <w:rPr>
          <w:rFonts w:ascii="Arial" w:hAnsi="Arial" w:cs="Arial"/>
          <w:iCs/>
        </w:rPr>
        <w:t xml:space="preserve">uvenile </w:t>
      </w:r>
      <w:r w:rsidRPr="00A25D36">
        <w:rPr>
          <w:rFonts w:ascii="Arial" w:hAnsi="Arial" w:cs="Arial"/>
          <w:iCs/>
        </w:rPr>
        <w:t>O</w:t>
      </w:r>
      <w:r w:rsidR="009136FE" w:rsidRPr="00A25D36">
        <w:rPr>
          <w:rFonts w:ascii="Arial" w:hAnsi="Arial" w:cs="Arial"/>
          <w:iCs/>
        </w:rPr>
        <w:t xml:space="preserve">aks </w:t>
      </w:r>
      <w:r w:rsidRPr="00A25D36">
        <w:rPr>
          <w:rFonts w:ascii="Arial" w:eastAsia="Times New Roman" w:hAnsi="Arial" w:cs="Arial"/>
          <w:iCs/>
        </w:rPr>
        <w:t xml:space="preserve">on the Thames Prom </w:t>
      </w:r>
      <w:r w:rsidR="009136FE" w:rsidRPr="00A25D36">
        <w:rPr>
          <w:rFonts w:ascii="Arial" w:hAnsi="Arial" w:cs="Arial"/>
          <w:iCs/>
        </w:rPr>
        <w:t>north of the sports hall and east of the substation will be retained (outside of boundary of works for the new centre).</w:t>
      </w:r>
      <w:r w:rsidRPr="00A25D36">
        <w:rPr>
          <w:rFonts w:ascii="Arial" w:hAnsi="Arial" w:cs="Arial"/>
          <w:iCs/>
        </w:rPr>
        <w:t xml:space="preserve"> Site hoarding will be used to protect these trees.</w:t>
      </w:r>
    </w:p>
    <w:p w:rsidR="00230FE1" w:rsidRPr="00A25D36" w:rsidRDefault="00230FE1" w:rsidP="00A25D36">
      <w:pPr>
        <w:pStyle w:val="ListParagraph"/>
        <w:numPr>
          <w:ilvl w:val="0"/>
          <w:numId w:val="24"/>
        </w:numPr>
        <w:spacing w:after="0" w:line="240" w:lineRule="auto"/>
        <w:jc w:val="both"/>
        <w:rPr>
          <w:rFonts w:ascii="Arial" w:eastAsia="Times New Roman" w:hAnsi="Arial" w:cs="Arial"/>
          <w:iCs/>
        </w:rPr>
      </w:pPr>
      <w:r w:rsidRPr="00A25D36">
        <w:rPr>
          <w:rFonts w:ascii="Arial" w:hAnsi="Arial" w:cs="Arial"/>
          <w:iCs/>
        </w:rPr>
        <w:t>6 no.</w:t>
      </w:r>
      <w:r w:rsidR="009136FE" w:rsidRPr="00A25D36">
        <w:rPr>
          <w:rFonts w:ascii="Arial" w:hAnsi="Arial" w:cs="Arial"/>
          <w:iCs/>
        </w:rPr>
        <w:t xml:space="preserve"> </w:t>
      </w:r>
      <w:r w:rsidRPr="00A25D36">
        <w:rPr>
          <w:rFonts w:ascii="Arial" w:hAnsi="Arial" w:cs="Arial"/>
          <w:iCs/>
        </w:rPr>
        <w:t>L</w:t>
      </w:r>
      <w:r w:rsidR="009136FE" w:rsidRPr="00A25D36">
        <w:rPr>
          <w:rFonts w:ascii="Arial" w:hAnsi="Arial" w:cs="Arial"/>
          <w:iCs/>
        </w:rPr>
        <w:t xml:space="preserve">ime trees </w:t>
      </w:r>
      <w:r w:rsidRPr="00A25D36">
        <w:rPr>
          <w:rFonts w:ascii="Arial" w:hAnsi="Arial" w:cs="Arial"/>
          <w:iCs/>
        </w:rPr>
        <w:t xml:space="preserve">to the north of the existing </w:t>
      </w:r>
      <w:r w:rsidR="00A25D36" w:rsidRPr="00A25D36">
        <w:rPr>
          <w:rFonts w:ascii="Arial" w:hAnsi="Arial" w:cs="Arial"/>
          <w:iCs/>
        </w:rPr>
        <w:t>demountable</w:t>
      </w:r>
      <w:r w:rsidRPr="00A25D36">
        <w:rPr>
          <w:rFonts w:ascii="Arial" w:hAnsi="Arial" w:cs="Arial"/>
          <w:iCs/>
        </w:rPr>
        <w:t xml:space="preserve"> building </w:t>
      </w:r>
      <w:r w:rsidR="009136FE" w:rsidRPr="00A25D36">
        <w:rPr>
          <w:rFonts w:ascii="Arial" w:hAnsi="Arial" w:cs="Arial"/>
          <w:iCs/>
        </w:rPr>
        <w:t>lie outside of boundary of works for the new centre.</w:t>
      </w:r>
      <w:r w:rsidRPr="00A25D36">
        <w:rPr>
          <w:rFonts w:ascii="Arial" w:hAnsi="Arial" w:cs="Arial"/>
          <w:iCs/>
        </w:rPr>
        <w:t xml:space="preserve"> These trees will be protected by s</w:t>
      </w:r>
      <w:r w:rsidRPr="00A25D36">
        <w:rPr>
          <w:rFonts w:ascii="Arial" w:hAnsi="Arial" w:cs="Arial"/>
          <w:iCs/>
        </w:rPr>
        <w:t>ite hoarding</w:t>
      </w:r>
      <w:r w:rsidRPr="00A25D36">
        <w:rPr>
          <w:rFonts w:ascii="Arial" w:hAnsi="Arial" w:cs="Arial"/>
          <w:iCs/>
        </w:rPr>
        <w:t>.</w:t>
      </w:r>
    </w:p>
    <w:p w:rsidR="00230FE1" w:rsidRPr="00A25D36" w:rsidRDefault="00230FE1" w:rsidP="00A25D36">
      <w:pPr>
        <w:pStyle w:val="ListParagraph"/>
        <w:numPr>
          <w:ilvl w:val="0"/>
          <w:numId w:val="24"/>
        </w:numPr>
        <w:spacing w:after="0" w:line="240" w:lineRule="auto"/>
        <w:jc w:val="both"/>
        <w:rPr>
          <w:rFonts w:ascii="Arial" w:eastAsia="Times New Roman" w:hAnsi="Arial" w:cs="Arial"/>
          <w:iCs/>
        </w:rPr>
      </w:pPr>
      <w:r w:rsidRPr="00A25D36">
        <w:rPr>
          <w:rFonts w:ascii="Arial" w:eastAsia="Times New Roman" w:hAnsi="Arial" w:cs="Arial"/>
          <w:iCs/>
        </w:rPr>
        <w:t xml:space="preserve">1 </w:t>
      </w:r>
      <w:r w:rsidRPr="00A25D36">
        <w:rPr>
          <w:rFonts w:ascii="Arial" w:eastAsia="Times New Roman" w:hAnsi="Arial" w:cs="Arial"/>
          <w:iCs/>
        </w:rPr>
        <w:t>no.</w:t>
      </w:r>
      <w:r w:rsidRPr="00A25D36">
        <w:rPr>
          <w:rFonts w:ascii="Arial" w:eastAsia="Times New Roman" w:hAnsi="Arial" w:cs="Arial"/>
          <w:iCs/>
        </w:rPr>
        <w:t xml:space="preserve"> Field Maple north of existing play area</w:t>
      </w:r>
      <w:r w:rsidRPr="00A25D36">
        <w:rPr>
          <w:rFonts w:ascii="Arial" w:eastAsia="Times New Roman" w:hAnsi="Arial" w:cs="Arial"/>
          <w:iCs/>
        </w:rPr>
        <w:t xml:space="preserve"> (north of the new centre) lies </w:t>
      </w:r>
      <w:r w:rsidRPr="00A25D36">
        <w:rPr>
          <w:rFonts w:ascii="Arial" w:eastAsia="Times New Roman" w:hAnsi="Arial" w:cs="Arial"/>
          <w:iCs/>
        </w:rPr>
        <w:t>outside of the development area</w:t>
      </w:r>
      <w:r w:rsidRPr="00A25D36">
        <w:rPr>
          <w:rFonts w:ascii="Arial" w:eastAsia="Times New Roman" w:hAnsi="Arial" w:cs="Arial"/>
          <w:iCs/>
        </w:rPr>
        <w:t xml:space="preserve">. </w:t>
      </w:r>
    </w:p>
    <w:p w:rsidR="009136FE" w:rsidRPr="00A25D36" w:rsidRDefault="009136FE" w:rsidP="00A25D36">
      <w:pPr>
        <w:pStyle w:val="ListParagraph"/>
        <w:numPr>
          <w:ilvl w:val="0"/>
          <w:numId w:val="24"/>
        </w:numPr>
        <w:spacing w:after="0" w:line="240" w:lineRule="auto"/>
        <w:jc w:val="both"/>
        <w:rPr>
          <w:rFonts w:ascii="Arial" w:eastAsia="Times New Roman" w:hAnsi="Arial" w:cs="Arial"/>
          <w:iCs/>
        </w:rPr>
      </w:pPr>
      <w:r w:rsidRPr="00A25D36">
        <w:rPr>
          <w:rFonts w:ascii="Arial" w:hAnsi="Arial" w:cs="Arial"/>
          <w:iCs/>
        </w:rPr>
        <w:t xml:space="preserve">The bunding footprint to the north of the new centre has been amended to retain </w:t>
      </w:r>
      <w:r w:rsidRPr="00A25D36">
        <w:rPr>
          <w:rFonts w:ascii="Arial" w:hAnsi="Arial" w:cs="Arial"/>
          <w:iCs/>
        </w:rPr>
        <w:t>3 no.</w:t>
      </w:r>
      <w:r w:rsidRPr="00A25D36">
        <w:rPr>
          <w:rFonts w:ascii="Arial" w:hAnsi="Arial" w:cs="Arial"/>
          <w:iCs/>
        </w:rPr>
        <w:t xml:space="preserve"> London planes. These trees will also have root protection areas during construction</w:t>
      </w:r>
      <w:r w:rsidRPr="00A25D36">
        <w:rPr>
          <w:rFonts w:ascii="Arial" w:hAnsi="Arial" w:cs="Arial"/>
          <w:iCs/>
        </w:rPr>
        <w:t xml:space="preserve"> (trees T027, </w:t>
      </w:r>
      <w:r w:rsidRPr="00A25D36">
        <w:rPr>
          <w:rFonts w:ascii="Arial" w:eastAsia="Times New Roman" w:hAnsi="Arial" w:cs="Arial"/>
          <w:iCs/>
        </w:rPr>
        <w:t>T028 and T029</w:t>
      </w:r>
      <w:r w:rsidRPr="00A25D36">
        <w:rPr>
          <w:rFonts w:ascii="Arial" w:eastAsia="Times New Roman" w:hAnsi="Arial" w:cs="Arial"/>
          <w:iCs/>
        </w:rPr>
        <w:t>)</w:t>
      </w:r>
    </w:p>
    <w:p w:rsidR="009136FE" w:rsidRPr="00A25D36" w:rsidRDefault="009136FE" w:rsidP="00A25D36">
      <w:pPr>
        <w:spacing w:after="0" w:line="240" w:lineRule="auto"/>
        <w:jc w:val="both"/>
        <w:rPr>
          <w:rFonts w:ascii="Arial" w:eastAsia="Times New Roman" w:hAnsi="Arial" w:cs="Arial"/>
          <w:iCs/>
        </w:rPr>
      </w:pPr>
    </w:p>
    <w:p w:rsidR="006D463F" w:rsidRPr="00A25D36" w:rsidRDefault="00230FE1" w:rsidP="00A25D36">
      <w:pPr>
        <w:spacing w:after="0" w:line="240" w:lineRule="auto"/>
        <w:jc w:val="both"/>
        <w:rPr>
          <w:rFonts w:ascii="Arial" w:eastAsia="Times New Roman" w:hAnsi="Arial" w:cs="Arial"/>
          <w:iCs/>
        </w:rPr>
      </w:pPr>
      <w:r w:rsidRPr="00A25D36">
        <w:rPr>
          <w:rFonts w:ascii="Arial" w:eastAsia="Times New Roman" w:hAnsi="Arial" w:cs="Arial"/>
          <w:iCs/>
        </w:rPr>
        <w:t>A SUDs scheme has been designed for the project</w:t>
      </w:r>
      <w:r w:rsidR="0085349D" w:rsidRPr="00A25D36">
        <w:rPr>
          <w:rFonts w:ascii="Arial" w:eastAsia="Times New Roman" w:hAnsi="Arial" w:cs="Arial"/>
          <w:iCs/>
        </w:rPr>
        <w:t>, in compliance with local Planning Policy EN18 (flooding and sustainable drainage systems)</w:t>
      </w:r>
      <w:r w:rsidR="006D463F" w:rsidRPr="00A25D36">
        <w:rPr>
          <w:rFonts w:ascii="Arial" w:eastAsia="Times New Roman" w:hAnsi="Arial" w:cs="Arial"/>
          <w:iCs/>
        </w:rPr>
        <w:t xml:space="preserve"> and has been submitted in support of the Application. Any requested enhancements to this SUDs scheme, such as </w:t>
      </w:r>
      <w:r w:rsidR="009417A3" w:rsidRPr="00A25D36">
        <w:rPr>
          <w:rFonts w:ascii="Arial" w:eastAsia="Times New Roman" w:hAnsi="Arial" w:cs="Arial"/>
          <w:iCs/>
        </w:rPr>
        <w:t>combining potential tree planting and SUDs,</w:t>
      </w:r>
      <w:r w:rsidR="006D463F" w:rsidRPr="00A25D36">
        <w:rPr>
          <w:rFonts w:ascii="Arial" w:eastAsia="Times New Roman" w:hAnsi="Arial" w:cs="Arial"/>
          <w:iCs/>
        </w:rPr>
        <w:t xml:space="preserve"> will need to be considered </w:t>
      </w:r>
      <w:r w:rsidR="009417A3" w:rsidRPr="00A25D36">
        <w:rPr>
          <w:rFonts w:ascii="Arial" w:eastAsia="Times New Roman" w:hAnsi="Arial" w:cs="Arial"/>
          <w:iCs/>
        </w:rPr>
        <w:t>separately.</w:t>
      </w:r>
    </w:p>
    <w:p w:rsidR="009417A3" w:rsidRPr="00A25D36" w:rsidRDefault="009417A3"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25D36" w:rsidRPr="00A25D36" w:rsidRDefault="00A25D36" w:rsidP="00A25D36">
      <w:pPr>
        <w:spacing w:after="0" w:line="240" w:lineRule="auto"/>
        <w:jc w:val="both"/>
        <w:rPr>
          <w:rFonts w:ascii="Arial" w:eastAsia="Times New Roman" w:hAnsi="Arial" w:cs="Arial"/>
          <w:iCs/>
        </w:rPr>
      </w:pPr>
    </w:p>
    <w:p w:rsidR="00A71C89" w:rsidRPr="00A25D36" w:rsidRDefault="00A71C89" w:rsidP="00A25D36">
      <w:pPr>
        <w:pStyle w:val="ListParagraph"/>
        <w:numPr>
          <w:ilvl w:val="0"/>
          <w:numId w:val="10"/>
        </w:numPr>
        <w:spacing w:after="0" w:line="240" w:lineRule="auto"/>
        <w:jc w:val="both"/>
        <w:rPr>
          <w:rFonts w:ascii="Arial" w:hAnsi="Arial" w:cs="Arial"/>
          <w:b/>
        </w:rPr>
      </w:pPr>
      <w:r w:rsidRPr="00A25D36">
        <w:rPr>
          <w:rFonts w:ascii="Arial" w:hAnsi="Arial" w:cs="Arial"/>
          <w:b/>
        </w:rPr>
        <w:t>Accessibility:</w:t>
      </w:r>
    </w:p>
    <w:p w:rsidR="00EC090E" w:rsidRPr="00A25D36" w:rsidRDefault="00EC090E" w:rsidP="00A25D36">
      <w:pPr>
        <w:spacing w:after="0" w:line="240" w:lineRule="auto"/>
        <w:jc w:val="both"/>
        <w:rPr>
          <w:rFonts w:ascii="Arial" w:hAnsi="Arial" w:cs="Arial"/>
        </w:rPr>
      </w:pPr>
    </w:p>
    <w:p w:rsidR="000F784C" w:rsidRPr="00A25D36" w:rsidRDefault="000F784C" w:rsidP="00A25D36">
      <w:pPr>
        <w:spacing w:after="0" w:line="240" w:lineRule="auto"/>
        <w:jc w:val="both"/>
        <w:rPr>
          <w:rFonts w:ascii="Arial" w:hAnsi="Arial" w:cs="Arial"/>
        </w:rPr>
      </w:pPr>
      <w:r w:rsidRPr="00A25D36">
        <w:rPr>
          <w:rFonts w:ascii="Arial" w:hAnsi="Arial" w:cs="Arial"/>
        </w:rPr>
        <w:t xml:space="preserve">Reading Borough Council’s Access Officer has been consulted on the scheme, and produced a list of </w:t>
      </w:r>
      <w:r w:rsidR="00A25D36" w:rsidRPr="00A25D36">
        <w:rPr>
          <w:rFonts w:ascii="Arial" w:hAnsi="Arial" w:cs="Arial"/>
        </w:rPr>
        <w:t>items</w:t>
      </w:r>
      <w:r w:rsidRPr="00A25D36">
        <w:rPr>
          <w:rFonts w:ascii="Arial" w:hAnsi="Arial" w:cs="Arial"/>
        </w:rPr>
        <w:t xml:space="preserve"> for clarification during the review period. Subsequent to these items, a presentation was made to Reading Borough’s Access and Disabilities Working Group on 04.03.21 to explain the accessibility strategy further. A working group is being set up between members of this working group, GLL, RBC and SBA to review plans going forward into the next design stage.</w:t>
      </w:r>
    </w:p>
    <w:p w:rsidR="000F784C" w:rsidRPr="00A25D36" w:rsidRDefault="000F784C" w:rsidP="00A25D36">
      <w:pPr>
        <w:spacing w:after="0" w:line="240" w:lineRule="auto"/>
        <w:jc w:val="both"/>
        <w:rPr>
          <w:rFonts w:ascii="Arial" w:hAnsi="Arial" w:cs="Arial"/>
        </w:rPr>
      </w:pPr>
    </w:p>
    <w:p w:rsidR="000F784C" w:rsidRPr="00A25D36" w:rsidRDefault="000F784C" w:rsidP="00A25D36">
      <w:pPr>
        <w:spacing w:after="0" w:line="240" w:lineRule="auto"/>
        <w:jc w:val="both"/>
        <w:rPr>
          <w:rFonts w:ascii="Arial" w:hAnsi="Arial" w:cs="Arial"/>
        </w:rPr>
      </w:pPr>
      <w:r w:rsidRPr="00A25D36">
        <w:rPr>
          <w:rFonts w:ascii="Arial" w:hAnsi="Arial" w:cs="Arial"/>
        </w:rPr>
        <w:t>Items addressed during the Planning Consultation period are as follows:</w:t>
      </w:r>
    </w:p>
    <w:p w:rsidR="005D7983" w:rsidRPr="00A25D36" w:rsidRDefault="005D7983" w:rsidP="00A25D36">
      <w:pPr>
        <w:spacing w:after="0" w:line="240" w:lineRule="auto"/>
        <w:jc w:val="both"/>
        <w:rPr>
          <w:rFonts w:ascii="Arial" w:hAnsi="Arial" w:cs="Arial"/>
        </w:rPr>
      </w:pPr>
    </w:p>
    <w:p w:rsidR="00BD0439" w:rsidRPr="00A25D36" w:rsidRDefault="00BD0439" w:rsidP="00A25D36">
      <w:pPr>
        <w:pStyle w:val="ListParagraph"/>
        <w:numPr>
          <w:ilvl w:val="1"/>
          <w:numId w:val="10"/>
        </w:numPr>
        <w:spacing w:after="0" w:line="240" w:lineRule="auto"/>
        <w:jc w:val="both"/>
        <w:rPr>
          <w:rFonts w:ascii="Arial" w:hAnsi="Arial" w:cs="Arial"/>
          <w:b/>
        </w:rPr>
      </w:pPr>
      <w:r w:rsidRPr="00A25D36">
        <w:rPr>
          <w:rFonts w:ascii="Arial" w:hAnsi="Arial" w:cs="Arial"/>
          <w:b/>
        </w:rPr>
        <w:t>Hard surfaces</w:t>
      </w:r>
    </w:p>
    <w:p w:rsidR="00BD0439" w:rsidRPr="00A25D36" w:rsidRDefault="00BD0439" w:rsidP="00A25D36">
      <w:pPr>
        <w:pStyle w:val="ListParagraph"/>
        <w:numPr>
          <w:ilvl w:val="1"/>
          <w:numId w:val="16"/>
        </w:numPr>
        <w:spacing w:after="0" w:line="240" w:lineRule="auto"/>
        <w:contextualSpacing w:val="0"/>
        <w:jc w:val="both"/>
        <w:rPr>
          <w:rFonts w:ascii="Arial" w:eastAsia="Times New Roman" w:hAnsi="Arial" w:cs="Arial"/>
        </w:rPr>
      </w:pPr>
      <w:r w:rsidRPr="00A25D36">
        <w:rPr>
          <w:rFonts w:ascii="Arial" w:eastAsia="Times New Roman" w:hAnsi="Arial" w:cs="Arial"/>
        </w:rPr>
        <w:t>Footpath surfaces will be suitable for wheelchair users, scooter users, etc. The intent is to have a suitable surface such as concrete paving around the perimeter of the building pedestrian plaza, with footpaths to either match this or similar surface suitable for wheelchairs.</w:t>
      </w:r>
    </w:p>
    <w:p w:rsidR="00BD0439" w:rsidRPr="00A25D36" w:rsidRDefault="00BD0439" w:rsidP="00A25D36">
      <w:pPr>
        <w:pStyle w:val="ListParagraph"/>
        <w:numPr>
          <w:ilvl w:val="1"/>
          <w:numId w:val="16"/>
        </w:numPr>
        <w:spacing w:after="0" w:line="240" w:lineRule="auto"/>
        <w:contextualSpacing w:val="0"/>
        <w:jc w:val="both"/>
        <w:rPr>
          <w:rFonts w:ascii="Arial" w:eastAsia="Times New Roman" w:hAnsi="Arial" w:cs="Arial"/>
        </w:rPr>
      </w:pPr>
      <w:r w:rsidRPr="00A25D36">
        <w:rPr>
          <w:rFonts w:ascii="Arial" w:eastAsia="Times New Roman" w:hAnsi="Arial" w:cs="Arial"/>
        </w:rPr>
        <w:t>Colours of paving to be decided on at the next detailed design stage to avoid visual confusion</w:t>
      </w:r>
    </w:p>
    <w:p w:rsidR="00BD0439" w:rsidRPr="00A25D36" w:rsidRDefault="00BD0439" w:rsidP="00A25D36">
      <w:pPr>
        <w:pStyle w:val="ListParagraph"/>
        <w:numPr>
          <w:ilvl w:val="1"/>
          <w:numId w:val="16"/>
        </w:numPr>
        <w:spacing w:after="0" w:line="240" w:lineRule="auto"/>
        <w:contextualSpacing w:val="0"/>
        <w:jc w:val="both"/>
        <w:rPr>
          <w:rFonts w:ascii="Arial" w:eastAsia="Times New Roman" w:hAnsi="Arial" w:cs="Arial"/>
        </w:rPr>
      </w:pPr>
      <w:r w:rsidRPr="00A25D36">
        <w:rPr>
          <w:rFonts w:ascii="Arial" w:eastAsia="Times New Roman" w:hAnsi="Arial" w:cs="Arial"/>
        </w:rPr>
        <w:t>Use of coloured tarmac to differentiate various zones (such as Blue Badge parking, pedestrian routes etc.) will also be confirmed at the next detailed design stage</w:t>
      </w:r>
    </w:p>
    <w:p w:rsidR="00BD0439" w:rsidRPr="00A25D36" w:rsidRDefault="00BD0439" w:rsidP="00A25D36">
      <w:pPr>
        <w:pStyle w:val="ListParagraph"/>
        <w:numPr>
          <w:ilvl w:val="1"/>
          <w:numId w:val="16"/>
        </w:numPr>
        <w:spacing w:after="0" w:line="240" w:lineRule="auto"/>
        <w:jc w:val="both"/>
        <w:rPr>
          <w:rFonts w:ascii="Arial" w:eastAsia="Trebuchet MS" w:hAnsi="Arial" w:cs="Arial"/>
        </w:rPr>
      </w:pPr>
      <w:r w:rsidRPr="00A25D36">
        <w:rPr>
          <w:rFonts w:ascii="Arial" w:eastAsia="Trebuchet MS" w:hAnsi="Arial" w:cs="Arial"/>
        </w:rPr>
        <w:t xml:space="preserve">The pedestrian plaza in front of the new building is to be a shared area between users of the surrounding park and leisure centre. It is intended that this is used as a communal space, not just a footpath, and should be wide enough to allow adequate circulation between users. </w:t>
      </w:r>
    </w:p>
    <w:p w:rsidR="000F784C" w:rsidRPr="00A25D36" w:rsidRDefault="00BD0439" w:rsidP="00A25D36">
      <w:pPr>
        <w:pStyle w:val="ListParagraph"/>
        <w:numPr>
          <w:ilvl w:val="1"/>
          <w:numId w:val="16"/>
        </w:numPr>
        <w:spacing w:after="0" w:line="240" w:lineRule="auto"/>
        <w:jc w:val="both"/>
        <w:rPr>
          <w:rFonts w:ascii="Arial" w:eastAsia="Trebuchet MS" w:hAnsi="Arial" w:cs="Arial"/>
        </w:rPr>
      </w:pPr>
      <w:r w:rsidRPr="00A25D36">
        <w:rPr>
          <w:rFonts w:ascii="Arial" w:eastAsia="Trebuchet MS" w:hAnsi="Arial" w:cs="Arial"/>
        </w:rPr>
        <w:t xml:space="preserve">A visually secure zone is intended in front of the glazing into the pool hall on the south elevation. </w:t>
      </w:r>
      <w:r w:rsidR="000F784C" w:rsidRPr="00A25D36">
        <w:rPr>
          <w:rFonts w:ascii="Arial" w:eastAsia="Trebuchet MS" w:hAnsi="Arial" w:cs="Arial"/>
        </w:rPr>
        <w:t xml:space="preserve">To prevent pedestrians entering this zone, the original intent was to have a Grasscrete surface. Due to </w:t>
      </w:r>
      <w:r w:rsidR="00A25D36" w:rsidRPr="00A25D36">
        <w:rPr>
          <w:rFonts w:ascii="Arial" w:eastAsia="Trebuchet MS" w:hAnsi="Arial" w:cs="Arial"/>
        </w:rPr>
        <w:t>concerns</w:t>
      </w:r>
      <w:r w:rsidR="000F784C" w:rsidRPr="00A25D36">
        <w:rPr>
          <w:rFonts w:ascii="Arial" w:eastAsia="Trebuchet MS" w:hAnsi="Arial" w:cs="Arial"/>
        </w:rPr>
        <w:t xml:space="preserve"> about wheelchair / those with </w:t>
      </w:r>
      <w:r w:rsidR="00A25D36" w:rsidRPr="00A25D36">
        <w:rPr>
          <w:rFonts w:ascii="Arial" w:eastAsia="Trebuchet MS" w:hAnsi="Arial" w:cs="Arial"/>
        </w:rPr>
        <w:t>walking</w:t>
      </w:r>
      <w:r w:rsidR="000F784C" w:rsidRPr="00A25D36">
        <w:rPr>
          <w:rFonts w:ascii="Arial" w:eastAsia="Trebuchet MS" w:hAnsi="Arial" w:cs="Arial"/>
        </w:rPr>
        <w:t xml:space="preserve"> </w:t>
      </w:r>
      <w:r w:rsidR="00A25D36" w:rsidRPr="00A25D36">
        <w:rPr>
          <w:rFonts w:ascii="Arial" w:eastAsia="Trebuchet MS" w:hAnsi="Arial" w:cs="Arial"/>
        </w:rPr>
        <w:t>difficulties</w:t>
      </w:r>
      <w:r w:rsidR="000F784C" w:rsidRPr="00A25D36">
        <w:rPr>
          <w:rFonts w:ascii="Arial" w:eastAsia="Trebuchet MS" w:hAnsi="Arial" w:cs="Arial"/>
        </w:rPr>
        <w:t xml:space="preserve"> accessing this area, and finding the surface unsuitable, this area has now been changed to a planted, landscaped area to deter anyone accessing </w:t>
      </w:r>
      <w:r w:rsidR="00EA2E16" w:rsidRPr="00A25D36">
        <w:rPr>
          <w:rFonts w:ascii="Arial" w:eastAsia="Trebuchet MS" w:hAnsi="Arial" w:cs="Arial"/>
        </w:rPr>
        <w:t>this zone.</w:t>
      </w:r>
    </w:p>
    <w:p w:rsidR="00BD0439" w:rsidRPr="00A25D36" w:rsidRDefault="00BD0439" w:rsidP="00A25D36">
      <w:pPr>
        <w:pStyle w:val="ListParagraph"/>
        <w:numPr>
          <w:ilvl w:val="1"/>
          <w:numId w:val="16"/>
        </w:numPr>
        <w:spacing w:after="0" w:line="240" w:lineRule="auto"/>
        <w:jc w:val="both"/>
        <w:rPr>
          <w:rFonts w:ascii="Arial" w:eastAsia="Trebuchet MS" w:hAnsi="Arial" w:cs="Arial"/>
        </w:rPr>
      </w:pPr>
      <w:r w:rsidRPr="00A25D36">
        <w:rPr>
          <w:rFonts w:ascii="Arial" w:eastAsia="Trebuchet MS" w:hAnsi="Arial" w:cs="Arial"/>
        </w:rPr>
        <w:t>Cycle parking is located away from the main entrance and drop-off points to keep cyclists away from pedestrian routes to the entrance.</w:t>
      </w:r>
    </w:p>
    <w:p w:rsidR="00BD0439" w:rsidRPr="00A25D36" w:rsidRDefault="00BD0439" w:rsidP="00A25D36">
      <w:pPr>
        <w:pStyle w:val="ListParagraph"/>
        <w:spacing w:after="0" w:line="240" w:lineRule="auto"/>
        <w:ind w:left="1440"/>
        <w:jc w:val="both"/>
        <w:rPr>
          <w:rFonts w:ascii="Arial" w:eastAsia="Trebuchet MS" w:hAnsi="Arial" w:cs="Arial"/>
        </w:rPr>
      </w:pPr>
    </w:p>
    <w:p w:rsidR="00BD0439" w:rsidRPr="00A25D36" w:rsidRDefault="00BD0439" w:rsidP="00A25D36">
      <w:pPr>
        <w:pStyle w:val="ListParagraph"/>
        <w:numPr>
          <w:ilvl w:val="1"/>
          <w:numId w:val="10"/>
        </w:numPr>
        <w:spacing w:after="0" w:line="240" w:lineRule="auto"/>
        <w:jc w:val="both"/>
        <w:rPr>
          <w:rFonts w:ascii="Arial" w:hAnsi="Arial" w:cs="Arial"/>
          <w:b/>
        </w:rPr>
      </w:pPr>
      <w:r w:rsidRPr="00A25D36">
        <w:rPr>
          <w:rFonts w:ascii="Arial" w:hAnsi="Arial" w:cs="Arial"/>
          <w:b/>
        </w:rPr>
        <w:t>Obstructions</w:t>
      </w:r>
    </w:p>
    <w:p w:rsidR="00BD0439" w:rsidRPr="00A25D36" w:rsidRDefault="00BD0439" w:rsidP="00A25D36">
      <w:pPr>
        <w:pStyle w:val="ListParagraph"/>
        <w:numPr>
          <w:ilvl w:val="1"/>
          <w:numId w:val="16"/>
        </w:numPr>
        <w:spacing w:after="0" w:line="240" w:lineRule="auto"/>
        <w:contextualSpacing w:val="0"/>
        <w:jc w:val="both"/>
        <w:rPr>
          <w:rFonts w:ascii="Arial" w:eastAsia="Times New Roman" w:hAnsi="Arial" w:cs="Arial"/>
        </w:rPr>
      </w:pPr>
      <w:r w:rsidRPr="00A25D36">
        <w:rPr>
          <w:rFonts w:ascii="Arial" w:eastAsia="Times New Roman" w:hAnsi="Arial" w:cs="Arial"/>
        </w:rPr>
        <w:t>Knee rails have been kept to a minimum, being installed to prevent vehicle access onto Rivermead park. The location of these rails is surrounding the maintenance vehicle access route to the park and to the existing substation.</w:t>
      </w:r>
    </w:p>
    <w:p w:rsidR="00BD0439" w:rsidRPr="00A25D36" w:rsidRDefault="00BD0439" w:rsidP="00A25D36">
      <w:pPr>
        <w:pStyle w:val="ListParagraph"/>
        <w:numPr>
          <w:ilvl w:val="1"/>
          <w:numId w:val="16"/>
        </w:numPr>
        <w:spacing w:after="0" w:line="240" w:lineRule="auto"/>
        <w:contextualSpacing w:val="0"/>
        <w:jc w:val="both"/>
        <w:rPr>
          <w:rFonts w:ascii="Arial" w:eastAsia="Times New Roman" w:hAnsi="Arial" w:cs="Arial"/>
        </w:rPr>
      </w:pPr>
      <w:r w:rsidRPr="00A25D36">
        <w:rPr>
          <w:rFonts w:ascii="Arial" w:eastAsia="Trebuchet MS" w:hAnsi="Arial" w:cs="Arial"/>
        </w:rPr>
        <w:t>Any tree pit will be covered with a suitable grating, and these will be maintained by GLL.</w:t>
      </w:r>
    </w:p>
    <w:p w:rsidR="00BD0439" w:rsidRPr="00A25D36" w:rsidRDefault="00BD0439" w:rsidP="00A25D36">
      <w:pPr>
        <w:pStyle w:val="ListParagraph"/>
        <w:numPr>
          <w:ilvl w:val="1"/>
          <w:numId w:val="16"/>
        </w:numPr>
        <w:spacing w:after="0" w:line="240" w:lineRule="auto"/>
        <w:contextualSpacing w:val="0"/>
        <w:jc w:val="both"/>
        <w:rPr>
          <w:rFonts w:ascii="Arial" w:eastAsia="Times New Roman" w:hAnsi="Arial" w:cs="Arial"/>
        </w:rPr>
      </w:pPr>
      <w:r w:rsidRPr="00A25D36">
        <w:rPr>
          <w:rFonts w:ascii="Arial" w:eastAsia="Times New Roman" w:hAnsi="Arial" w:cs="Arial"/>
        </w:rPr>
        <w:t>Detailed design of the public plaza in front of the building, and on the approaches to the main entrance, will be detailed at the next stage to ensure that there are “clutter zones” for street furniture, and “clutter free” routes to the main entrance. Principles are shown on the site plan.</w:t>
      </w:r>
    </w:p>
    <w:p w:rsidR="00A25D36" w:rsidRPr="00A25D36" w:rsidRDefault="00A25D36" w:rsidP="00A25D36">
      <w:pPr>
        <w:pStyle w:val="ListParagraph"/>
        <w:spacing w:after="0" w:line="240" w:lineRule="auto"/>
        <w:ind w:left="1440"/>
        <w:contextualSpacing w:val="0"/>
        <w:jc w:val="both"/>
        <w:rPr>
          <w:rFonts w:ascii="Arial" w:eastAsia="Times New Roman" w:hAnsi="Arial" w:cs="Arial"/>
        </w:rPr>
      </w:pPr>
    </w:p>
    <w:p w:rsidR="00A25D36" w:rsidRPr="00A25D36" w:rsidRDefault="00A25D36" w:rsidP="00A25D36">
      <w:pPr>
        <w:pStyle w:val="ListParagraph"/>
        <w:spacing w:after="0" w:line="240" w:lineRule="auto"/>
        <w:ind w:left="1440"/>
        <w:contextualSpacing w:val="0"/>
        <w:jc w:val="both"/>
        <w:rPr>
          <w:rFonts w:ascii="Arial" w:eastAsia="Times New Roman" w:hAnsi="Arial" w:cs="Arial"/>
        </w:rPr>
      </w:pPr>
    </w:p>
    <w:p w:rsidR="00BD0439" w:rsidRPr="00A25D36" w:rsidRDefault="00BD0439" w:rsidP="00A25D36">
      <w:pPr>
        <w:pStyle w:val="ListParagraph"/>
        <w:spacing w:after="0" w:line="240" w:lineRule="auto"/>
        <w:ind w:left="360"/>
        <w:jc w:val="both"/>
        <w:rPr>
          <w:rFonts w:ascii="Arial" w:hAnsi="Arial" w:cs="Arial"/>
        </w:rPr>
      </w:pPr>
    </w:p>
    <w:p w:rsidR="00BD0439" w:rsidRPr="00A25D36" w:rsidRDefault="00BD0439" w:rsidP="00A25D36">
      <w:pPr>
        <w:pStyle w:val="ListParagraph"/>
        <w:numPr>
          <w:ilvl w:val="1"/>
          <w:numId w:val="10"/>
        </w:numPr>
        <w:spacing w:after="0" w:line="240" w:lineRule="auto"/>
        <w:jc w:val="both"/>
        <w:rPr>
          <w:rFonts w:ascii="Arial" w:hAnsi="Arial" w:cs="Arial"/>
          <w:b/>
        </w:rPr>
      </w:pPr>
      <w:r w:rsidRPr="00A25D36">
        <w:rPr>
          <w:rFonts w:ascii="Arial" w:hAnsi="Arial" w:cs="Arial"/>
          <w:b/>
        </w:rPr>
        <w:t xml:space="preserve">Lighting </w:t>
      </w:r>
    </w:p>
    <w:p w:rsidR="00BD0439" w:rsidRPr="00A25D36" w:rsidRDefault="00BD0439" w:rsidP="00A25D36">
      <w:pPr>
        <w:pStyle w:val="ListParagraph"/>
        <w:numPr>
          <w:ilvl w:val="1"/>
          <w:numId w:val="16"/>
        </w:numPr>
        <w:spacing w:after="0" w:line="240" w:lineRule="auto"/>
        <w:contextualSpacing w:val="0"/>
        <w:jc w:val="both"/>
        <w:rPr>
          <w:rFonts w:ascii="Arial" w:eastAsia="Times New Roman" w:hAnsi="Arial" w:cs="Arial"/>
        </w:rPr>
      </w:pPr>
      <w:r w:rsidRPr="00A25D36">
        <w:rPr>
          <w:rFonts w:ascii="Arial" w:eastAsia="Times New Roman" w:hAnsi="Arial" w:cs="Arial"/>
        </w:rPr>
        <w:t>A lighting strategy has been prepared and submitted as part of the Planning Application.</w:t>
      </w:r>
    </w:p>
    <w:p w:rsidR="00BD0439" w:rsidRPr="00A25D36" w:rsidRDefault="00BD0439" w:rsidP="00A25D36">
      <w:pPr>
        <w:pStyle w:val="ListParagraph"/>
        <w:numPr>
          <w:ilvl w:val="1"/>
          <w:numId w:val="16"/>
        </w:numPr>
        <w:spacing w:after="0" w:line="240" w:lineRule="auto"/>
        <w:contextualSpacing w:val="0"/>
        <w:jc w:val="both"/>
        <w:rPr>
          <w:rFonts w:ascii="Arial" w:eastAsia="Times New Roman" w:hAnsi="Arial" w:cs="Arial"/>
        </w:rPr>
      </w:pPr>
      <w:r w:rsidRPr="00A25D36">
        <w:rPr>
          <w:rFonts w:ascii="Arial" w:eastAsia="Times New Roman" w:hAnsi="Arial" w:cs="Arial"/>
        </w:rPr>
        <w:t xml:space="preserve">This is a mixture of 6m columns for the car park / plaza areas, illuminated bollard lighting for foot paths and wall mounted luminaires around the building. </w:t>
      </w:r>
    </w:p>
    <w:p w:rsidR="00BD0439" w:rsidRPr="00A25D36" w:rsidRDefault="00BD0439" w:rsidP="00A25D36">
      <w:pPr>
        <w:pStyle w:val="ListParagraph"/>
        <w:numPr>
          <w:ilvl w:val="1"/>
          <w:numId w:val="16"/>
        </w:numPr>
        <w:spacing w:after="0" w:line="240" w:lineRule="auto"/>
        <w:contextualSpacing w:val="0"/>
        <w:jc w:val="both"/>
        <w:rPr>
          <w:rFonts w:ascii="Arial" w:eastAsia="Times New Roman" w:hAnsi="Arial" w:cs="Arial"/>
        </w:rPr>
      </w:pPr>
      <w:r w:rsidRPr="00A25D36">
        <w:rPr>
          <w:rFonts w:ascii="Arial" w:eastAsia="Times New Roman" w:hAnsi="Arial" w:cs="Arial"/>
        </w:rPr>
        <w:t>Further detailed design of lighting will occur at the next design stage.</w:t>
      </w:r>
    </w:p>
    <w:p w:rsidR="00BD0439" w:rsidRPr="00A25D36" w:rsidRDefault="00BD0439" w:rsidP="00A25D36">
      <w:pPr>
        <w:spacing w:after="0" w:line="240" w:lineRule="auto"/>
        <w:jc w:val="both"/>
        <w:rPr>
          <w:rFonts w:ascii="Arial" w:hAnsi="Arial" w:cs="Arial"/>
        </w:rPr>
      </w:pPr>
    </w:p>
    <w:p w:rsidR="00BD0439" w:rsidRPr="00A25D36" w:rsidRDefault="00BD0439" w:rsidP="00A25D36">
      <w:pPr>
        <w:pStyle w:val="ListParagraph"/>
        <w:numPr>
          <w:ilvl w:val="1"/>
          <w:numId w:val="10"/>
        </w:numPr>
        <w:spacing w:after="0" w:line="240" w:lineRule="auto"/>
        <w:jc w:val="both"/>
        <w:rPr>
          <w:rFonts w:ascii="Arial" w:hAnsi="Arial" w:cs="Arial"/>
          <w:b/>
        </w:rPr>
      </w:pPr>
      <w:r w:rsidRPr="00A25D36">
        <w:rPr>
          <w:rFonts w:ascii="Arial" w:hAnsi="Arial" w:cs="Arial"/>
          <w:b/>
        </w:rPr>
        <w:t xml:space="preserve">Manifestation </w:t>
      </w:r>
    </w:p>
    <w:p w:rsidR="00BD0439" w:rsidRPr="00A25D36" w:rsidRDefault="00BD0439" w:rsidP="00A25D36">
      <w:pPr>
        <w:pStyle w:val="ListParagraph"/>
        <w:numPr>
          <w:ilvl w:val="1"/>
          <w:numId w:val="16"/>
        </w:numPr>
        <w:spacing w:after="0" w:line="240" w:lineRule="auto"/>
        <w:contextualSpacing w:val="0"/>
        <w:jc w:val="both"/>
        <w:rPr>
          <w:rFonts w:ascii="Arial" w:eastAsia="Times New Roman" w:hAnsi="Arial" w:cs="Arial"/>
        </w:rPr>
      </w:pPr>
      <w:r w:rsidRPr="00A25D36">
        <w:rPr>
          <w:rFonts w:ascii="Arial" w:eastAsia="Times New Roman" w:hAnsi="Arial" w:cs="Arial"/>
        </w:rPr>
        <w:t xml:space="preserve">Manifestation will be important on glass doors and windows to the building, and will </w:t>
      </w:r>
      <w:r w:rsidRPr="00A25D36">
        <w:rPr>
          <w:rFonts w:ascii="Arial" w:eastAsia="Trebuchet MS" w:hAnsi="Arial" w:cs="Arial"/>
        </w:rPr>
        <w:t>be provided in line with current Building Regulations.</w:t>
      </w:r>
    </w:p>
    <w:p w:rsidR="00BD0439" w:rsidRPr="00A25D36" w:rsidRDefault="00BD0439" w:rsidP="00A25D36">
      <w:pPr>
        <w:pStyle w:val="ListParagraph"/>
        <w:spacing w:after="0" w:line="240" w:lineRule="auto"/>
        <w:contextualSpacing w:val="0"/>
        <w:jc w:val="both"/>
        <w:rPr>
          <w:rFonts w:ascii="Arial" w:eastAsia="Times New Roman" w:hAnsi="Arial" w:cs="Arial"/>
        </w:rPr>
      </w:pPr>
    </w:p>
    <w:p w:rsidR="00BD0439" w:rsidRPr="00A25D36" w:rsidRDefault="00BD0439" w:rsidP="00A25D36">
      <w:pPr>
        <w:pStyle w:val="ListParagraph"/>
        <w:numPr>
          <w:ilvl w:val="1"/>
          <w:numId w:val="10"/>
        </w:numPr>
        <w:spacing w:after="0" w:line="240" w:lineRule="auto"/>
        <w:jc w:val="both"/>
        <w:rPr>
          <w:rFonts w:ascii="Arial" w:eastAsia="Trebuchet MS" w:hAnsi="Arial" w:cs="Arial"/>
          <w:b/>
        </w:rPr>
      </w:pPr>
      <w:r w:rsidRPr="00A25D36">
        <w:rPr>
          <w:rFonts w:ascii="Arial" w:hAnsi="Arial" w:cs="Arial"/>
          <w:b/>
        </w:rPr>
        <w:t xml:space="preserve">Barrier matting </w:t>
      </w:r>
    </w:p>
    <w:p w:rsidR="00BD0439" w:rsidRPr="00A25D36" w:rsidRDefault="00BD0439" w:rsidP="00A25D36">
      <w:pPr>
        <w:pStyle w:val="ListParagraph"/>
        <w:numPr>
          <w:ilvl w:val="1"/>
          <w:numId w:val="16"/>
        </w:numPr>
        <w:spacing w:after="0" w:line="240" w:lineRule="auto"/>
        <w:contextualSpacing w:val="0"/>
        <w:jc w:val="both"/>
        <w:rPr>
          <w:rFonts w:ascii="Arial" w:eastAsia="Times New Roman" w:hAnsi="Arial" w:cs="Arial"/>
        </w:rPr>
      </w:pPr>
      <w:r w:rsidRPr="00A25D36">
        <w:rPr>
          <w:rFonts w:ascii="Arial" w:eastAsia="Times New Roman" w:hAnsi="Arial" w:cs="Arial"/>
        </w:rPr>
        <w:t>Entrance barrier matting will be suitable for wheelchair users and those who have walking difficulties. This mat will also be carefully detailed to avoid use of black as a colour (for those with dementia).</w:t>
      </w:r>
    </w:p>
    <w:p w:rsidR="00BD0439" w:rsidRPr="00A25D36" w:rsidRDefault="00BD0439" w:rsidP="00A25D36">
      <w:pPr>
        <w:spacing w:after="0" w:line="240" w:lineRule="auto"/>
        <w:jc w:val="both"/>
        <w:rPr>
          <w:rFonts w:ascii="Arial" w:eastAsia="Trebuchet MS" w:hAnsi="Arial" w:cs="Arial"/>
        </w:rPr>
      </w:pPr>
    </w:p>
    <w:p w:rsidR="00EC090E" w:rsidRPr="00A25D36" w:rsidRDefault="00EC090E" w:rsidP="00A25D36">
      <w:pPr>
        <w:pStyle w:val="ListParagraph"/>
        <w:numPr>
          <w:ilvl w:val="0"/>
          <w:numId w:val="10"/>
        </w:numPr>
        <w:spacing w:after="0" w:line="240" w:lineRule="auto"/>
        <w:jc w:val="both"/>
        <w:rPr>
          <w:rFonts w:ascii="Arial" w:hAnsi="Arial" w:cs="Arial"/>
          <w:b/>
        </w:rPr>
      </w:pPr>
      <w:r w:rsidRPr="00A25D36">
        <w:rPr>
          <w:rFonts w:ascii="Arial" w:hAnsi="Arial" w:cs="Arial"/>
          <w:b/>
        </w:rPr>
        <w:t>Sustainability:</w:t>
      </w:r>
    </w:p>
    <w:p w:rsidR="002D33F7" w:rsidRPr="00A25D36" w:rsidRDefault="002D33F7" w:rsidP="00A25D36">
      <w:pPr>
        <w:spacing w:after="0" w:line="240" w:lineRule="auto"/>
        <w:jc w:val="both"/>
        <w:rPr>
          <w:rFonts w:ascii="Arial" w:hAnsi="Arial" w:cs="Arial"/>
        </w:rPr>
      </w:pPr>
    </w:p>
    <w:p w:rsidR="002D33F7" w:rsidRPr="00A25D36" w:rsidRDefault="00275B28" w:rsidP="00A25D36">
      <w:pPr>
        <w:spacing w:after="0" w:line="240" w:lineRule="auto"/>
        <w:jc w:val="both"/>
        <w:rPr>
          <w:rFonts w:ascii="Arial" w:hAnsi="Arial" w:cs="Arial"/>
        </w:rPr>
      </w:pPr>
      <w:r w:rsidRPr="00A25D36">
        <w:rPr>
          <w:rFonts w:ascii="Arial" w:hAnsi="Arial" w:cs="Arial"/>
        </w:rPr>
        <w:t xml:space="preserve">A BREEAM Pre-Assessment has been carried out, with the design exceeding  a BREEAM rating of ‘Excellent’. This has been achieved through a balanced combination of items such as energy efficiency, water conservation, solar shading, appropriate heating and ventilation of the building, and </w:t>
      </w:r>
      <w:r w:rsidR="00A25D36" w:rsidRPr="00A25D36">
        <w:rPr>
          <w:rFonts w:ascii="Arial" w:hAnsi="Arial" w:cs="Arial"/>
        </w:rPr>
        <w:t>its</w:t>
      </w:r>
      <w:r w:rsidRPr="00A25D36">
        <w:rPr>
          <w:rFonts w:ascii="Arial" w:hAnsi="Arial" w:cs="Arial"/>
        </w:rPr>
        <w:t xml:space="preserve"> adaptation to climate change. </w:t>
      </w:r>
    </w:p>
    <w:p w:rsidR="002D33F7" w:rsidRPr="00A25D36" w:rsidRDefault="002D33F7" w:rsidP="00A25D36">
      <w:pPr>
        <w:spacing w:after="0" w:line="240" w:lineRule="auto"/>
        <w:jc w:val="both"/>
        <w:rPr>
          <w:rFonts w:ascii="Arial" w:hAnsi="Arial" w:cs="Arial"/>
        </w:rPr>
      </w:pPr>
    </w:p>
    <w:p w:rsidR="00275B28" w:rsidRPr="00A25D36" w:rsidRDefault="00275B28" w:rsidP="00A25D36">
      <w:pPr>
        <w:spacing w:after="0" w:line="240" w:lineRule="auto"/>
        <w:jc w:val="both"/>
        <w:rPr>
          <w:rFonts w:ascii="Arial" w:eastAsia="Times New Roman" w:hAnsi="Arial" w:cs="Arial"/>
          <w:iCs/>
        </w:rPr>
      </w:pPr>
      <w:r w:rsidRPr="00A25D36">
        <w:rPr>
          <w:rFonts w:ascii="Arial" w:hAnsi="Arial" w:cs="Arial"/>
        </w:rPr>
        <w:t xml:space="preserve">As such, the scheme is </w:t>
      </w:r>
      <w:r w:rsidRPr="00A25D36">
        <w:rPr>
          <w:rFonts w:ascii="Arial" w:eastAsia="Times New Roman" w:hAnsi="Arial" w:cs="Arial"/>
          <w:iCs/>
        </w:rPr>
        <w:t xml:space="preserve">in compliance with local Planning Policy </w:t>
      </w:r>
      <w:r w:rsidRPr="00A25D36">
        <w:rPr>
          <w:rFonts w:ascii="Arial" w:hAnsi="Arial" w:cs="Arial"/>
        </w:rPr>
        <w:t xml:space="preserve">CC3 (Adaptation to Climate Change) and the Supplementary Planning Document for Sustainable Design and Construction. </w:t>
      </w:r>
      <w:r w:rsidRPr="00A25D36">
        <w:rPr>
          <w:rFonts w:ascii="Arial" w:eastAsia="Times New Roman" w:hAnsi="Arial" w:cs="Arial"/>
          <w:iCs/>
        </w:rPr>
        <w:t>Any requested enhancements, such as introduction of green walls and roofs, will need to be considered separately</w:t>
      </w:r>
      <w:r w:rsidR="002D33F7" w:rsidRPr="00A25D36">
        <w:rPr>
          <w:rFonts w:ascii="Arial" w:eastAsia="Times New Roman" w:hAnsi="Arial" w:cs="Arial"/>
          <w:iCs/>
        </w:rPr>
        <w:t>, as RBC’s</w:t>
      </w:r>
      <w:r w:rsidR="002D33F7" w:rsidRPr="00A25D36">
        <w:rPr>
          <w:rFonts w:ascii="Arial" w:hAnsi="Arial" w:cs="Arial"/>
        </w:rPr>
        <w:t xml:space="preserve"> </w:t>
      </w:r>
      <w:r w:rsidR="002D33F7" w:rsidRPr="00A25D36">
        <w:rPr>
          <w:rFonts w:ascii="Arial" w:hAnsi="Arial" w:cs="Arial"/>
        </w:rPr>
        <w:t xml:space="preserve">sustainability </w:t>
      </w:r>
      <w:r w:rsidR="002D33F7" w:rsidRPr="00A25D36">
        <w:rPr>
          <w:rFonts w:ascii="Arial" w:hAnsi="Arial" w:cs="Arial"/>
        </w:rPr>
        <w:t xml:space="preserve">targets </w:t>
      </w:r>
      <w:r w:rsidR="002D33F7" w:rsidRPr="00A25D36">
        <w:rPr>
          <w:rFonts w:ascii="Arial" w:hAnsi="Arial" w:cs="Arial"/>
        </w:rPr>
        <w:t xml:space="preserve">are </w:t>
      </w:r>
      <w:r w:rsidR="002D33F7" w:rsidRPr="00A25D36">
        <w:rPr>
          <w:rFonts w:ascii="Arial" w:hAnsi="Arial" w:cs="Arial"/>
        </w:rPr>
        <w:t>being met through other measures</w:t>
      </w:r>
      <w:r w:rsidR="002D33F7" w:rsidRPr="00A25D36">
        <w:rPr>
          <w:rFonts w:ascii="Arial" w:hAnsi="Arial" w:cs="Arial"/>
        </w:rPr>
        <w:t xml:space="preserve"> incorporated into the scheme.</w:t>
      </w:r>
    </w:p>
    <w:p w:rsidR="00EC090E" w:rsidRPr="00A25D36" w:rsidRDefault="00EC090E" w:rsidP="00A25D36">
      <w:pPr>
        <w:spacing w:after="0" w:line="240" w:lineRule="auto"/>
        <w:jc w:val="both"/>
        <w:rPr>
          <w:rFonts w:ascii="Arial" w:hAnsi="Arial" w:cs="Arial"/>
        </w:rPr>
      </w:pPr>
    </w:p>
    <w:p w:rsidR="0029686B" w:rsidRPr="00A25D36" w:rsidRDefault="0029686B" w:rsidP="00A25D36">
      <w:pPr>
        <w:jc w:val="both"/>
        <w:rPr>
          <w:rFonts w:ascii="Arial" w:hAnsi="Arial" w:cs="Arial"/>
        </w:rPr>
      </w:pPr>
      <w:r w:rsidRPr="00A25D36">
        <w:rPr>
          <w:rFonts w:ascii="Arial" w:hAnsi="Arial" w:cs="Arial"/>
        </w:rPr>
        <w:br w:type="page"/>
      </w:r>
    </w:p>
    <w:p w:rsidR="00FA38E3" w:rsidRPr="00A25D36" w:rsidRDefault="00FA38E3" w:rsidP="00A25D36">
      <w:pPr>
        <w:pStyle w:val="ListParagraph"/>
        <w:numPr>
          <w:ilvl w:val="0"/>
          <w:numId w:val="10"/>
        </w:numPr>
        <w:spacing w:after="0" w:line="240" w:lineRule="auto"/>
        <w:jc w:val="both"/>
        <w:rPr>
          <w:rFonts w:ascii="Arial" w:hAnsi="Arial" w:cs="Arial"/>
          <w:b/>
        </w:rPr>
      </w:pPr>
      <w:r w:rsidRPr="00A25D36">
        <w:rPr>
          <w:rFonts w:ascii="Arial" w:hAnsi="Arial" w:cs="Arial"/>
          <w:b/>
        </w:rPr>
        <w:lastRenderedPageBreak/>
        <w:t>Environment:</w:t>
      </w:r>
    </w:p>
    <w:p w:rsidR="00FA38E3" w:rsidRPr="00A25D36" w:rsidRDefault="00FA38E3" w:rsidP="00A25D36">
      <w:pPr>
        <w:spacing w:after="0" w:line="240" w:lineRule="auto"/>
        <w:jc w:val="both"/>
        <w:rPr>
          <w:rFonts w:ascii="Arial" w:hAnsi="Arial" w:cs="Arial"/>
        </w:rPr>
      </w:pPr>
    </w:p>
    <w:p w:rsidR="00203B67" w:rsidRPr="00A25D36" w:rsidRDefault="00B61D07" w:rsidP="00A25D36">
      <w:pPr>
        <w:spacing w:after="0" w:line="240" w:lineRule="auto"/>
        <w:jc w:val="both"/>
        <w:rPr>
          <w:rFonts w:ascii="Arial" w:hAnsi="Arial" w:cs="Arial"/>
        </w:rPr>
      </w:pPr>
      <w:r w:rsidRPr="00A25D36">
        <w:rPr>
          <w:rFonts w:ascii="Arial" w:hAnsi="Arial" w:cs="Arial"/>
        </w:rPr>
        <w:t xml:space="preserve">A flood risk assessment was initially submitted as part of the Application supporting </w:t>
      </w:r>
      <w:r w:rsidR="00A25D36" w:rsidRPr="00A25D36">
        <w:rPr>
          <w:rFonts w:ascii="Arial" w:hAnsi="Arial" w:cs="Arial"/>
        </w:rPr>
        <w:t>documents</w:t>
      </w:r>
      <w:r w:rsidRPr="00A25D36">
        <w:rPr>
          <w:rFonts w:ascii="Arial" w:hAnsi="Arial" w:cs="Arial"/>
        </w:rPr>
        <w:t>. Flood Level information was requested from the Environment Agency</w:t>
      </w:r>
      <w:r w:rsidR="00203B67" w:rsidRPr="00A25D36">
        <w:rPr>
          <w:rFonts w:ascii="Arial" w:hAnsi="Arial" w:cs="Arial"/>
        </w:rPr>
        <w:t xml:space="preserve"> (EA)</w:t>
      </w:r>
      <w:r w:rsidRPr="00A25D36">
        <w:rPr>
          <w:rFonts w:ascii="Arial" w:hAnsi="Arial" w:cs="Arial"/>
        </w:rPr>
        <w:t xml:space="preserve"> to </w:t>
      </w:r>
      <w:r w:rsidR="00A25D36" w:rsidRPr="00A25D36">
        <w:rPr>
          <w:rFonts w:ascii="Arial" w:hAnsi="Arial" w:cs="Arial"/>
        </w:rPr>
        <w:t>input</w:t>
      </w:r>
      <w:r w:rsidR="0004066F" w:rsidRPr="00A25D36">
        <w:rPr>
          <w:rFonts w:ascii="Arial" w:hAnsi="Arial" w:cs="Arial"/>
        </w:rPr>
        <w:t xml:space="preserve"> into this assessment, but was not received in time</w:t>
      </w:r>
      <w:r w:rsidR="00203B67" w:rsidRPr="00A25D36">
        <w:rPr>
          <w:rFonts w:ascii="Arial" w:hAnsi="Arial" w:cs="Arial"/>
        </w:rPr>
        <w:t xml:space="preserve">, resulting in an objection from the EA. </w:t>
      </w:r>
      <w:r w:rsidR="0004066F" w:rsidRPr="00A25D36">
        <w:rPr>
          <w:rFonts w:ascii="Arial" w:hAnsi="Arial" w:cs="Arial"/>
        </w:rPr>
        <w:t xml:space="preserve"> </w:t>
      </w:r>
      <w:r w:rsidR="00203B67" w:rsidRPr="00A25D36">
        <w:rPr>
          <w:rFonts w:ascii="Arial" w:hAnsi="Arial" w:cs="Arial"/>
        </w:rPr>
        <w:t>However, the FRA was revised upon receipt of this information, and resubmitted. The EA have subsequently removed their objection.</w:t>
      </w:r>
    </w:p>
    <w:p w:rsidR="00203B67" w:rsidRPr="00A25D36" w:rsidRDefault="00203B67" w:rsidP="00A25D36">
      <w:pPr>
        <w:spacing w:after="0" w:line="240" w:lineRule="auto"/>
        <w:jc w:val="both"/>
        <w:rPr>
          <w:rFonts w:ascii="Arial" w:hAnsi="Arial" w:cs="Arial"/>
        </w:rPr>
      </w:pPr>
    </w:p>
    <w:p w:rsidR="00203B67" w:rsidRPr="00A25D36" w:rsidRDefault="00203B67" w:rsidP="00A25D36">
      <w:pPr>
        <w:spacing w:after="0" w:line="240" w:lineRule="auto"/>
        <w:jc w:val="both"/>
        <w:rPr>
          <w:rFonts w:ascii="Arial" w:hAnsi="Arial" w:cs="Arial"/>
        </w:rPr>
      </w:pPr>
      <w:r w:rsidRPr="00A25D36">
        <w:rPr>
          <w:rFonts w:ascii="Arial" w:hAnsi="Arial" w:cs="Arial"/>
        </w:rPr>
        <w:t xml:space="preserve">The EA do note that the submitted contaminated land risk </w:t>
      </w:r>
      <w:r w:rsidR="00A25D36" w:rsidRPr="00A25D36">
        <w:rPr>
          <w:rFonts w:ascii="Arial" w:hAnsi="Arial" w:cs="Arial"/>
        </w:rPr>
        <w:t>assessment</w:t>
      </w:r>
      <w:r w:rsidRPr="00A25D36">
        <w:rPr>
          <w:rFonts w:ascii="Arial" w:hAnsi="Arial" w:cs="Arial"/>
        </w:rPr>
        <w:t xml:space="preserve"> concludes that gas protection measures will be required. As such, a remediation scheme will have to be submitted before development takes place. Any contamination not previously identified, and found on site, will halt </w:t>
      </w:r>
      <w:r w:rsidR="00A25D36" w:rsidRPr="00A25D36">
        <w:rPr>
          <w:rFonts w:ascii="Arial" w:hAnsi="Arial" w:cs="Arial"/>
        </w:rPr>
        <w:t>development</w:t>
      </w:r>
      <w:r w:rsidRPr="00A25D36">
        <w:rPr>
          <w:rFonts w:ascii="Arial" w:hAnsi="Arial" w:cs="Arial"/>
        </w:rPr>
        <w:t xml:space="preserve"> on that part of the site and reported to the Local Planning Authority. As such, the contractor is allowing for a remediation strategy </w:t>
      </w:r>
      <w:r w:rsidR="00A25D36" w:rsidRPr="00A25D36">
        <w:rPr>
          <w:rFonts w:ascii="Arial" w:hAnsi="Arial" w:cs="Arial"/>
        </w:rPr>
        <w:t>to</w:t>
      </w:r>
      <w:r w:rsidRPr="00A25D36">
        <w:rPr>
          <w:rFonts w:ascii="Arial" w:hAnsi="Arial" w:cs="Arial"/>
        </w:rPr>
        <w:t xml:space="preserve"> be produced.</w:t>
      </w:r>
    </w:p>
    <w:p w:rsidR="00203B67" w:rsidRPr="00A25D36" w:rsidRDefault="00203B67" w:rsidP="00A25D36">
      <w:pPr>
        <w:spacing w:after="0" w:line="240" w:lineRule="auto"/>
        <w:jc w:val="both"/>
        <w:rPr>
          <w:rFonts w:ascii="Arial" w:hAnsi="Arial" w:cs="Arial"/>
        </w:rPr>
      </w:pPr>
    </w:p>
    <w:p w:rsidR="00203B67" w:rsidRPr="00A25D36" w:rsidRDefault="00432000" w:rsidP="00A25D36">
      <w:pPr>
        <w:spacing w:after="0" w:line="240" w:lineRule="auto"/>
        <w:jc w:val="both"/>
        <w:rPr>
          <w:rFonts w:ascii="Arial" w:hAnsi="Arial" w:cs="Arial"/>
        </w:rPr>
      </w:pPr>
      <w:r w:rsidRPr="00A25D36">
        <w:rPr>
          <w:rFonts w:ascii="Arial" w:hAnsi="Arial" w:cs="Arial"/>
        </w:rPr>
        <w:t>The Environmental Health Officer has reviewed the proposals and has raised the following items:</w:t>
      </w:r>
    </w:p>
    <w:p w:rsidR="0029686B" w:rsidRPr="00A25D36" w:rsidRDefault="0029686B" w:rsidP="00A25D36">
      <w:pPr>
        <w:spacing w:after="0" w:line="240" w:lineRule="auto"/>
        <w:jc w:val="both"/>
        <w:rPr>
          <w:rFonts w:ascii="Arial" w:hAnsi="Arial" w:cs="Arial"/>
        </w:rPr>
      </w:pPr>
    </w:p>
    <w:p w:rsidR="00432000" w:rsidRPr="00A25D36" w:rsidRDefault="00203B67" w:rsidP="00A25D36">
      <w:pPr>
        <w:pStyle w:val="ListParagraph"/>
        <w:numPr>
          <w:ilvl w:val="0"/>
          <w:numId w:val="31"/>
        </w:numPr>
        <w:spacing w:after="0" w:line="240" w:lineRule="auto"/>
        <w:jc w:val="both"/>
        <w:rPr>
          <w:rFonts w:ascii="Arial" w:hAnsi="Arial" w:cs="Arial"/>
        </w:rPr>
      </w:pPr>
      <w:r w:rsidRPr="00A25D36">
        <w:rPr>
          <w:rFonts w:ascii="Arial" w:hAnsi="Arial" w:cs="Arial"/>
          <w:bCs/>
        </w:rPr>
        <w:t>Noise generating development</w:t>
      </w:r>
      <w:r w:rsidR="00432000" w:rsidRPr="00A25D36">
        <w:rPr>
          <w:rFonts w:ascii="Arial" w:hAnsi="Arial" w:cs="Arial"/>
          <w:bCs/>
        </w:rPr>
        <w:t xml:space="preserve">. In order to protect </w:t>
      </w:r>
      <w:r w:rsidR="00432000" w:rsidRPr="00A25D36">
        <w:rPr>
          <w:rFonts w:ascii="Arial" w:hAnsi="Arial" w:cs="Arial"/>
        </w:rPr>
        <w:t xml:space="preserve">the amenities of the adjoining premises and the area generally, </w:t>
      </w:r>
      <w:r w:rsidR="00432000" w:rsidRPr="00A25D36">
        <w:rPr>
          <w:rFonts w:ascii="Arial" w:hAnsi="Arial" w:cs="Arial"/>
        </w:rPr>
        <w:t xml:space="preserve">sound levels of plant / equipment to the new centre is to be limited to </w:t>
      </w:r>
      <w:r w:rsidR="00432000" w:rsidRPr="00A25D36">
        <w:rPr>
          <w:rFonts w:ascii="Arial" w:hAnsi="Arial" w:cs="Arial"/>
        </w:rPr>
        <w:t xml:space="preserve">at least </w:t>
      </w:r>
      <w:r w:rsidR="00A25D36" w:rsidRPr="00A25D36">
        <w:rPr>
          <w:rFonts w:ascii="Arial" w:hAnsi="Arial" w:cs="Arial"/>
        </w:rPr>
        <w:t>10 dB</w:t>
      </w:r>
      <w:r w:rsidR="00432000" w:rsidRPr="00A25D36">
        <w:rPr>
          <w:rFonts w:ascii="Arial" w:hAnsi="Arial" w:cs="Arial"/>
        </w:rPr>
        <w:t xml:space="preserve"> below the pre-existing background sound leve</w:t>
      </w:r>
      <w:r w:rsidR="00432000" w:rsidRPr="00A25D36">
        <w:rPr>
          <w:rFonts w:ascii="Arial" w:hAnsi="Arial" w:cs="Arial"/>
        </w:rPr>
        <w:t xml:space="preserve">l. </w:t>
      </w:r>
      <w:r w:rsidR="00432000" w:rsidRPr="00A25D36">
        <w:rPr>
          <w:rFonts w:ascii="Arial" w:hAnsi="Arial" w:cs="Arial"/>
        </w:rPr>
        <w:t xml:space="preserve">The </w:t>
      </w:r>
      <w:r w:rsidR="00432000" w:rsidRPr="00A25D36">
        <w:rPr>
          <w:rFonts w:ascii="Arial" w:hAnsi="Arial" w:cs="Arial"/>
        </w:rPr>
        <w:t xml:space="preserve">project </w:t>
      </w:r>
      <w:r w:rsidR="00432000" w:rsidRPr="00A25D36">
        <w:rPr>
          <w:rFonts w:ascii="Arial" w:hAnsi="Arial" w:cs="Arial"/>
        </w:rPr>
        <w:t xml:space="preserve">acoustician has liaised with the EHO. </w:t>
      </w:r>
      <w:r w:rsidR="00432000" w:rsidRPr="00A25D36">
        <w:rPr>
          <w:rFonts w:ascii="Arial" w:hAnsi="Arial" w:cs="Arial"/>
        </w:rPr>
        <w:t>The rating noted above</w:t>
      </w:r>
      <w:r w:rsidR="00432000" w:rsidRPr="00A25D36">
        <w:rPr>
          <w:rFonts w:ascii="Arial" w:hAnsi="Arial" w:cs="Arial"/>
        </w:rPr>
        <w:t xml:space="preserve"> </w:t>
      </w:r>
      <w:r w:rsidR="00432000" w:rsidRPr="00A25D36">
        <w:rPr>
          <w:rFonts w:ascii="Arial" w:hAnsi="Arial" w:cs="Arial"/>
        </w:rPr>
        <w:t>has</w:t>
      </w:r>
      <w:r w:rsidR="00432000" w:rsidRPr="00A25D36">
        <w:rPr>
          <w:rFonts w:ascii="Arial" w:hAnsi="Arial" w:cs="Arial"/>
        </w:rPr>
        <w:t xml:space="preserve"> been used as the basis for the acoustic report, and is the criteria that the services engineer has worked to</w:t>
      </w:r>
      <w:r w:rsidR="00432000" w:rsidRPr="00A25D36">
        <w:rPr>
          <w:rFonts w:ascii="Arial" w:hAnsi="Arial" w:cs="Arial"/>
        </w:rPr>
        <w:t xml:space="preserve"> when considering plant for the new centre.</w:t>
      </w:r>
    </w:p>
    <w:p w:rsidR="00432000" w:rsidRPr="00A25D36" w:rsidRDefault="00432000" w:rsidP="00A25D36">
      <w:pPr>
        <w:pStyle w:val="ListParagraph"/>
        <w:numPr>
          <w:ilvl w:val="0"/>
          <w:numId w:val="31"/>
        </w:numPr>
        <w:spacing w:after="0" w:line="240" w:lineRule="auto"/>
        <w:jc w:val="both"/>
        <w:rPr>
          <w:rFonts w:ascii="Arial" w:hAnsi="Arial" w:cs="Arial"/>
        </w:rPr>
      </w:pPr>
      <w:r w:rsidRPr="00A25D36">
        <w:rPr>
          <w:rFonts w:ascii="Arial" w:hAnsi="Arial" w:cs="Arial"/>
          <w:bCs/>
        </w:rPr>
        <w:t>Air Quality - Increased emissions</w:t>
      </w:r>
      <w:r w:rsidRPr="00A25D36">
        <w:rPr>
          <w:rFonts w:ascii="Arial" w:hAnsi="Arial" w:cs="Arial"/>
          <w:bCs/>
        </w:rPr>
        <w:t xml:space="preserve">. The transport assessment supporting the Application concludes that there will be no increase in </w:t>
      </w:r>
      <w:r w:rsidRPr="00A25D36">
        <w:rPr>
          <w:rFonts w:ascii="Arial" w:hAnsi="Arial" w:cs="Arial"/>
        </w:rPr>
        <w:t>vehicle journeys in comparison to the existing leisure centre.</w:t>
      </w:r>
      <w:r w:rsidRPr="00A25D36">
        <w:rPr>
          <w:rFonts w:ascii="Arial" w:hAnsi="Arial" w:cs="Arial"/>
        </w:rPr>
        <w:t xml:space="preserve"> </w:t>
      </w:r>
      <w:r w:rsidR="00203B67" w:rsidRPr="00A25D36">
        <w:rPr>
          <w:rFonts w:ascii="Arial" w:hAnsi="Arial" w:cs="Arial"/>
        </w:rPr>
        <w:t>The air quality assessment</w:t>
      </w:r>
      <w:r w:rsidRPr="00A25D36">
        <w:rPr>
          <w:rFonts w:ascii="Arial" w:hAnsi="Arial" w:cs="Arial"/>
        </w:rPr>
        <w:t xml:space="preserve"> subsequently</w:t>
      </w:r>
      <w:r w:rsidR="00203B67" w:rsidRPr="00A25D36">
        <w:rPr>
          <w:rFonts w:ascii="Arial" w:hAnsi="Arial" w:cs="Arial"/>
        </w:rPr>
        <w:t xml:space="preserve"> concludes that there will be no adverse impact on air quality </w:t>
      </w:r>
      <w:r w:rsidRPr="00A25D36">
        <w:rPr>
          <w:rFonts w:ascii="Arial" w:hAnsi="Arial" w:cs="Arial"/>
        </w:rPr>
        <w:t xml:space="preserve">as there will </w:t>
      </w:r>
      <w:r w:rsidR="00203B67" w:rsidRPr="00A25D36">
        <w:rPr>
          <w:rFonts w:ascii="Arial" w:hAnsi="Arial" w:cs="Arial"/>
        </w:rPr>
        <w:t>be no increase in vehicle journeys in comparison to the existing leisure centre</w:t>
      </w:r>
      <w:r w:rsidRPr="00A25D36">
        <w:rPr>
          <w:rFonts w:ascii="Arial" w:hAnsi="Arial" w:cs="Arial"/>
        </w:rPr>
        <w:t xml:space="preserve">. </w:t>
      </w:r>
      <w:r w:rsidRPr="00A25D36">
        <w:rPr>
          <w:rFonts w:ascii="Arial" w:hAnsi="Arial" w:cs="Arial"/>
        </w:rPr>
        <w:t xml:space="preserve">The table below is an extract from the Transport Assessment </w:t>
      </w:r>
      <w:r w:rsidRPr="00A25D36">
        <w:rPr>
          <w:rFonts w:ascii="Arial" w:hAnsi="Arial" w:cs="Arial"/>
        </w:rPr>
        <w:t>and</w:t>
      </w:r>
      <w:r w:rsidRPr="00A25D36">
        <w:rPr>
          <w:rFonts w:ascii="Arial" w:hAnsi="Arial" w:cs="Arial"/>
        </w:rPr>
        <w:t xml:space="preserve"> demonstrates the existing and proposed facilities, along with the reduction in the number of users. It should be noted that a number of facilities are not being  replaced, which drives the overall user numbers down.</w:t>
      </w:r>
    </w:p>
    <w:p w:rsidR="00203B67" w:rsidRPr="00A25D36" w:rsidRDefault="00432000" w:rsidP="00A25D36">
      <w:pPr>
        <w:spacing w:after="0" w:line="240" w:lineRule="auto"/>
        <w:jc w:val="both"/>
        <w:rPr>
          <w:rFonts w:ascii="Arial" w:hAnsi="Arial" w:cs="Arial"/>
        </w:rPr>
      </w:pPr>
      <w:r w:rsidRPr="00A25D36">
        <w:rPr>
          <w:rFonts w:ascii="Arial" w:hAnsi="Arial" w:cs="Arial"/>
          <w:noProof/>
        </w:rPr>
        <w:drawing>
          <wp:inline distT="0" distB="0" distL="0" distR="0" wp14:anchorId="158E98E6" wp14:editId="1A8C6EDF">
            <wp:extent cx="5500486" cy="2314575"/>
            <wp:effectExtent l="0" t="0" r="5080" b="0"/>
            <wp:docPr id="8" name="Picture 8" descr="cid:image009.png@01D6F4CA.CA1C6D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9.png@01D6F4CA.CA1C6D0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519135" cy="2322423"/>
                    </a:xfrm>
                    <a:prstGeom prst="rect">
                      <a:avLst/>
                    </a:prstGeom>
                    <a:noFill/>
                    <a:ln>
                      <a:noFill/>
                    </a:ln>
                  </pic:spPr>
                </pic:pic>
              </a:graphicData>
            </a:graphic>
          </wp:inline>
        </w:drawing>
      </w:r>
    </w:p>
    <w:p w:rsidR="00A25D36" w:rsidRPr="00A25D36" w:rsidRDefault="00A25D36" w:rsidP="00A25D36">
      <w:pPr>
        <w:pStyle w:val="ListParagraph"/>
        <w:spacing w:after="0" w:line="240" w:lineRule="auto"/>
        <w:jc w:val="both"/>
        <w:rPr>
          <w:rFonts w:ascii="Arial" w:hAnsi="Arial" w:cs="Arial"/>
        </w:rPr>
      </w:pPr>
    </w:p>
    <w:p w:rsidR="00A25D36" w:rsidRPr="00A25D36" w:rsidRDefault="00A25D36" w:rsidP="00A25D36">
      <w:pPr>
        <w:pStyle w:val="ListParagraph"/>
        <w:spacing w:after="0" w:line="240" w:lineRule="auto"/>
        <w:jc w:val="both"/>
        <w:rPr>
          <w:rFonts w:ascii="Arial" w:hAnsi="Arial" w:cs="Arial"/>
        </w:rPr>
      </w:pPr>
    </w:p>
    <w:p w:rsidR="0029686B" w:rsidRPr="00A25D36" w:rsidRDefault="00432000" w:rsidP="00A25D36">
      <w:pPr>
        <w:pStyle w:val="ListParagraph"/>
        <w:numPr>
          <w:ilvl w:val="0"/>
          <w:numId w:val="33"/>
        </w:numPr>
        <w:spacing w:after="0" w:line="240" w:lineRule="auto"/>
        <w:jc w:val="both"/>
        <w:rPr>
          <w:rFonts w:ascii="Arial" w:hAnsi="Arial" w:cs="Arial"/>
        </w:rPr>
      </w:pPr>
      <w:r w:rsidRPr="00A25D36">
        <w:rPr>
          <w:rFonts w:ascii="Arial" w:hAnsi="Arial" w:cs="Arial"/>
          <w:bCs/>
        </w:rPr>
        <w:t xml:space="preserve">Provision of electric charge points within the car park. </w:t>
      </w:r>
      <w:r w:rsidRPr="00A25D36">
        <w:rPr>
          <w:rFonts w:ascii="Arial" w:hAnsi="Arial" w:cs="Arial"/>
        </w:rPr>
        <w:t>it is proposed there will be 40 No</w:t>
      </w:r>
      <w:r w:rsidRPr="00A25D36">
        <w:rPr>
          <w:rFonts w:ascii="Arial" w:hAnsi="Arial" w:cs="Arial"/>
        </w:rPr>
        <w:t>.</w:t>
      </w:r>
      <w:r w:rsidRPr="00A25D36">
        <w:rPr>
          <w:rFonts w:ascii="Arial" w:hAnsi="Arial" w:cs="Arial"/>
        </w:rPr>
        <w:t xml:space="preserve"> designated car charging parking positions with a charging outlet to each. These would most likely be served from 20 No</w:t>
      </w:r>
      <w:r w:rsidRPr="00A25D36">
        <w:rPr>
          <w:rFonts w:ascii="Arial" w:hAnsi="Arial" w:cs="Arial"/>
        </w:rPr>
        <w:t>.</w:t>
      </w:r>
      <w:r w:rsidRPr="00A25D36">
        <w:rPr>
          <w:rFonts w:ascii="Arial" w:hAnsi="Arial" w:cs="Arial"/>
        </w:rPr>
        <w:t xml:space="preserve"> twin outlet units. The output of these units has not yet been determined but a review of the Reading Borough Council website suggests that public use outlets (public streets) are generally rated at 3.6KW but can be adjusted should an alternative specification / outlet capacity be preferred on the scheme i</w:t>
      </w:r>
      <w:r w:rsidRPr="00A25D36">
        <w:rPr>
          <w:rFonts w:ascii="Arial" w:hAnsi="Arial" w:cs="Arial"/>
        </w:rPr>
        <w:t>.</w:t>
      </w:r>
      <w:r w:rsidRPr="00A25D36">
        <w:rPr>
          <w:rFonts w:ascii="Arial" w:hAnsi="Arial" w:cs="Arial"/>
        </w:rPr>
        <w:t>e</w:t>
      </w:r>
      <w:r w:rsidRPr="00A25D36">
        <w:rPr>
          <w:rFonts w:ascii="Arial" w:hAnsi="Arial" w:cs="Arial"/>
        </w:rPr>
        <w:t>.</w:t>
      </w:r>
      <w:r w:rsidRPr="00A25D36">
        <w:rPr>
          <w:rFonts w:ascii="Arial" w:hAnsi="Arial" w:cs="Arial"/>
        </w:rPr>
        <w:t xml:space="preserve"> circa 7KW. We would suggest avoiding the use of high output fast charge units, </w:t>
      </w:r>
      <w:r w:rsidR="00A25D36" w:rsidRPr="00A25D36">
        <w:rPr>
          <w:rFonts w:ascii="Arial" w:hAnsi="Arial" w:cs="Arial"/>
        </w:rPr>
        <w:t>i.e.</w:t>
      </w:r>
      <w:r w:rsidRPr="00A25D36">
        <w:rPr>
          <w:rFonts w:ascii="Arial" w:hAnsi="Arial" w:cs="Arial"/>
        </w:rPr>
        <w:t xml:space="preserve"> circa 22KW, as these will impact on the electrical load to the facility.</w:t>
      </w:r>
    </w:p>
    <w:p w:rsidR="0029686B" w:rsidRPr="00A25D36" w:rsidRDefault="00203B67" w:rsidP="00A25D36">
      <w:pPr>
        <w:pStyle w:val="ListParagraph"/>
        <w:numPr>
          <w:ilvl w:val="0"/>
          <w:numId w:val="33"/>
        </w:numPr>
        <w:spacing w:after="0" w:line="240" w:lineRule="auto"/>
        <w:jc w:val="both"/>
        <w:rPr>
          <w:rFonts w:ascii="Arial" w:hAnsi="Arial" w:cs="Arial"/>
        </w:rPr>
      </w:pPr>
      <w:r w:rsidRPr="00A25D36">
        <w:rPr>
          <w:rFonts w:ascii="Arial" w:hAnsi="Arial" w:cs="Arial"/>
        </w:rPr>
        <w:t>The external lighting/floodlight</w:t>
      </w:r>
      <w:r w:rsidR="0029686B" w:rsidRPr="00A25D36">
        <w:rPr>
          <w:rFonts w:ascii="Arial" w:hAnsi="Arial" w:cs="Arial"/>
        </w:rPr>
        <w:t>s</w:t>
      </w:r>
      <w:r w:rsidRPr="00A25D36">
        <w:rPr>
          <w:rFonts w:ascii="Arial" w:hAnsi="Arial" w:cs="Arial"/>
        </w:rPr>
        <w:t xml:space="preserve"> </w:t>
      </w:r>
      <w:r w:rsidR="0029686B" w:rsidRPr="00A25D36">
        <w:rPr>
          <w:rFonts w:ascii="Arial" w:hAnsi="Arial" w:cs="Arial"/>
        </w:rPr>
        <w:t xml:space="preserve">are </w:t>
      </w:r>
      <w:r w:rsidRPr="00A25D36">
        <w:rPr>
          <w:rFonts w:ascii="Arial" w:hAnsi="Arial" w:cs="Arial"/>
        </w:rPr>
        <w:t>not</w:t>
      </w:r>
      <w:r w:rsidR="0029686B" w:rsidRPr="00A25D36">
        <w:rPr>
          <w:rFonts w:ascii="Arial" w:hAnsi="Arial" w:cs="Arial"/>
        </w:rPr>
        <w:t xml:space="preserve"> to</w:t>
      </w:r>
      <w:r w:rsidRPr="00A25D36">
        <w:rPr>
          <w:rFonts w:ascii="Arial" w:hAnsi="Arial" w:cs="Arial"/>
        </w:rPr>
        <w:t xml:space="preserve"> be illuminated outside the opening hours of the leisure centre. </w:t>
      </w:r>
      <w:r w:rsidR="0029686B" w:rsidRPr="00A25D36">
        <w:rPr>
          <w:rFonts w:ascii="Arial" w:hAnsi="Arial" w:cs="Arial"/>
        </w:rPr>
        <w:t>As outlined within the External Lighting Impact Statement accompanying the Application, the external lighting is to be timeclock and photocell controlled and therefore the hours of operation can be set / adjusted as required. As also outlined within the report the external lighting shall be time controlled to ensure that the lighting installation only operates within the specified operating hours, and to provide a facility to switch part of the external lighting installation off during periods of low activity.</w:t>
      </w:r>
    </w:p>
    <w:p w:rsidR="0029686B" w:rsidRPr="00A25D36" w:rsidRDefault="0029686B" w:rsidP="00A25D36">
      <w:pPr>
        <w:pStyle w:val="ListParagraph"/>
        <w:numPr>
          <w:ilvl w:val="0"/>
          <w:numId w:val="33"/>
        </w:numPr>
        <w:autoSpaceDE w:val="0"/>
        <w:autoSpaceDN w:val="0"/>
        <w:spacing w:after="0" w:line="240" w:lineRule="auto"/>
        <w:jc w:val="both"/>
        <w:rPr>
          <w:rFonts w:ascii="Arial" w:hAnsi="Arial" w:cs="Arial"/>
        </w:rPr>
      </w:pPr>
      <w:r w:rsidRPr="00A25D36">
        <w:rPr>
          <w:rFonts w:ascii="Arial" w:hAnsi="Arial" w:cs="Arial"/>
          <w:lang w:val="en-US" w:eastAsia="en-GB"/>
        </w:rPr>
        <w:t>P</w:t>
      </w:r>
      <w:r w:rsidRPr="00A25D36">
        <w:rPr>
          <w:rFonts w:ascii="Arial" w:hAnsi="Arial" w:cs="Arial"/>
          <w:lang w:val="en-US" w:eastAsia="en-GB"/>
        </w:rPr>
        <w:t xml:space="preserve">otential noise, dust and bonfires associated with the construction (and demolition) of the proposed development </w:t>
      </w:r>
      <w:r w:rsidRPr="00A25D36">
        <w:rPr>
          <w:rFonts w:ascii="Arial" w:hAnsi="Arial" w:cs="Arial"/>
          <w:lang w:val="en-US" w:eastAsia="en-GB"/>
        </w:rPr>
        <w:t>may have a</w:t>
      </w:r>
      <w:r w:rsidRPr="00A25D36">
        <w:rPr>
          <w:rFonts w:ascii="Arial" w:hAnsi="Arial" w:cs="Arial"/>
          <w:lang w:val="en-US" w:eastAsia="en-GB"/>
        </w:rPr>
        <w:t xml:space="preserve"> possible adverse impact on nearby residents (and businesses).</w:t>
      </w:r>
      <w:r w:rsidRPr="00A25D36">
        <w:rPr>
          <w:rFonts w:ascii="Arial" w:hAnsi="Arial" w:cs="Arial"/>
          <w:lang w:val="en-US" w:eastAsia="en-GB"/>
        </w:rPr>
        <w:t xml:space="preserve"> </w:t>
      </w:r>
      <w:r w:rsidRPr="00A25D36">
        <w:rPr>
          <w:rFonts w:ascii="Arial" w:hAnsi="Arial" w:cs="Arial"/>
        </w:rPr>
        <w:t xml:space="preserve">The contractor will be submitting a Construction Method Statement for approval </w:t>
      </w:r>
      <w:r w:rsidRPr="00A25D36">
        <w:rPr>
          <w:rFonts w:ascii="Arial" w:hAnsi="Arial" w:cs="Arial"/>
          <w:b/>
          <w:bCs/>
        </w:rPr>
        <w:t>PRIOR</w:t>
      </w:r>
      <w:r w:rsidRPr="00A25D36">
        <w:rPr>
          <w:rFonts w:ascii="Arial" w:hAnsi="Arial" w:cs="Arial"/>
        </w:rPr>
        <w:t xml:space="preserve"> to starting on site</w:t>
      </w:r>
      <w:r w:rsidRPr="00A25D36">
        <w:rPr>
          <w:rFonts w:ascii="Arial" w:hAnsi="Arial" w:cs="Arial"/>
        </w:rPr>
        <w:t xml:space="preserve">, outlining measures to control these possible </w:t>
      </w:r>
      <w:r w:rsidR="00A25D36" w:rsidRPr="00A25D36">
        <w:rPr>
          <w:rFonts w:ascii="Arial" w:hAnsi="Arial" w:cs="Arial"/>
        </w:rPr>
        <w:t>sources</w:t>
      </w:r>
      <w:r w:rsidRPr="00A25D36">
        <w:rPr>
          <w:rFonts w:ascii="Arial" w:hAnsi="Arial" w:cs="Arial"/>
        </w:rPr>
        <w:t xml:space="preserve"> of </w:t>
      </w:r>
      <w:r w:rsidR="00A25D36">
        <w:rPr>
          <w:rFonts w:ascii="Arial" w:hAnsi="Arial" w:cs="Arial"/>
        </w:rPr>
        <w:t>pollution</w:t>
      </w:r>
      <w:bookmarkStart w:id="0" w:name="_GoBack"/>
      <w:bookmarkEnd w:id="0"/>
      <w:r w:rsidRPr="00A25D36">
        <w:rPr>
          <w:rFonts w:ascii="Arial" w:hAnsi="Arial" w:cs="Arial"/>
        </w:rPr>
        <w:t>.</w:t>
      </w:r>
    </w:p>
    <w:p w:rsidR="0029686B" w:rsidRPr="00A25D36" w:rsidRDefault="0029686B" w:rsidP="00A25D36">
      <w:pPr>
        <w:pStyle w:val="ListParagraph"/>
        <w:numPr>
          <w:ilvl w:val="0"/>
          <w:numId w:val="33"/>
        </w:numPr>
        <w:spacing w:after="0" w:line="240" w:lineRule="auto"/>
        <w:jc w:val="both"/>
        <w:rPr>
          <w:rFonts w:ascii="Arial" w:hAnsi="Arial" w:cs="Arial"/>
        </w:rPr>
      </w:pPr>
      <w:r w:rsidRPr="00A25D36">
        <w:rPr>
          <w:rFonts w:ascii="Arial" w:hAnsi="Arial" w:cs="Arial"/>
        </w:rPr>
        <w:t xml:space="preserve">Bin storage. </w:t>
      </w:r>
      <w:r w:rsidRPr="00A25D36">
        <w:rPr>
          <w:rFonts w:ascii="Arial" w:hAnsi="Arial" w:cs="Arial"/>
        </w:rPr>
        <w:t>Further details of the proposed bin store will be submitted prior to occupation of the new building</w:t>
      </w:r>
      <w:r w:rsidRPr="00A25D36">
        <w:rPr>
          <w:rFonts w:ascii="Arial" w:hAnsi="Arial" w:cs="Arial"/>
        </w:rPr>
        <w:t xml:space="preserve">, in order to demonstrate vermin </w:t>
      </w:r>
      <w:r w:rsidR="00A25D36" w:rsidRPr="00A25D36">
        <w:rPr>
          <w:rFonts w:ascii="Arial" w:hAnsi="Arial" w:cs="Arial"/>
        </w:rPr>
        <w:t>proofing</w:t>
      </w:r>
      <w:r w:rsidRPr="00A25D36">
        <w:rPr>
          <w:rFonts w:ascii="Arial" w:hAnsi="Arial" w:cs="Arial"/>
        </w:rPr>
        <w:t xml:space="preserve"> of the enclosure.</w:t>
      </w:r>
    </w:p>
    <w:p w:rsidR="00FA38E3" w:rsidRPr="00A25D36" w:rsidRDefault="00FA38E3" w:rsidP="00A25D36">
      <w:pPr>
        <w:spacing w:after="0" w:line="240" w:lineRule="auto"/>
        <w:jc w:val="both"/>
        <w:rPr>
          <w:rFonts w:ascii="Arial" w:hAnsi="Arial" w:cs="Arial"/>
        </w:rPr>
      </w:pPr>
    </w:p>
    <w:p w:rsidR="002D05DA" w:rsidRPr="00A25D36" w:rsidRDefault="002D05DA" w:rsidP="00A25D36">
      <w:pPr>
        <w:spacing w:after="0" w:line="240" w:lineRule="auto"/>
        <w:jc w:val="both"/>
        <w:rPr>
          <w:rFonts w:ascii="Arial" w:hAnsi="Arial" w:cs="Arial"/>
        </w:rPr>
      </w:pPr>
    </w:p>
    <w:p w:rsidR="006A7EB3" w:rsidRPr="00A25D36" w:rsidRDefault="006A7EB3" w:rsidP="00A25D36">
      <w:pPr>
        <w:spacing w:after="0" w:line="240" w:lineRule="auto"/>
        <w:jc w:val="both"/>
        <w:rPr>
          <w:rFonts w:ascii="Arial" w:hAnsi="Arial" w:cs="Arial"/>
        </w:rPr>
      </w:pPr>
    </w:p>
    <w:p w:rsidR="00BB1B4C" w:rsidRPr="00A25D36" w:rsidRDefault="00BB1B4C" w:rsidP="00A25D36">
      <w:pPr>
        <w:spacing w:after="0" w:line="240" w:lineRule="auto"/>
        <w:jc w:val="both"/>
        <w:rPr>
          <w:rFonts w:ascii="Arial" w:hAnsi="Arial" w:cs="Arial"/>
          <w:b/>
        </w:rPr>
      </w:pPr>
      <w:r w:rsidRPr="00A25D36">
        <w:rPr>
          <w:rFonts w:ascii="Arial" w:hAnsi="Arial" w:cs="Arial"/>
          <w:b/>
        </w:rPr>
        <w:t>END</w:t>
      </w:r>
    </w:p>
    <w:sectPr w:rsidR="00BB1B4C" w:rsidRPr="00A25D36" w:rsidSect="00A131BC">
      <w:headerReference w:type="default" r:id="rId10"/>
      <w:footerReference w:type="default" r:id="rId11"/>
      <w:pgSz w:w="11906" w:h="16838"/>
      <w:pgMar w:top="337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713" w:rsidRDefault="00792713" w:rsidP="00AC5FA5">
      <w:pPr>
        <w:spacing w:after="0" w:line="240" w:lineRule="auto"/>
      </w:pPr>
      <w:r>
        <w:separator/>
      </w:r>
    </w:p>
  </w:endnote>
  <w:endnote w:type="continuationSeparator" w:id="0">
    <w:p w:rsidR="00792713" w:rsidRDefault="00792713" w:rsidP="00AC5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713" w:rsidRPr="00AC5FA5" w:rsidRDefault="00792713">
    <w:pPr>
      <w:pStyle w:val="Footer"/>
      <w:rPr>
        <w:rFonts w:ascii="Arial" w:hAnsi="Arial" w:cs="Arial"/>
        <w:b/>
        <w:color w:val="A6A6A6" w:themeColor="background1" w:themeShade="A6"/>
        <w:sz w:val="16"/>
        <w:szCs w:val="16"/>
      </w:rPr>
    </w:pPr>
    <w:r w:rsidRPr="00AC5FA5">
      <w:rPr>
        <w:rFonts w:ascii="Arial" w:hAnsi="Arial" w:cs="Arial"/>
        <w:b/>
        <w:color w:val="A6A6A6" w:themeColor="background1" w:themeShade="A6"/>
        <w:sz w:val="16"/>
        <w:szCs w:val="16"/>
      </w:rPr>
      <w:t xml:space="preserve">Saunders Boston Architects </w:t>
    </w:r>
  </w:p>
  <w:p w:rsidR="00792713" w:rsidRDefault="00792713">
    <w:pPr>
      <w:pStyle w:val="Footer"/>
      <w:rPr>
        <w:rFonts w:ascii="Arial" w:hAnsi="Arial" w:cs="Arial"/>
        <w:color w:val="A6A6A6" w:themeColor="background1" w:themeShade="A6"/>
        <w:sz w:val="16"/>
        <w:szCs w:val="16"/>
      </w:rPr>
    </w:pPr>
    <w:r>
      <w:rPr>
        <w:rFonts w:ascii="Arial" w:hAnsi="Arial" w:cs="Arial"/>
        <w:color w:val="A6A6A6" w:themeColor="background1" w:themeShade="A6"/>
        <w:sz w:val="16"/>
        <w:szCs w:val="16"/>
      </w:rPr>
      <w:t>www.saundersboston.co.uk</w:t>
    </w:r>
  </w:p>
  <w:p w:rsidR="00792713" w:rsidRPr="00AC5FA5" w:rsidRDefault="00792713">
    <w:pPr>
      <w:pStyle w:val="Footer"/>
      <w:rPr>
        <w:rFonts w:ascii="Arial" w:hAnsi="Arial" w:cs="Arial"/>
        <w:color w:val="A6A6A6" w:themeColor="background1" w:themeShade="A6"/>
        <w:sz w:val="16"/>
        <w:szCs w:val="16"/>
      </w:rPr>
    </w:pPr>
    <w:r>
      <w:rPr>
        <w:rFonts w:ascii="Arial" w:hAnsi="Arial" w:cs="Arial"/>
        <w:color w:val="A6A6A6" w:themeColor="background1" w:themeShade="A6"/>
        <w:sz w:val="16"/>
        <w:szCs w:val="16"/>
      </w:rPr>
      <w:t>office@saundersboston.co.uk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713" w:rsidRDefault="00792713" w:rsidP="00AC5FA5">
      <w:pPr>
        <w:spacing w:after="0" w:line="240" w:lineRule="auto"/>
      </w:pPr>
      <w:r>
        <w:separator/>
      </w:r>
    </w:p>
  </w:footnote>
  <w:footnote w:type="continuationSeparator" w:id="0">
    <w:p w:rsidR="00792713" w:rsidRDefault="00792713" w:rsidP="00AC5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713" w:rsidRDefault="00792713">
    <w:pPr>
      <w:pStyle w:val="Header"/>
    </w:pPr>
    <w:r>
      <w:rPr>
        <w:noProof/>
        <w:lang w:eastAsia="en-GB"/>
      </w:rPr>
      <mc:AlternateContent>
        <mc:Choice Requires="wps">
          <w:drawing>
            <wp:anchor distT="0" distB="0" distL="114300" distR="114300" simplePos="0" relativeHeight="251661312" behindDoc="1" locked="0" layoutInCell="1" allowOverlap="1" wp14:anchorId="55D17CB5" wp14:editId="60AA0332">
              <wp:simplePos x="0" y="0"/>
              <wp:positionH relativeFrom="column">
                <wp:posOffset>-100013</wp:posOffset>
              </wp:positionH>
              <wp:positionV relativeFrom="paragraph">
                <wp:posOffset>936308</wp:posOffset>
              </wp:positionV>
              <wp:extent cx="5976937" cy="368935"/>
              <wp:effectExtent l="0" t="0" r="0" b="0"/>
              <wp:wrapNone/>
              <wp:docPr id="3" name="Text Placeholder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976937" cy="368935"/>
                      </a:xfrm>
                      <a:prstGeom prst="rect">
                        <a:avLst/>
                      </a:prstGeom>
                    </wps:spPr>
                    <wps:txbx>
                      <w:txbxContent>
                        <w:p w:rsidR="00792713" w:rsidRPr="00AC5FA5" w:rsidRDefault="00792713" w:rsidP="00AC5FA5">
                          <w:pPr>
                            <w:pStyle w:val="NormalWeb"/>
                            <w:spacing w:before="220" w:beforeAutospacing="0" w:after="0" w:afterAutospacing="0" w:line="216" w:lineRule="auto"/>
                            <w:rPr>
                              <w:rFonts w:ascii="Arial" w:hAnsi="Arial" w:cs="Arial"/>
                              <w:b/>
                              <w:bCs/>
                              <w:color w:val="000000" w:themeColor="text1"/>
                              <w:kern w:val="24"/>
                              <w:sz w:val="40"/>
                              <w:szCs w:val="40"/>
                            </w:rPr>
                          </w:pPr>
                          <w:r>
                            <w:rPr>
                              <w:rFonts w:ascii="Arial" w:hAnsi="Arial" w:cs="Arial"/>
                              <w:b/>
                              <w:bCs/>
                              <w:color w:val="000000" w:themeColor="text1"/>
                              <w:kern w:val="24"/>
                              <w:sz w:val="40"/>
                              <w:szCs w:val="40"/>
                            </w:rPr>
                            <w:t xml:space="preserve">Consultation Response Statement – ref. </w:t>
                          </w:r>
                          <w:r w:rsidRPr="002D05DA">
                            <w:rPr>
                              <w:rFonts w:ascii="Arial" w:hAnsi="Arial" w:cs="Arial"/>
                              <w:b/>
                              <w:bCs/>
                              <w:color w:val="000000" w:themeColor="text1"/>
                              <w:kern w:val="24"/>
                              <w:sz w:val="40"/>
                              <w:szCs w:val="40"/>
                            </w:rPr>
                            <w:t>20173</w:t>
                          </w:r>
                          <w:r>
                            <w:rPr>
                              <w:rFonts w:ascii="Arial" w:hAnsi="Arial" w:cs="Arial"/>
                              <w:b/>
                              <w:bCs/>
                              <w:color w:val="000000" w:themeColor="text1"/>
                              <w:kern w:val="24"/>
                              <w:sz w:val="40"/>
                              <w:szCs w:val="40"/>
                            </w:rPr>
                            <w:t>4</w:t>
                          </w:r>
                          <w:r w:rsidRPr="00AC5FA5">
                            <w:rPr>
                              <w:rFonts w:ascii="Arial" w:hAnsi="Arial" w:cs="Arial"/>
                              <w:b/>
                              <w:bCs/>
                              <w:color w:val="000000" w:themeColor="text1"/>
                              <w:kern w:val="24"/>
                              <w:sz w:val="40"/>
                              <w:szCs w:val="40"/>
                            </w:rPr>
                            <w:t xml:space="preserve"> </w:t>
                          </w:r>
                        </w:p>
                      </w:txbxContent>
                    </wps:txbx>
                    <wps:bodyPr vert="horz" wrap="square" lIns="91440" tIns="45720" rIns="91440" bIns="45720" rtlCol="0">
                      <a:spAutoFit/>
                    </wps:bodyPr>
                  </wps:wsp>
                </a:graphicData>
              </a:graphic>
              <wp14:sizeRelH relativeFrom="margin">
                <wp14:pctWidth>0</wp14:pctWidth>
              </wp14:sizeRelH>
            </wp:anchor>
          </w:drawing>
        </mc:Choice>
        <mc:Fallback>
          <w:pict>
            <v:rect w14:anchorId="55D17CB5" id="Text Placeholder 1" o:spid="_x0000_s1026" style="position:absolute;margin-left:-7.9pt;margin-top:73.75pt;width:470.6pt;height:29.0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" filled="f" stroked="f">
              <o:lock v:ext="edit" grouping="t"/>
              <v:textbox style="mso-fit-shape-to-text:t">
                <w:txbxContent>
                  <w:p w:rsidR="00792713" w:rsidRPr="00AC5FA5" w:rsidRDefault="00792713" w:rsidP="00AC5FA5">
                    <w:pPr>
                      <w:pStyle w:val="NormalWeb"/>
                      <w:spacing w:before="220" w:beforeAutospacing="0" w:after="0" w:afterAutospacing="0" w:line="216" w:lineRule="auto"/>
                      <w:rPr>
                        <w:rFonts w:ascii="Arial" w:hAnsi="Arial" w:cs="Arial"/>
                        <w:b/>
                        <w:bCs/>
                        <w:color w:val="000000" w:themeColor="text1"/>
                        <w:kern w:val="24"/>
                        <w:sz w:val="40"/>
                        <w:szCs w:val="40"/>
                      </w:rPr>
                    </w:pPr>
                    <w:r>
                      <w:rPr>
                        <w:rFonts w:ascii="Arial" w:hAnsi="Arial" w:cs="Arial"/>
                        <w:b/>
                        <w:bCs/>
                        <w:color w:val="000000" w:themeColor="text1"/>
                        <w:kern w:val="24"/>
                        <w:sz w:val="40"/>
                        <w:szCs w:val="40"/>
                      </w:rPr>
                      <w:t xml:space="preserve">Consultation Response Statement – ref. </w:t>
                    </w:r>
                    <w:r w:rsidRPr="002D05DA">
                      <w:rPr>
                        <w:rFonts w:ascii="Arial" w:hAnsi="Arial" w:cs="Arial"/>
                        <w:b/>
                        <w:bCs/>
                        <w:color w:val="000000" w:themeColor="text1"/>
                        <w:kern w:val="24"/>
                        <w:sz w:val="40"/>
                        <w:szCs w:val="40"/>
                      </w:rPr>
                      <w:t>20173</w:t>
                    </w:r>
                    <w:r>
                      <w:rPr>
                        <w:rFonts w:ascii="Arial" w:hAnsi="Arial" w:cs="Arial"/>
                        <w:b/>
                        <w:bCs/>
                        <w:color w:val="000000" w:themeColor="text1"/>
                        <w:kern w:val="24"/>
                        <w:sz w:val="40"/>
                        <w:szCs w:val="40"/>
                      </w:rPr>
                      <w:t>4</w:t>
                    </w:r>
                    <w:r w:rsidRPr="00AC5FA5">
                      <w:rPr>
                        <w:rFonts w:ascii="Arial" w:hAnsi="Arial" w:cs="Arial"/>
                        <w:b/>
                        <w:bCs/>
                        <w:color w:val="000000" w:themeColor="text1"/>
                        <w:kern w:val="24"/>
                        <w:sz w:val="40"/>
                        <w:szCs w:val="40"/>
                      </w:rPr>
                      <w:t xml:space="preserve"> </w:t>
                    </w:r>
                  </w:p>
                </w:txbxContent>
              </v:textbox>
            </v:rect>
          </w:pict>
        </mc:Fallback>
      </mc:AlternateContent>
    </w:r>
    <w:r>
      <w:rPr>
        <w:noProof/>
        <w:lang w:eastAsia="en-GB"/>
      </w:rPr>
      <w:drawing>
        <wp:anchor distT="0" distB="0" distL="114300" distR="114300" simplePos="0" relativeHeight="251659264" behindDoc="0" locked="0" layoutInCell="1" allowOverlap="0" wp14:anchorId="521CAF7C" wp14:editId="3184FC58">
          <wp:simplePos x="0" y="0"/>
          <wp:positionH relativeFrom="page">
            <wp:posOffset>412750</wp:posOffset>
          </wp:positionH>
          <wp:positionV relativeFrom="page">
            <wp:posOffset>-249555</wp:posOffset>
          </wp:positionV>
          <wp:extent cx="3994031" cy="1613140"/>
          <wp:effectExtent l="0" t="0" r="698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 t="3" r="48514" b="85290"/>
                  <a:stretch/>
                </pic:blipFill>
                <pic:spPr bwMode="auto">
                  <a:xfrm>
                    <a:off x="0" y="0"/>
                    <a:ext cx="3994031" cy="1613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2ED5"/>
    <w:multiLevelType w:val="hybridMultilevel"/>
    <w:tmpl w:val="A63E4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85364"/>
    <w:multiLevelType w:val="hybridMultilevel"/>
    <w:tmpl w:val="D9AC58A4"/>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404354B"/>
    <w:multiLevelType w:val="hybridMultilevel"/>
    <w:tmpl w:val="FC0027D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0CE84320"/>
    <w:multiLevelType w:val="hybridMultilevel"/>
    <w:tmpl w:val="D3CCE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8101C8"/>
    <w:multiLevelType w:val="hybridMultilevel"/>
    <w:tmpl w:val="EF622D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1D2CCC"/>
    <w:multiLevelType w:val="hybridMultilevel"/>
    <w:tmpl w:val="A370A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625E66"/>
    <w:multiLevelType w:val="hybridMultilevel"/>
    <w:tmpl w:val="8B966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EE591D"/>
    <w:multiLevelType w:val="hybridMultilevel"/>
    <w:tmpl w:val="CA00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645DE7"/>
    <w:multiLevelType w:val="hybridMultilevel"/>
    <w:tmpl w:val="852A3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DE18D2"/>
    <w:multiLevelType w:val="hybridMultilevel"/>
    <w:tmpl w:val="C930D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0A5A1F"/>
    <w:multiLevelType w:val="hybridMultilevel"/>
    <w:tmpl w:val="A9D4BA1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ACA5350"/>
    <w:multiLevelType w:val="hybridMultilevel"/>
    <w:tmpl w:val="F676B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E5784E"/>
    <w:multiLevelType w:val="hybridMultilevel"/>
    <w:tmpl w:val="153CE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D26F83"/>
    <w:multiLevelType w:val="hybridMultilevel"/>
    <w:tmpl w:val="8EF85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830149"/>
    <w:multiLevelType w:val="hybridMultilevel"/>
    <w:tmpl w:val="E6E46D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F36501"/>
    <w:multiLevelType w:val="hybridMultilevel"/>
    <w:tmpl w:val="5538B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616C0"/>
    <w:multiLevelType w:val="hybridMultilevel"/>
    <w:tmpl w:val="D74AC0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C915780"/>
    <w:multiLevelType w:val="hybridMultilevel"/>
    <w:tmpl w:val="21063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A116DD"/>
    <w:multiLevelType w:val="hybridMultilevel"/>
    <w:tmpl w:val="6FDA68E0"/>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 w15:restartNumberingAfterBreak="0">
    <w:nsid w:val="3E224C4E"/>
    <w:multiLevelType w:val="multilevel"/>
    <w:tmpl w:val="3654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7F4A6B"/>
    <w:multiLevelType w:val="hybridMultilevel"/>
    <w:tmpl w:val="84E841FA"/>
    <w:lvl w:ilvl="0" w:tplc="FFFFFFFF">
      <w:start w:val="1"/>
      <w:numFmt w:val="lowerLett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1" w15:restartNumberingAfterBreak="0">
    <w:nsid w:val="44D3184B"/>
    <w:multiLevelType w:val="hybridMultilevel"/>
    <w:tmpl w:val="42087C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489C49A3"/>
    <w:multiLevelType w:val="hybridMultilevel"/>
    <w:tmpl w:val="EB22FAC6"/>
    <w:lvl w:ilvl="0" w:tplc="ABE884B0">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9F923A9"/>
    <w:multiLevelType w:val="hybridMultilevel"/>
    <w:tmpl w:val="9D6A5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DA7B8B"/>
    <w:multiLevelType w:val="hybridMultilevel"/>
    <w:tmpl w:val="02AE3E4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5" w15:restartNumberingAfterBreak="0">
    <w:nsid w:val="51E20719"/>
    <w:multiLevelType w:val="hybridMultilevel"/>
    <w:tmpl w:val="11240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222E70"/>
    <w:multiLevelType w:val="hybridMultilevel"/>
    <w:tmpl w:val="806A08D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7" w15:restartNumberingAfterBreak="0">
    <w:nsid w:val="528A2D2E"/>
    <w:multiLevelType w:val="hybridMultilevel"/>
    <w:tmpl w:val="1284C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9E6D7C"/>
    <w:multiLevelType w:val="hybridMultilevel"/>
    <w:tmpl w:val="D4566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76528E"/>
    <w:multiLevelType w:val="hybridMultilevel"/>
    <w:tmpl w:val="C702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8F51D3"/>
    <w:multiLevelType w:val="hybridMultilevel"/>
    <w:tmpl w:val="A8B4B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7D4D49"/>
    <w:multiLevelType w:val="hybridMultilevel"/>
    <w:tmpl w:val="4E6293A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2" w15:restartNumberingAfterBreak="0">
    <w:nsid w:val="642116A7"/>
    <w:multiLevelType w:val="hybridMultilevel"/>
    <w:tmpl w:val="868C3D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EC38FC"/>
    <w:multiLevelType w:val="hybridMultilevel"/>
    <w:tmpl w:val="B89CE8F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96C1E00"/>
    <w:multiLevelType w:val="hybridMultilevel"/>
    <w:tmpl w:val="38B0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B0426E"/>
    <w:multiLevelType w:val="hybridMultilevel"/>
    <w:tmpl w:val="1F72B6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1DA0B12"/>
    <w:multiLevelType w:val="hybridMultilevel"/>
    <w:tmpl w:val="DD4EB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9B5DA0"/>
    <w:multiLevelType w:val="hybridMultilevel"/>
    <w:tmpl w:val="2EA4D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9"/>
  </w:num>
  <w:num w:numId="6">
    <w:abstractNumId w:val="3"/>
  </w:num>
  <w:num w:numId="7">
    <w:abstractNumId w:val="5"/>
  </w:num>
  <w:num w:numId="8">
    <w:abstractNumId w:val="0"/>
  </w:num>
  <w:num w:numId="9">
    <w:abstractNumId w:val="34"/>
  </w:num>
  <w:num w:numId="10">
    <w:abstractNumId w:val="33"/>
  </w:num>
  <w:num w:numId="11">
    <w:abstractNumId w:val="19"/>
  </w:num>
  <w:num w:numId="12">
    <w:abstractNumId w:val="37"/>
  </w:num>
  <w:num w:numId="13">
    <w:abstractNumId w:val="8"/>
  </w:num>
  <w:num w:numId="14">
    <w:abstractNumId w:val="11"/>
  </w:num>
  <w:num w:numId="15">
    <w:abstractNumId w:val="12"/>
  </w:num>
  <w:num w:numId="16">
    <w:abstractNumId w:val="16"/>
  </w:num>
  <w:num w:numId="17">
    <w:abstractNumId w:val="26"/>
  </w:num>
  <w:num w:numId="18">
    <w:abstractNumId w:val="25"/>
  </w:num>
  <w:num w:numId="19">
    <w:abstractNumId w:val="29"/>
  </w:num>
  <w:num w:numId="20">
    <w:abstractNumId w:val="31"/>
  </w:num>
  <w:num w:numId="21">
    <w:abstractNumId w:val="7"/>
  </w:num>
  <w:num w:numId="22">
    <w:abstractNumId w:val="21"/>
  </w:num>
  <w:num w:numId="23">
    <w:abstractNumId w:val="22"/>
    <w:lvlOverride w:ilvl="0"/>
    <w:lvlOverride w:ilvl="1"/>
    <w:lvlOverride w:ilvl="2"/>
    <w:lvlOverride w:ilvl="3"/>
    <w:lvlOverride w:ilvl="4"/>
    <w:lvlOverride w:ilvl="5"/>
    <w:lvlOverride w:ilvl="6"/>
    <w:lvlOverride w:ilvl="7"/>
    <w:lvlOverride w:ilvl="8"/>
  </w:num>
  <w:num w:numId="24">
    <w:abstractNumId w:val="35"/>
  </w:num>
  <w:num w:numId="25">
    <w:abstractNumId w:val="18"/>
    <w:lvlOverride w:ilvl="0"/>
    <w:lvlOverride w:ilvl="1"/>
    <w:lvlOverride w:ilvl="2"/>
    <w:lvlOverride w:ilvl="3"/>
    <w:lvlOverride w:ilvl="4"/>
    <w:lvlOverride w:ilvl="5"/>
    <w:lvlOverride w:ilvl="6"/>
    <w:lvlOverride w:ilvl="7"/>
    <w:lvlOverride w:ilvl="8"/>
  </w:num>
  <w:num w:numId="26">
    <w:abstractNumId w:val="1"/>
    <w:lvlOverride w:ilvl="0"/>
    <w:lvlOverride w:ilvl="1"/>
    <w:lvlOverride w:ilvl="2"/>
    <w:lvlOverride w:ilvl="3"/>
    <w:lvlOverride w:ilvl="4"/>
    <w:lvlOverride w:ilvl="5"/>
    <w:lvlOverride w:ilvl="6"/>
    <w:lvlOverride w:ilvl="7"/>
    <w:lvlOverride w:ilvl="8"/>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30"/>
  </w:num>
  <w:num w:numId="31">
    <w:abstractNumId w:val="36"/>
  </w:num>
  <w:num w:numId="32">
    <w:abstractNumId w:val="13"/>
  </w:num>
  <w:num w:numId="33">
    <w:abstractNumId w:val="23"/>
  </w:num>
  <w:num w:numId="34">
    <w:abstractNumId w:val="4"/>
  </w:num>
  <w:num w:numId="35">
    <w:abstractNumId w:val="17"/>
  </w:num>
  <w:num w:numId="36">
    <w:abstractNumId w:val="14"/>
  </w:num>
  <w:num w:numId="37">
    <w:abstractNumId w:val="27"/>
  </w:num>
  <w:num w:numId="38">
    <w:abstractNumId w:val="15"/>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FA5"/>
    <w:rsid w:val="00022A74"/>
    <w:rsid w:val="000273DD"/>
    <w:rsid w:val="0004066F"/>
    <w:rsid w:val="0005440A"/>
    <w:rsid w:val="00066795"/>
    <w:rsid w:val="00077678"/>
    <w:rsid w:val="000824BA"/>
    <w:rsid w:val="00097F2A"/>
    <w:rsid w:val="000B6D75"/>
    <w:rsid w:val="000E3813"/>
    <w:rsid w:val="000F784C"/>
    <w:rsid w:val="0010491E"/>
    <w:rsid w:val="00120762"/>
    <w:rsid w:val="001443C9"/>
    <w:rsid w:val="00166F1F"/>
    <w:rsid w:val="00172A5D"/>
    <w:rsid w:val="00180872"/>
    <w:rsid w:val="00181AC3"/>
    <w:rsid w:val="00194EF2"/>
    <w:rsid w:val="00203B67"/>
    <w:rsid w:val="00206A62"/>
    <w:rsid w:val="00210E97"/>
    <w:rsid w:val="00230FE1"/>
    <w:rsid w:val="002746DB"/>
    <w:rsid w:val="00275B28"/>
    <w:rsid w:val="0027704E"/>
    <w:rsid w:val="00280DB2"/>
    <w:rsid w:val="0029686B"/>
    <w:rsid w:val="002D05DA"/>
    <w:rsid w:val="002D33F7"/>
    <w:rsid w:val="003010DD"/>
    <w:rsid w:val="00335D72"/>
    <w:rsid w:val="00351C9F"/>
    <w:rsid w:val="00364288"/>
    <w:rsid w:val="003700E8"/>
    <w:rsid w:val="0037256D"/>
    <w:rsid w:val="00373083"/>
    <w:rsid w:val="00375B77"/>
    <w:rsid w:val="003A40D9"/>
    <w:rsid w:val="003E73FF"/>
    <w:rsid w:val="00432000"/>
    <w:rsid w:val="00435DF7"/>
    <w:rsid w:val="00450236"/>
    <w:rsid w:val="0045228B"/>
    <w:rsid w:val="004564C9"/>
    <w:rsid w:val="00466FD4"/>
    <w:rsid w:val="0047514A"/>
    <w:rsid w:val="004A4F1A"/>
    <w:rsid w:val="004C3EEB"/>
    <w:rsid w:val="004D4CD7"/>
    <w:rsid w:val="00505BBB"/>
    <w:rsid w:val="00551777"/>
    <w:rsid w:val="00556415"/>
    <w:rsid w:val="005577D4"/>
    <w:rsid w:val="005623AC"/>
    <w:rsid w:val="005A661A"/>
    <w:rsid w:val="005B6943"/>
    <w:rsid w:val="005D2977"/>
    <w:rsid w:val="005D7983"/>
    <w:rsid w:val="005E172E"/>
    <w:rsid w:val="005E544D"/>
    <w:rsid w:val="0061460B"/>
    <w:rsid w:val="006338EA"/>
    <w:rsid w:val="00644175"/>
    <w:rsid w:val="0064451F"/>
    <w:rsid w:val="00646509"/>
    <w:rsid w:val="00671812"/>
    <w:rsid w:val="00684ACC"/>
    <w:rsid w:val="006A7EB3"/>
    <w:rsid w:val="006D463F"/>
    <w:rsid w:val="006F03A8"/>
    <w:rsid w:val="0070344B"/>
    <w:rsid w:val="0071111D"/>
    <w:rsid w:val="00720FD4"/>
    <w:rsid w:val="00721D57"/>
    <w:rsid w:val="00790D97"/>
    <w:rsid w:val="00792713"/>
    <w:rsid w:val="00794D5B"/>
    <w:rsid w:val="007B61A6"/>
    <w:rsid w:val="007D3514"/>
    <w:rsid w:val="007E58B8"/>
    <w:rsid w:val="00835930"/>
    <w:rsid w:val="008437B7"/>
    <w:rsid w:val="0085349D"/>
    <w:rsid w:val="008858FC"/>
    <w:rsid w:val="008A67D8"/>
    <w:rsid w:val="008B106E"/>
    <w:rsid w:val="008C21B8"/>
    <w:rsid w:val="008E32F6"/>
    <w:rsid w:val="008F0FDA"/>
    <w:rsid w:val="009136FE"/>
    <w:rsid w:val="00913FC3"/>
    <w:rsid w:val="00924265"/>
    <w:rsid w:val="00936073"/>
    <w:rsid w:val="009417A3"/>
    <w:rsid w:val="0096578C"/>
    <w:rsid w:val="009A2204"/>
    <w:rsid w:val="009A2B58"/>
    <w:rsid w:val="009D72CD"/>
    <w:rsid w:val="009F1BB3"/>
    <w:rsid w:val="009F2A5F"/>
    <w:rsid w:val="009F504F"/>
    <w:rsid w:val="009F7985"/>
    <w:rsid w:val="00A0209D"/>
    <w:rsid w:val="00A04861"/>
    <w:rsid w:val="00A131BC"/>
    <w:rsid w:val="00A25D36"/>
    <w:rsid w:val="00A26FB4"/>
    <w:rsid w:val="00A52495"/>
    <w:rsid w:val="00A71C89"/>
    <w:rsid w:val="00A907DD"/>
    <w:rsid w:val="00AB55AA"/>
    <w:rsid w:val="00AC312F"/>
    <w:rsid w:val="00AC5FA5"/>
    <w:rsid w:val="00AD494E"/>
    <w:rsid w:val="00AD7876"/>
    <w:rsid w:val="00AE2E72"/>
    <w:rsid w:val="00AF7BAE"/>
    <w:rsid w:val="00AF7D83"/>
    <w:rsid w:val="00B35C6E"/>
    <w:rsid w:val="00B61D07"/>
    <w:rsid w:val="00B679DE"/>
    <w:rsid w:val="00B7166F"/>
    <w:rsid w:val="00BA3AFA"/>
    <w:rsid w:val="00BA479B"/>
    <w:rsid w:val="00BB1B4C"/>
    <w:rsid w:val="00BD0439"/>
    <w:rsid w:val="00C75022"/>
    <w:rsid w:val="00C92C81"/>
    <w:rsid w:val="00CE042C"/>
    <w:rsid w:val="00CE1E1E"/>
    <w:rsid w:val="00CF41CB"/>
    <w:rsid w:val="00CF4C71"/>
    <w:rsid w:val="00D20401"/>
    <w:rsid w:val="00D53FDC"/>
    <w:rsid w:val="00DB0852"/>
    <w:rsid w:val="00DB13D4"/>
    <w:rsid w:val="00DD67C5"/>
    <w:rsid w:val="00E76E8F"/>
    <w:rsid w:val="00EA05B6"/>
    <w:rsid w:val="00EA2E16"/>
    <w:rsid w:val="00EA793A"/>
    <w:rsid w:val="00EC090E"/>
    <w:rsid w:val="00F027BE"/>
    <w:rsid w:val="00F42D87"/>
    <w:rsid w:val="00F4455A"/>
    <w:rsid w:val="00F633C4"/>
    <w:rsid w:val="00F87963"/>
    <w:rsid w:val="00FA38E3"/>
    <w:rsid w:val="00FA5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1C4E841"/>
  <w15:docId w15:val="{5A6DDA95-CF14-4555-AC36-8F97C8AE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204"/>
    <w:pPr>
      <w:keepNext/>
      <w:spacing w:after="0" w:line="240" w:lineRule="auto"/>
      <w:jc w:val="center"/>
      <w:outlineLvl w:val="0"/>
    </w:pPr>
    <w:rPr>
      <w:rFonts w:ascii="Arial" w:hAnsi="Arial" w:cs="Arial"/>
      <w:b/>
    </w:rPr>
  </w:style>
  <w:style w:type="paragraph" w:styleId="Heading2">
    <w:name w:val="heading 2"/>
    <w:basedOn w:val="Normal"/>
    <w:next w:val="Normal"/>
    <w:link w:val="Heading2Char"/>
    <w:unhideWhenUsed/>
    <w:qFormat/>
    <w:rsid w:val="00671812"/>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AC312F"/>
    <w:pPr>
      <w:keepNext/>
      <w:spacing w:after="0" w:line="240" w:lineRule="auto"/>
      <w:outlineLvl w:val="2"/>
    </w:pPr>
    <w:rPr>
      <w:rFonts w:ascii="Arial" w:hAnsi="Arial" w:cs="Arial"/>
      <w:i/>
    </w:rPr>
  </w:style>
  <w:style w:type="paragraph" w:styleId="Heading4">
    <w:name w:val="heading 4"/>
    <w:basedOn w:val="Normal"/>
    <w:next w:val="Normal"/>
    <w:link w:val="Heading4Char"/>
    <w:uiPriority w:val="9"/>
    <w:unhideWhenUsed/>
    <w:qFormat/>
    <w:rsid w:val="00AC312F"/>
    <w:pPr>
      <w:keepNext/>
      <w:spacing w:after="0" w:line="240" w:lineRule="auto"/>
      <w:jc w:val="center"/>
      <w:outlineLvl w:val="3"/>
    </w:pPr>
    <w:rPr>
      <w:rFonts w:ascii="Arial" w:hAnsi="Arial" w:cs="Arial"/>
      <w:i/>
    </w:rPr>
  </w:style>
  <w:style w:type="paragraph" w:styleId="Heading5">
    <w:name w:val="heading 5"/>
    <w:basedOn w:val="Normal"/>
    <w:next w:val="Normal"/>
    <w:link w:val="Heading5Char"/>
    <w:uiPriority w:val="9"/>
    <w:unhideWhenUsed/>
    <w:qFormat/>
    <w:rsid w:val="00EA793A"/>
    <w:pPr>
      <w:keepNext/>
      <w:spacing w:after="0" w:line="240" w:lineRule="auto"/>
      <w:outlineLvl w:val="4"/>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F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FA5"/>
  </w:style>
  <w:style w:type="paragraph" w:styleId="Footer">
    <w:name w:val="footer"/>
    <w:basedOn w:val="Normal"/>
    <w:link w:val="FooterChar"/>
    <w:uiPriority w:val="99"/>
    <w:unhideWhenUsed/>
    <w:rsid w:val="00AC5F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FA5"/>
  </w:style>
  <w:style w:type="paragraph" w:styleId="NormalWeb">
    <w:name w:val="Normal (Web)"/>
    <w:basedOn w:val="Normal"/>
    <w:uiPriority w:val="99"/>
    <w:semiHidden/>
    <w:unhideWhenUsed/>
    <w:rsid w:val="00AC5FA5"/>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Hyperlink">
    <w:name w:val="Hyperlink"/>
    <w:basedOn w:val="DefaultParagraphFont"/>
    <w:uiPriority w:val="99"/>
    <w:unhideWhenUsed/>
    <w:rsid w:val="00AC5FA5"/>
    <w:rPr>
      <w:color w:val="0563C1" w:themeColor="hyperlink"/>
      <w:u w:val="single"/>
    </w:rPr>
  </w:style>
  <w:style w:type="table" w:styleId="TableGrid">
    <w:name w:val="Table Grid"/>
    <w:basedOn w:val="TableNormal"/>
    <w:uiPriority w:val="39"/>
    <w:rsid w:val="006A7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71812"/>
    <w:rPr>
      <w:rFonts w:asciiTheme="majorHAnsi" w:eastAsiaTheme="majorEastAsia" w:hAnsiTheme="majorHAnsi" w:cstheme="majorBidi"/>
      <w:b/>
      <w:bCs/>
      <w:color w:val="4472C4" w:themeColor="accent1"/>
      <w:sz w:val="26"/>
      <w:szCs w:val="26"/>
    </w:rPr>
  </w:style>
  <w:style w:type="character" w:customStyle="1" w:styleId="Heading1Char">
    <w:name w:val="Heading 1 Char"/>
    <w:basedOn w:val="DefaultParagraphFont"/>
    <w:link w:val="Heading1"/>
    <w:uiPriority w:val="9"/>
    <w:rsid w:val="009A2204"/>
    <w:rPr>
      <w:rFonts w:ascii="Arial" w:hAnsi="Arial" w:cs="Arial"/>
      <w:b/>
    </w:rPr>
  </w:style>
  <w:style w:type="character" w:customStyle="1" w:styleId="Heading3Char">
    <w:name w:val="Heading 3 Char"/>
    <w:basedOn w:val="DefaultParagraphFont"/>
    <w:link w:val="Heading3"/>
    <w:uiPriority w:val="9"/>
    <w:rsid w:val="00AC312F"/>
    <w:rPr>
      <w:rFonts w:ascii="Arial" w:hAnsi="Arial" w:cs="Arial"/>
      <w:i/>
    </w:rPr>
  </w:style>
  <w:style w:type="character" w:customStyle="1" w:styleId="Heading4Char">
    <w:name w:val="Heading 4 Char"/>
    <w:basedOn w:val="DefaultParagraphFont"/>
    <w:link w:val="Heading4"/>
    <w:uiPriority w:val="9"/>
    <w:rsid w:val="00AC312F"/>
    <w:rPr>
      <w:rFonts w:ascii="Arial" w:hAnsi="Arial" w:cs="Arial"/>
      <w:i/>
    </w:rPr>
  </w:style>
  <w:style w:type="paragraph" w:styleId="BodyText">
    <w:name w:val="Body Text"/>
    <w:basedOn w:val="Normal"/>
    <w:link w:val="BodyTextChar"/>
    <w:uiPriority w:val="99"/>
    <w:unhideWhenUsed/>
    <w:rsid w:val="00180872"/>
    <w:pPr>
      <w:spacing w:after="0" w:line="240" w:lineRule="auto"/>
    </w:pPr>
    <w:rPr>
      <w:rFonts w:ascii="Arial" w:eastAsia="Times New Roman" w:hAnsi="Arial" w:cs="Arial"/>
      <w:color w:val="FF0000"/>
    </w:rPr>
  </w:style>
  <w:style w:type="character" w:customStyle="1" w:styleId="BodyTextChar">
    <w:name w:val="Body Text Char"/>
    <w:basedOn w:val="DefaultParagraphFont"/>
    <w:link w:val="BodyText"/>
    <w:uiPriority w:val="99"/>
    <w:rsid w:val="00180872"/>
    <w:rPr>
      <w:rFonts w:ascii="Arial" w:eastAsia="Times New Roman" w:hAnsi="Arial" w:cs="Arial"/>
      <w:color w:val="FF0000"/>
    </w:rPr>
  </w:style>
  <w:style w:type="character" w:customStyle="1" w:styleId="Heading5Char">
    <w:name w:val="Heading 5 Char"/>
    <w:basedOn w:val="DefaultParagraphFont"/>
    <w:link w:val="Heading5"/>
    <w:uiPriority w:val="9"/>
    <w:rsid w:val="00EA793A"/>
    <w:rPr>
      <w:rFonts w:ascii="Arial" w:hAnsi="Arial" w:cs="Arial"/>
      <w:b/>
    </w:rPr>
  </w:style>
  <w:style w:type="paragraph" w:styleId="ListParagraph">
    <w:name w:val="List Paragraph"/>
    <w:basedOn w:val="Normal"/>
    <w:link w:val="ListParagraphChar"/>
    <w:uiPriority w:val="34"/>
    <w:qFormat/>
    <w:rsid w:val="0070344B"/>
    <w:pPr>
      <w:ind w:left="720"/>
      <w:contextualSpacing/>
    </w:pPr>
  </w:style>
  <w:style w:type="character" w:styleId="Strong">
    <w:name w:val="Strong"/>
    <w:basedOn w:val="DefaultParagraphFont"/>
    <w:uiPriority w:val="22"/>
    <w:qFormat/>
    <w:rsid w:val="005D7983"/>
    <w:rPr>
      <w:b/>
      <w:bCs/>
    </w:rPr>
  </w:style>
  <w:style w:type="character" w:customStyle="1" w:styleId="ListParagraphChar">
    <w:name w:val="List Paragraph Char"/>
    <w:link w:val="ListParagraph"/>
    <w:uiPriority w:val="34"/>
    <w:rsid w:val="00924265"/>
  </w:style>
  <w:style w:type="paragraph" w:styleId="PlainText">
    <w:name w:val="Plain Text"/>
    <w:basedOn w:val="Normal"/>
    <w:link w:val="PlainTextChar"/>
    <w:uiPriority w:val="99"/>
    <w:semiHidden/>
    <w:unhideWhenUsed/>
    <w:rsid w:val="007D3514"/>
    <w:pPr>
      <w:spacing w:after="0" w:line="240" w:lineRule="auto"/>
    </w:pPr>
    <w:rPr>
      <w:rFonts w:ascii="Trebuchet MS" w:hAnsi="Trebuchet MS" w:cs="Calibri"/>
      <w:sz w:val="24"/>
      <w:szCs w:val="24"/>
    </w:rPr>
  </w:style>
  <w:style w:type="character" w:customStyle="1" w:styleId="PlainTextChar">
    <w:name w:val="Plain Text Char"/>
    <w:basedOn w:val="DefaultParagraphFont"/>
    <w:link w:val="PlainText"/>
    <w:uiPriority w:val="99"/>
    <w:semiHidden/>
    <w:rsid w:val="007D3514"/>
    <w:rPr>
      <w:rFonts w:ascii="Trebuchet MS" w:hAnsi="Trebuchet MS"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924">
      <w:bodyDiv w:val="1"/>
      <w:marLeft w:val="0"/>
      <w:marRight w:val="0"/>
      <w:marTop w:val="0"/>
      <w:marBottom w:val="0"/>
      <w:divBdr>
        <w:top w:val="none" w:sz="0" w:space="0" w:color="auto"/>
        <w:left w:val="none" w:sz="0" w:space="0" w:color="auto"/>
        <w:bottom w:val="none" w:sz="0" w:space="0" w:color="auto"/>
        <w:right w:val="none" w:sz="0" w:space="0" w:color="auto"/>
      </w:divBdr>
    </w:div>
    <w:div w:id="11421431">
      <w:bodyDiv w:val="1"/>
      <w:marLeft w:val="0"/>
      <w:marRight w:val="0"/>
      <w:marTop w:val="0"/>
      <w:marBottom w:val="0"/>
      <w:divBdr>
        <w:top w:val="none" w:sz="0" w:space="0" w:color="auto"/>
        <w:left w:val="none" w:sz="0" w:space="0" w:color="auto"/>
        <w:bottom w:val="none" w:sz="0" w:space="0" w:color="auto"/>
        <w:right w:val="none" w:sz="0" w:space="0" w:color="auto"/>
      </w:divBdr>
    </w:div>
    <w:div w:id="78142921">
      <w:bodyDiv w:val="1"/>
      <w:marLeft w:val="0"/>
      <w:marRight w:val="0"/>
      <w:marTop w:val="0"/>
      <w:marBottom w:val="0"/>
      <w:divBdr>
        <w:top w:val="none" w:sz="0" w:space="0" w:color="auto"/>
        <w:left w:val="none" w:sz="0" w:space="0" w:color="auto"/>
        <w:bottom w:val="none" w:sz="0" w:space="0" w:color="auto"/>
        <w:right w:val="none" w:sz="0" w:space="0" w:color="auto"/>
      </w:divBdr>
    </w:div>
    <w:div w:id="108089562">
      <w:bodyDiv w:val="1"/>
      <w:marLeft w:val="0"/>
      <w:marRight w:val="0"/>
      <w:marTop w:val="0"/>
      <w:marBottom w:val="0"/>
      <w:divBdr>
        <w:top w:val="none" w:sz="0" w:space="0" w:color="auto"/>
        <w:left w:val="none" w:sz="0" w:space="0" w:color="auto"/>
        <w:bottom w:val="none" w:sz="0" w:space="0" w:color="auto"/>
        <w:right w:val="none" w:sz="0" w:space="0" w:color="auto"/>
      </w:divBdr>
    </w:div>
    <w:div w:id="183398009">
      <w:bodyDiv w:val="1"/>
      <w:marLeft w:val="0"/>
      <w:marRight w:val="0"/>
      <w:marTop w:val="0"/>
      <w:marBottom w:val="0"/>
      <w:divBdr>
        <w:top w:val="none" w:sz="0" w:space="0" w:color="auto"/>
        <w:left w:val="none" w:sz="0" w:space="0" w:color="auto"/>
        <w:bottom w:val="none" w:sz="0" w:space="0" w:color="auto"/>
        <w:right w:val="none" w:sz="0" w:space="0" w:color="auto"/>
      </w:divBdr>
    </w:div>
    <w:div w:id="243953899">
      <w:bodyDiv w:val="1"/>
      <w:marLeft w:val="0"/>
      <w:marRight w:val="0"/>
      <w:marTop w:val="0"/>
      <w:marBottom w:val="0"/>
      <w:divBdr>
        <w:top w:val="none" w:sz="0" w:space="0" w:color="auto"/>
        <w:left w:val="none" w:sz="0" w:space="0" w:color="auto"/>
        <w:bottom w:val="none" w:sz="0" w:space="0" w:color="auto"/>
        <w:right w:val="none" w:sz="0" w:space="0" w:color="auto"/>
      </w:divBdr>
    </w:div>
    <w:div w:id="331565133">
      <w:bodyDiv w:val="1"/>
      <w:marLeft w:val="0"/>
      <w:marRight w:val="0"/>
      <w:marTop w:val="0"/>
      <w:marBottom w:val="0"/>
      <w:divBdr>
        <w:top w:val="none" w:sz="0" w:space="0" w:color="auto"/>
        <w:left w:val="none" w:sz="0" w:space="0" w:color="auto"/>
        <w:bottom w:val="none" w:sz="0" w:space="0" w:color="auto"/>
        <w:right w:val="none" w:sz="0" w:space="0" w:color="auto"/>
      </w:divBdr>
    </w:div>
    <w:div w:id="478153273">
      <w:bodyDiv w:val="1"/>
      <w:marLeft w:val="0"/>
      <w:marRight w:val="0"/>
      <w:marTop w:val="0"/>
      <w:marBottom w:val="0"/>
      <w:divBdr>
        <w:top w:val="none" w:sz="0" w:space="0" w:color="auto"/>
        <w:left w:val="none" w:sz="0" w:space="0" w:color="auto"/>
        <w:bottom w:val="none" w:sz="0" w:space="0" w:color="auto"/>
        <w:right w:val="none" w:sz="0" w:space="0" w:color="auto"/>
      </w:divBdr>
    </w:div>
    <w:div w:id="511606458">
      <w:bodyDiv w:val="1"/>
      <w:marLeft w:val="0"/>
      <w:marRight w:val="0"/>
      <w:marTop w:val="0"/>
      <w:marBottom w:val="0"/>
      <w:divBdr>
        <w:top w:val="none" w:sz="0" w:space="0" w:color="auto"/>
        <w:left w:val="none" w:sz="0" w:space="0" w:color="auto"/>
        <w:bottom w:val="none" w:sz="0" w:space="0" w:color="auto"/>
        <w:right w:val="none" w:sz="0" w:space="0" w:color="auto"/>
      </w:divBdr>
    </w:div>
    <w:div w:id="571237895">
      <w:bodyDiv w:val="1"/>
      <w:marLeft w:val="0"/>
      <w:marRight w:val="0"/>
      <w:marTop w:val="0"/>
      <w:marBottom w:val="0"/>
      <w:divBdr>
        <w:top w:val="none" w:sz="0" w:space="0" w:color="auto"/>
        <w:left w:val="none" w:sz="0" w:space="0" w:color="auto"/>
        <w:bottom w:val="none" w:sz="0" w:space="0" w:color="auto"/>
        <w:right w:val="none" w:sz="0" w:space="0" w:color="auto"/>
      </w:divBdr>
    </w:div>
    <w:div w:id="728694926">
      <w:bodyDiv w:val="1"/>
      <w:marLeft w:val="0"/>
      <w:marRight w:val="0"/>
      <w:marTop w:val="0"/>
      <w:marBottom w:val="0"/>
      <w:divBdr>
        <w:top w:val="none" w:sz="0" w:space="0" w:color="auto"/>
        <w:left w:val="none" w:sz="0" w:space="0" w:color="auto"/>
        <w:bottom w:val="none" w:sz="0" w:space="0" w:color="auto"/>
        <w:right w:val="none" w:sz="0" w:space="0" w:color="auto"/>
      </w:divBdr>
    </w:div>
    <w:div w:id="848176648">
      <w:bodyDiv w:val="1"/>
      <w:marLeft w:val="0"/>
      <w:marRight w:val="0"/>
      <w:marTop w:val="0"/>
      <w:marBottom w:val="0"/>
      <w:divBdr>
        <w:top w:val="none" w:sz="0" w:space="0" w:color="auto"/>
        <w:left w:val="none" w:sz="0" w:space="0" w:color="auto"/>
        <w:bottom w:val="none" w:sz="0" w:space="0" w:color="auto"/>
        <w:right w:val="none" w:sz="0" w:space="0" w:color="auto"/>
      </w:divBdr>
    </w:div>
    <w:div w:id="873082796">
      <w:bodyDiv w:val="1"/>
      <w:marLeft w:val="0"/>
      <w:marRight w:val="0"/>
      <w:marTop w:val="0"/>
      <w:marBottom w:val="0"/>
      <w:divBdr>
        <w:top w:val="none" w:sz="0" w:space="0" w:color="auto"/>
        <w:left w:val="none" w:sz="0" w:space="0" w:color="auto"/>
        <w:bottom w:val="none" w:sz="0" w:space="0" w:color="auto"/>
        <w:right w:val="none" w:sz="0" w:space="0" w:color="auto"/>
      </w:divBdr>
    </w:div>
    <w:div w:id="973414798">
      <w:bodyDiv w:val="1"/>
      <w:marLeft w:val="0"/>
      <w:marRight w:val="0"/>
      <w:marTop w:val="0"/>
      <w:marBottom w:val="0"/>
      <w:divBdr>
        <w:top w:val="none" w:sz="0" w:space="0" w:color="auto"/>
        <w:left w:val="none" w:sz="0" w:space="0" w:color="auto"/>
        <w:bottom w:val="none" w:sz="0" w:space="0" w:color="auto"/>
        <w:right w:val="none" w:sz="0" w:space="0" w:color="auto"/>
      </w:divBdr>
    </w:div>
    <w:div w:id="1047296170">
      <w:bodyDiv w:val="1"/>
      <w:marLeft w:val="0"/>
      <w:marRight w:val="0"/>
      <w:marTop w:val="0"/>
      <w:marBottom w:val="0"/>
      <w:divBdr>
        <w:top w:val="none" w:sz="0" w:space="0" w:color="auto"/>
        <w:left w:val="none" w:sz="0" w:space="0" w:color="auto"/>
        <w:bottom w:val="none" w:sz="0" w:space="0" w:color="auto"/>
        <w:right w:val="none" w:sz="0" w:space="0" w:color="auto"/>
      </w:divBdr>
    </w:div>
    <w:div w:id="1138062585">
      <w:bodyDiv w:val="1"/>
      <w:marLeft w:val="0"/>
      <w:marRight w:val="0"/>
      <w:marTop w:val="0"/>
      <w:marBottom w:val="0"/>
      <w:divBdr>
        <w:top w:val="none" w:sz="0" w:space="0" w:color="auto"/>
        <w:left w:val="none" w:sz="0" w:space="0" w:color="auto"/>
        <w:bottom w:val="none" w:sz="0" w:space="0" w:color="auto"/>
        <w:right w:val="none" w:sz="0" w:space="0" w:color="auto"/>
      </w:divBdr>
    </w:div>
    <w:div w:id="1186089776">
      <w:bodyDiv w:val="1"/>
      <w:marLeft w:val="0"/>
      <w:marRight w:val="0"/>
      <w:marTop w:val="0"/>
      <w:marBottom w:val="0"/>
      <w:divBdr>
        <w:top w:val="none" w:sz="0" w:space="0" w:color="auto"/>
        <w:left w:val="none" w:sz="0" w:space="0" w:color="auto"/>
        <w:bottom w:val="none" w:sz="0" w:space="0" w:color="auto"/>
        <w:right w:val="none" w:sz="0" w:space="0" w:color="auto"/>
      </w:divBdr>
    </w:div>
    <w:div w:id="1250693470">
      <w:bodyDiv w:val="1"/>
      <w:marLeft w:val="0"/>
      <w:marRight w:val="0"/>
      <w:marTop w:val="0"/>
      <w:marBottom w:val="0"/>
      <w:divBdr>
        <w:top w:val="none" w:sz="0" w:space="0" w:color="auto"/>
        <w:left w:val="none" w:sz="0" w:space="0" w:color="auto"/>
        <w:bottom w:val="none" w:sz="0" w:space="0" w:color="auto"/>
        <w:right w:val="none" w:sz="0" w:space="0" w:color="auto"/>
      </w:divBdr>
    </w:div>
    <w:div w:id="1260989649">
      <w:bodyDiv w:val="1"/>
      <w:marLeft w:val="0"/>
      <w:marRight w:val="0"/>
      <w:marTop w:val="0"/>
      <w:marBottom w:val="0"/>
      <w:divBdr>
        <w:top w:val="none" w:sz="0" w:space="0" w:color="auto"/>
        <w:left w:val="none" w:sz="0" w:space="0" w:color="auto"/>
        <w:bottom w:val="none" w:sz="0" w:space="0" w:color="auto"/>
        <w:right w:val="none" w:sz="0" w:space="0" w:color="auto"/>
      </w:divBdr>
    </w:div>
    <w:div w:id="1289898427">
      <w:bodyDiv w:val="1"/>
      <w:marLeft w:val="0"/>
      <w:marRight w:val="0"/>
      <w:marTop w:val="0"/>
      <w:marBottom w:val="0"/>
      <w:divBdr>
        <w:top w:val="none" w:sz="0" w:space="0" w:color="auto"/>
        <w:left w:val="none" w:sz="0" w:space="0" w:color="auto"/>
        <w:bottom w:val="none" w:sz="0" w:space="0" w:color="auto"/>
        <w:right w:val="none" w:sz="0" w:space="0" w:color="auto"/>
      </w:divBdr>
    </w:div>
    <w:div w:id="1328752713">
      <w:bodyDiv w:val="1"/>
      <w:marLeft w:val="0"/>
      <w:marRight w:val="0"/>
      <w:marTop w:val="0"/>
      <w:marBottom w:val="0"/>
      <w:divBdr>
        <w:top w:val="none" w:sz="0" w:space="0" w:color="auto"/>
        <w:left w:val="none" w:sz="0" w:space="0" w:color="auto"/>
        <w:bottom w:val="none" w:sz="0" w:space="0" w:color="auto"/>
        <w:right w:val="none" w:sz="0" w:space="0" w:color="auto"/>
      </w:divBdr>
    </w:div>
    <w:div w:id="1551845117">
      <w:bodyDiv w:val="1"/>
      <w:marLeft w:val="0"/>
      <w:marRight w:val="0"/>
      <w:marTop w:val="0"/>
      <w:marBottom w:val="0"/>
      <w:divBdr>
        <w:top w:val="none" w:sz="0" w:space="0" w:color="auto"/>
        <w:left w:val="none" w:sz="0" w:space="0" w:color="auto"/>
        <w:bottom w:val="none" w:sz="0" w:space="0" w:color="auto"/>
        <w:right w:val="none" w:sz="0" w:space="0" w:color="auto"/>
      </w:divBdr>
    </w:div>
    <w:div w:id="1575621273">
      <w:bodyDiv w:val="1"/>
      <w:marLeft w:val="0"/>
      <w:marRight w:val="0"/>
      <w:marTop w:val="0"/>
      <w:marBottom w:val="0"/>
      <w:divBdr>
        <w:top w:val="none" w:sz="0" w:space="0" w:color="auto"/>
        <w:left w:val="none" w:sz="0" w:space="0" w:color="auto"/>
        <w:bottom w:val="none" w:sz="0" w:space="0" w:color="auto"/>
        <w:right w:val="none" w:sz="0" w:space="0" w:color="auto"/>
      </w:divBdr>
    </w:div>
    <w:div w:id="1609853174">
      <w:bodyDiv w:val="1"/>
      <w:marLeft w:val="0"/>
      <w:marRight w:val="0"/>
      <w:marTop w:val="0"/>
      <w:marBottom w:val="0"/>
      <w:divBdr>
        <w:top w:val="none" w:sz="0" w:space="0" w:color="auto"/>
        <w:left w:val="none" w:sz="0" w:space="0" w:color="auto"/>
        <w:bottom w:val="none" w:sz="0" w:space="0" w:color="auto"/>
        <w:right w:val="none" w:sz="0" w:space="0" w:color="auto"/>
      </w:divBdr>
    </w:div>
    <w:div w:id="1641685192">
      <w:bodyDiv w:val="1"/>
      <w:marLeft w:val="0"/>
      <w:marRight w:val="0"/>
      <w:marTop w:val="0"/>
      <w:marBottom w:val="0"/>
      <w:divBdr>
        <w:top w:val="none" w:sz="0" w:space="0" w:color="auto"/>
        <w:left w:val="none" w:sz="0" w:space="0" w:color="auto"/>
        <w:bottom w:val="none" w:sz="0" w:space="0" w:color="auto"/>
        <w:right w:val="none" w:sz="0" w:space="0" w:color="auto"/>
      </w:divBdr>
    </w:div>
    <w:div w:id="1756589737">
      <w:bodyDiv w:val="1"/>
      <w:marLeft w:val="0"/>
      <w:marRight w:val="0"/>
      <w:marTop w:val="0"/>
      <w:marBottom w:val="0"/>
      <w:divBdr>
        <w:top w:val="none" w:sz="0" w:space="0" w:color="auto"/>
        <w:left w:val="none" w:sz="0" w:space="0" w:color="auto"/>
        <w:bottom w:val="none" w:sz="0" w:space="0" w:color="auto"/>
        <w:right w:val="none" w:sz="0" w:space="0" w:color="auto"/>
      </w:divBdr>
    </w:div>
    <w:div w:id="1784880914">
      <w:bodyDiv w:val="1"/>
      <w:marLeft w:val="0"/>
      <w:marRight w:val="0"/>
      <w:marTop w:val="0"/>
      <w:marBottom w:val="0"/>
      <w:divBdr>
        <w:top w:val="none" w:sz="0" w:space="0" w:color="auto"/>
        <w:left w:val="none" w:sz="0" w:space="0" w:color="auto"/>
        <w:bottom w:val="none" w:sz="0" w:space="0" w:color="auto"/>
        <w:right w:val="none" w:sz="0" w:space="0" w:color="auto"/>
      </w:divBdr>
    </w:div>
    <w:div w:id="1901136545">
      <w:bodyDiv w:val="1"/>
      <w:marLeft w:val="0"/>
      <w:marRight w:val="0"/>
      <w:marTop w:val="0"/>
      <w:marBottom w:val="0"/>
      <w:divBdr>
        <w:top w:val="none" w:sz="0" w:space="0" w:color="auto"/>
        <w:left w:val="none" w:sz="0" w:space="0" w:color="auto"/>
        <w:bottom w:val="none" w:sz="0" w:space="0" w:color="auto"/>
        <w:right w:val="none" w:sz="0" w:space="0" w:color="auto"/>
      </w:divBdr>
    </w:div>
    <w:div w:id="206733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16.png@01D6F88B.2DD49F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88D95-52C1-47A6-8BDE-331583980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12</Pages>
  <Words>3342</Words>
  <Characters>19055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Swift</dc:creator>
  <cp:lastModifiedBy>Chris Wood (SBA)</cp:lastModifiedBy>
  <cp:revision>9</cp:revision>
  <cp:lastPrinted>2020-10-21T14:28:00Z</cp:lastPrinted>
  <dcterms:created xsi:type="dcterms:W3CDTF">2021-02-24T10:52:00Z</dcterms:created>
  <dcterms:modified xsi:type="dcterms:W3CDTF">2021-03-12T21:56:00Z</dcterms:modified>
</cp:coreProperties>
</file>