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465F" w:rsidRPr="00FF3B1B" w:rsidRDefault="0058465F">
      <w:pPr>
        <w:pStyle w:val="BodyText"/>
        <w:tabs>
          <w:tab w:val="left" w:pos="2552"/>
        </w:tabs>
        <w:ind w:left="2552" w:hanging="2552"/>
        <w:jc w:val="both"/>
        <w:rPr>
          <w:rFonts w:ascii="Trebuchet MS" w:hAnsi="Trebuchet MS"/>
          <w:b w:val="0"/>
          <w:sz w:val="22"/>
          <w:szCs w:val="22"/>
        </w:rPr>
      </w:pPr>
    </w:p>
    <w:p w:rsidR="0058465F" w:rsidRPr="00FF3B1B" w:rsidRDefault="0058465F" w:rsidP="008D7485">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58465F" w:rsidRPr="00FF3B1B" w:rsidRDefault="0058465F" w:rsidP="008D7485">
      <w:pPr>
        <w:pStyle w:val="BodyText"/>
        <w:tabs>
          <w:tab w:val="left" w:pos="2552"/>
        </w:tabs>
        <w:ind w:left="3272" w:hanging="2552"/>
        <w:jc w:val="both"/>
        <w:rPr>
          <w:rFonts w:ascii="Trebuchet MS" w:hAnsi="Trebuchet MS"/>
          <w:sz w:val="22"/>
          <w:szCs w:val="22"/>
        </w:rPr>
      </w:pPr>
    </w:p>
    <w:p w:rsidR="0058465F" w:rsidRPr="00FF3B1B" w:rsidRDefault="0058465F" w:rsidP="008D7485">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Southcote</w:t>
      </w:r>
    </w:p>
    <w:p w:rsidR="0058465F" w:rsidRPr="00FF3B1B" w:rsidRDefault="0058465F" w:rsidP="008D7485">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212056</w:t>
      </w:r>
      <w:r w:rsidRPr="00FF3B1B">
        <w:rPr>
          <w:rFonts w:ascii="Trebuchet MS" w:hAnsi="Trebuchet MS"/>
          <w:b w:val="0"/>
          <w:sz w:val="22"/>
          <w:szCs w:val="22"/>
        </w:rPr>
        <w:t>/</w:t>
      </w:r>
      <w:r w:rsidRPr="00FF3B1B">
        <w:rPr>
          <w:rFonts w:ascii="Trebuchet MS" w:hAnsi="Trebuchet MS"/>
          <w:sz w:val="22"/>
          <w:szCs w:val="22"/>
        </w:rPr>
        <w:t>HOU</w:t>
      </w:r>
    </w:p>
    <w:p w:rsidR="0058465F" w:rsidRPr="00FF3B1B" w:rsidRDefault="0058465F" w:rsidP="008D7485">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11 Haywood Way, Reading, RG30 4QP</w:t>
      </w:r>
    </w:p>
    <w:p w:rsidR="0058465F" w:rsidRPr="00FF3B1B" w:rsidRDefault="0058465F" w:rsidP="008D7485">
      <w:pPr>
        <w:ind w:left="720"/>
        <w:rPr>
          <w:sz w:val="22"/>
          <w:szCs w:val="22"/>
        </w:rPr>
      </w:pPr>
      <w:r w:rsidRPr="00FF3B1B">
        <w:rPr>
          <w:b/>
          <w:sz w:val="22"/>
          <w:szCs w:val="22"/>
        </w:rPr>
        <w:t>Proposals</w:t>
      </w:r>
      <w:r w:rsidRPr="00FF3B1B">
        <w:rPr>
          <w:sz w:val="22"/>
          <w:szCs w:val="22"/>
        </w:rPr>
        <w:t xml:space="preserve">: </w:t>
      </w:r>
      <w:r>
        <w:rPr>
          <w:rFonts w:cs="Trebuchet MS"/>
          <w:sz w:val="22"/>
          <w:szCs w:val="22"/>
        </w:rPr>
        <w:t>2 storey side and rear extension</w:t>
      </w:r>
    </w:p>
    <w:p w:rsidR="0058465F" w:rsidRPr="00FF3B1B" w:rsidRDefault="0058465F" w:rsidP="008D7485">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58465F" w:rsidRPr="00FF3B1B" w:rsidRDefault="0058465F" w:rsidP="008D7485">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Armand Lusha and Meme Brahimi</w:t>
      </w:r>
    </w:p>
    <w:p w:rsidR="008D7485" w:rsidRDefault="0058465F" w:rsidP="008D7485">
      <w:pPr>
        <w:pStyle w:val="BodyText"/>
        <w:ind w:left="720"/>
        <w:jc w:val="both"/>
        <w:rPr>
          <w:rFonts w:ascii="Trebuchet MS" w:hAnsi="Trebuchet MS"/>
          <w:sz w:val="22"/>
          <w:szCs w:val="22"/>
        </w:rPr>
      </w:pPr>
      <w:r w:rsidRPr="00FF3B1B">
        <w:rPr>
          <w:rFonts w:ascii="Trebuchet MS" w:hAnsi="Trebuchet MS"/>
          <w:sz w:val="22"/>
          <w:szCs w:val="22"/>
        </w:rPr>
        <w:t>Date received (valid from): 20 December 2021</w:t>
      </w:r>
      <w:r>
        <w:rPr>
          <w:rFonts w:ascii="Trebuchet MS" w:hAnsi="Trebuchet MS"/>
          <w:sz w:val="22"/>
          <w:szCs w:val="22"/>
        </w:rPr>
        <w:t xml:space="preserve">      </w:t>
      </w:r>
    </w:p>
    <w:p w:rsidR="0058465F" w:rsidRPr="00FF3B1B" w:rsidRDefault="0058465F" w:rsidP="008D7485">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6A28D1">
        <w:rPr>
          <w:rFonts w:ascii="Trebuchet MS" w:hAnsi="Trebuchet MS" w:cs="Trebuchet MS"/>
          <w:noProof/>
          <w:sz w:val="22"/>
          <w:szCs w:val="22"/>
        </w:rPr>
        <w:t>17th June</w:t>
      </w:r>
      <w:r w:rsidRPr="00FF3B1B">
        <w:rPr>
          <w:rFonts w:ascii="Trebuchet MS" w:hAnsi="Trebuchet MS" w:cs="Trebuchet MS"/>
          <w:sz w:val="22"/>
          <w:szCs w:val="22"/>
        </w:rPr>
        <w:t xml:space="preserve"> 2022</w:t>
      </w:r>
      <w:r w:rsidR="006A28D1">
        <w:rPr>
          <w:rFonts w:ascii="Trebuchet MS" w:hAnsi="Trebuchet MS" w:cs="Trebuchet MS"/>
          <w:sz w:val="22"/>
          <w:szCs w:val="22"/>
        </w:rPr>
        <w:t>(EXT)</w:t>
      </w:r>
      <w:r w:rsidRPr="00FF3B1B">
        <w:rPr>
          <w:rFonts w:ascii="Trebuchet MS" w:hAnsi="Trebuchet MS"/>
          <w:sz w:val="22"/>
          <w:szCs w:val="22"/>
        </w:rPr>
        <w:tab/>
      </w:r>
    </w:p>
    <w:p w:rsidR="0058465F" w:rsidRPr="00FF3B1B" w:rsidRDefault="0058465F">
      <w:pPr>
        <w:pStyle w:val="BodyText"/>
        <w:tabs>
          <w:tab w:val="left" w:pos="2552"/>
        </w:tabs>
        <w:ind w:left="2552" w:hanging="2552"/>
        <w:jc w:val="both"/>
        <w:rPr>
          <w:rFonts w:ascii="Trebuchet MS" w:hAnsi="Trebuchet MS"/>
          <w:b w:val="0"/>
          <w:sz w:val="22"/>
          <w:szCs w:val="22"/>
        </w:rPr>
      </w:pPr>
    </w:p>
    <w:p w:rsidR="0058465F" w:rsidRPr="00FF3B1B" w:rsidRDefault="0058465F">
      <w:pPr>
        <w:jc w:val="both"/>
        <w:rPr>
          <w:b/>
          <w:bCs/>
          <w:sz w:val="22"/>
          <w:szCs w:val="22"/>
        </w:rPr>
      </w:pPr>
      <w:r w:rsidRPr="00FF3B1B">
        <w:rPr>
          <w:b/>
          <w:bCs/>
          <w:sz w:val="22"/>
          <w:szCs w:val="22"/>
        </w:rPr>
        <w:t>1.</w:t>
      </w:r>
      <w:r w:rsidRPr="00FF3B1B">
        <w:rPr>
          <w:b/>
          <w:bCs/>
          <w:sz w:val="22"/>
          <w:szCs w:val="22"/>
        </w:rPr>
        <w:tab/>
        <w:t>INTRODUCTION</w:t>
      </w:r>
    </w:p>
    <w:p w:rsidR="0058465F" w:rsidRDefault="00503ED7" w:rsidP="0049700E">
      <w:pPr>
        <w:ind w:left="720"/>
        <w:jc w:val="both"/>
        <w:rPr>
          <w:sz w:val="22"/>
          <w:szCs w:val="22"/>
        </w:rPr>
      </w:pPr>
      <w:r>
        <w:rPr>
          <w:sz w:val="22"/>
          <w:szCs w:val="22"/>
        </w:rPr>
        <w:t>The site is a semi-</w:t>
      </w:r>
      <w:r w:rsidR="0049700E">
        <w:rPr>
          <w:sz w:val="22"/>
          <w:szCs w:val="22"/>
        </w:rPr>
        <w:t xml:space="preserve">detached building on the Eastern side of Haywood </w:t>
      </w:r>
      <w:r w:rsidR="00B517E1">
        <w:rPr>
          <w:sz w:val="22"/>
          <w:szCs w:val="22"/>
        </w:rPr>
        <w:t>W</w:t>
      </w:r>
      <w:r w:rsidR="0049700E">
        <w:rPr>
          <w:sz w:val="22"/>
          <w:szCs w:val="22"/>
        </w:rPr>
        <w:t>ay</w:t>
      </w:r>
      <w:r w:rsidR="00B517E1">
        <w:rPr>
          <w:sz w:val="22"/>
          <w:szCs w:val="22"/>
        </w:rPr>
        <w:t>,</w:t>
      </w:r>
      <w:r w:rsidR="0049700E">
        <w:rPr>
          <w:sz w:val="22"/>
          <w:szCs w:val="22"/>
        </w:rPr>
        <w:t xml:space="preserve"> which is a  cul-de-sac, running off Hogarth Avenue, in a predominantly residential area. The dwelling is among buildings of similar style and sizes, on both sides of Haywood way.</w:t>
      </w:r>
      <w:r w:rsidR="00294F99">
        <w:rPr>
          <w:sz w:val="22"/>
          <w:szCs w:val="22"/>
        </w:rPr>
        <w:t xml:space="preserve">  The application site is at a higher ground level than no 10 to the north.  No. 10 has an existing single storey side extension, which projects beyond the rear elevation, with a side facing door and window and a first floor side facing windows within the original house.  There is an existing first floor side facing window at the application site and a garage set back from the rear line of the house.</w:t>
      </w:r>
    </w:p>
    <w:p w:rsidR="00503ED7" w:rsidRDefault="00503ED7" w:rsidP="0049700E">
      <w:pPr>
        <w:ind w:left="720"/>
        <w:jc w:val="both"/>
        <w:rPr>
          <w:sz w:val="22"/>
          <w:szCs w:val="22"/>
        </w:rPr>
      </w:pPr>
    </w:p>
    <w:p w:rsidR="00D00673" w:rsidRDefault="00F436A7" w:rsidP="00933725">
      <w:pPr>
        <w:ind w:left="720"/>
        <w:jc w:val="center"/>
        <w:rPr>
          <w:noProof/>
          <w:lang w:eastAsia="en-GB"/>
        </w:rPr>
      </w:pPr>
      <w:r w:rsidRPr="00356B6E">
        <w:rPr>
          <w:noProof/>
          <w:lang w:eastAsia="en-GB"/>
        </w:rPr>
        <w:drawing>
          <wp:inline distT="0" distB="0" distL="0" distR="0">
            <wp:extent cx="3086100" cy="1524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86100" cy="1524000"/>
                    </a:xfrm>
                    <a:prstGeom prst="rect">
                      <a:avLst/>
                    </a:prstGeom>
                    <a:noFill/>
                    <a:ln>
                      <a:noFill/>
                    </a:ln>
                  </pic:spPr>
                </pic:pic>
              </a:graphicData>
            </a:graphic>
          </wp:inline>
        </w:drawing>
      </w:r>
      <w:r w:rsidR="00503ED7">
        <w:rPr>
          <w:noProof/>
          <w:lang w:eastAsia="en-GB"/>
        </w:rPr>
        <w:t xml:space="preserve"> </w:t>
      </w:r>
    </w:p>
    <w:p w:rsidR="00D00673" w:rsidRDefault="00D00673" w:rsidP="00933725">
      <w:pPr>
        <w:ind w:left="720"/>
        <w:jc w:val="center"/>
        <w:rPr>
          <w:noProof/>
          <w:lang w:eastAsia="en-GB"/>
        </w:rPr>
      </w:pPr>
    </w:p>
    <w:p w:rsidR="0049700E" w:rsidRPr="00FF3B1B" w:rsidRDefault="00F436A7" w:rsidP="00933725">
      <w:pPr>
        <w:ind w:left="720"/>
        <w:jc w:val="center"/>
        <w:rPr>
          <w:sz w:val="22"/>
          <w:szCs w:val="22"/>
        </w:rPr>
      </w:pPr>
      <w:r w:rsidRPr="00C10A55">
        <w:rPr>
          <w:noProof/>
          <w:lang w:eastAsia="en-GB"/>
        </w:rPr>
        <w:drawing>
          <wp:inline distT="0" distB="0" distL="0" distR="0">
            <wp:extent cx="3076575" cy="13525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76575" cy="1352550"/>
                    </a:xfrm>
                    <a:prstGeom prst="rect">
                      <a:avLst/>
                    </a:prstGeom>
                    <a:noFill/>
                    <a:ln>
                      <a:noFill/>
                    </a:ln>
                  </pic:spPr>
                </pic:pic>
              </a:graphicData>
            </a:graphic>
          </wp:inline>
        </w:drawing>
      </w:r>
    </w:p>
    <w:p w:rsidR="0058465F" w:rsidRPr="00FF3B1B" w:rsidRDefault="0058465F">
      <w:pPr>
        <w:jc w:val="both"/>
        <w:rPr>
          <w:b/>
          <w:bCs/>
          <w:sz w:val="22"/>
          <w:szCs w:val="22"/>
        </w:rPr>
      </w:pPr>
    </w:p>
    <w:p w:rsidR="0058465F" w:rsidRPr="00FF3B1B" w:rsidRDefault="0058465F">
      <w:pPr>
        <w:jc w:val="both"/>
        <w:rPr>
          <w:b/>
          <w:bCs/>
          <w:sz w:val="22"/>
          <w:szCs w:val="22"/>
        </w:rPr>
      </w:pPr>
      <w:r w:rsidRPr="00FF3B1B">
        <w:rPr>
          <w:b/>
          <w:bCs/>
          <w:sz w:val="22"/>
          <w:szCs w:val="22"/>
        </w:rPr>
        <w:t>2.</w:t>
      </w:r>
      <w:r w:rsidRPr="00FF3B1B">
        <w:rPr>
          <w:b/>
          <w:bCs/>
          <w:sz w:val="22"/>
          <w:szCs w:val="22"/>
        </w:rPr>
        <w:tab/>
        <w:t>PROPOSAL AND SUPPORTING INFORMATION</w:t>
      </w:r>
    </w:p>
    <w:p w:rsidR="0058465F" w:rsidRPr="00FF3B1B" w:rsidRDefault="0058465F">
      <w:pPr>
        <w:pStyle w:val="BodyText"/>
        <w:jc w:val="both"/>
        <w:rPr>
          <w:rFonts w:ascii="Trebuchet MS" w:hAnsi="Trebuchet MS"/>
          <w:sz w:val="22"/>
          <w:szCs w:val="22"/>
        </w:rPr>
      </w:pPr>
    </w:p>
    <w:p w:rsidR="0058465F" w:rsidRPr="00FF3B1B" w:rsidRDefault="0049700E" w:rsidP="005842FF">
      <w:pPr>
        <w:ind w:left="720"/>
        <w:rPr>
          <w:sz w:val="22"/>
          <w:szCs w:val="22"/>
        </w:rPr>
      </w:pPr>
      <w:r>
        <w:rPr>
          <w:sz w:val="22"/>
          <w:szCs w:val="22"/>
        </w:rPr>
        <w:t xml:space="preserve">The proposal is for a two </w:t>
      </w:r>
      <w:r w:rsidR="0058465F">
        <w:rPr>
          <w:sz w:val="22"/>
          <w:szCs w:val="22"/>
        </w:rPr>
        <w:t>storey side and rear extension</w:t>
      </w:r>
      <w:r w:rsidR="005842FF">
        <w:rPr>
          <w:sz w:val="22"/>
          <w:szCs w:val="22"/>
        </w:rPr>
        <w:t>s</w:t>
      </w:r>
      <w:r w:rsidR="00A97CB4">
        <w:rPr>
          <w:sz w:val="22"/>
          <w:szCs w:val="22"/>
        </w:rPr>
        <w:t xml:space="preserve">. The side extension would be </w:t>
      </w:r>
      <w:r w:rsidR="005842FF">
        <w:rPr>
          <w:sz w:val="22"/>
          <w:szCs w:val="22"/>
        </w:rPr>
        <w:t>approximately 2.</w:t>
      </w:r>
      <w:r w:rsidR="00A97CB4">
        <w:rPr>
          <w:sz w:val="22"/>
          <w:szCs w:val="22"/>
        </w:rPr>
        <w:t>25</w:t>
      </w:r>
      <w:r w:rsidR="005842FF">
        <w:rPr>
          <w:sz w:val="22"/>
          <w:szCs w:val="22"/>
        </w:rPr>
        <w:t xml:space="preserve">m </w:t>
      </w:r>
      <w:r w:rsidR="00B517E1">
        <w:rPr>
          <w:sz w:val="22"/>
          <w:szCs w:val="22"/>
        </w:rPr>
        <w:t xml:space="preserve">wide </w:t>
      </w:r>
      <w:r w:rsidR="00A97CB4">
        <w:rPr>
          <w:sz w:val="22"/>
          <w:szCs w:val="22"/>
        </w:rPr>
        <w:t xml:space="preserve"> set back and set down narrowing to approx. 1.08m wide, with a rear projection at ground floor of </w:t>
      </w:r>
      <w:r w:rsidR="005842FF">
        <w:rPr>
          <w:sz w:val="22"/>
          <w:szCs w:val="22"/>
        </w:rPr>
        <w:t xml:space="preserve">3.2m </w:t>
      </w:r>
      <w:r w:rsidR="00B517E1">
        <w:rPr>
          <w:sz w:val="22"/>
          <w:szCs w:val="22"/>
        </w:rPr>
        <w:t>deep</w:t>
      </w:r>
      <w:r w:rsidR="005842FF">
        <w:rPr>
          <w:sz w:val="22"/>
          <w:szCs w:val="22"/>
        </w:rPr>
        <w:t xml:space="preserve"> </w:t>
      </w:r>
      <w:r w:rsidR="00A97CB4">
        <w:rPr>
          <w:sz w:val="22"/>
          <w:szCs w:val="22"/>
        </w:rPr>
        <w:t xml:space="preserve">with a staggered first floor extension, i.e. shallower closer to no. </w:t>
      </w:r>
    </w:p>
    <w:p w:rsidR="0058465F" w:rsidRPr="00FF3B1B" w:rsidRDefault="0058465F">
      <w:pPr>
        <w:pStyle w:val="BodyText"/>
        <w:ind w:left="720" w:hanging="720"/>
        <w:jc w:val="both"/>
        <w:rPr>
          <w:rFonts w:ascii="Trebuchet MS" w:hAnsi="Trebuchet MS"/>
          <w:b w:val="0"/>
          <w:sz w:val="22"/>
          <w:szCs w:val="22"/>
        </w:rPr>
      </w:pPr>
    </w:p>
    <w:p w:rsidR="0058465F" w:rsidRDefault="0058465F" w:rsidP="0058465F">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p>
    <w:p w:rsidR="00135BB2" w:rsidRPr="00503ED7" w:rsidRDefault="00135BB2" w:rsidP="00503ED7">
      <w:pPr>
        <w:pStyle w:val="BodyText"/>
        <w:ind w:left="720"/>
        <w:jc w:val="both"/>
        <w:rPr>
          <w:rFonts w:ascii="Trebuchet MS" w:hAnsi="Trebuchet MS"/>
          <w:bCs/>
          <w:sz w:val="22"/>
          <w:szCs w:val="22"/>
        </w:rPr>
      </w:pPr>
      <w:r w:rsidRPr="00503ED7">
        <w:rPr>
          <w:rFonts w:ascii="Trebuchet MS" w:hAnsi="Trebuchet MS"/>
          <w:bCs/>
          <w:sz w:val="22"/>
          <w:szCs w:val="22"/>
        </w:rPr>
        <w:t>Received 20</w:t>
      </w:r>
      <w:r w:rsidRPr="00503ED7">
        <w:rPr>
          <w:rFonts w:ascii="Trebuchet MS" w:hAnsi="Trebuchet MS"/>
          <w:bCs/>
          <w:sz w:val="22"/>
          <w:szCs w:val="22"/>
          <w:vertAlign w:val="superscript"/>
        </w:rPr>
        <w:t>th</w:t>
      </w:r>
      <w:r w:rsidRPr="00503ED7">
        <w:rPr>
          <w:rFonts w:ascii="Trebuchet MS" w:hAnsi="Trebuchet MS"/>
          <w:bCs/>
          <w:sz w:val="22"/>
          <w:szCs w:val="22"/>
        </w:rPr>
        <w:t xml:space="preserve"> December 2021</w:t>
      </w:r>
    </w:p>
    <w:p w:rsidR="005842FF" w:rsidRDefault="005842FF" w:rsidP="0058465F">
      <w:pPr>
        <w:pStyle w:val="BodyText"/>
        <w:ind w:left="720"/>
        <w:jc w:val="both"/>
        <w:rPr>
          <w:rFonts w:ascii="Trebuchet MS" w:hAnsi="Trebuchet MS"/>
          <w:b w:val="0"/>
          <w:bCs/>
          <w:sz w:val="22"/>
          <w:szCs w:val="22"/>
        </w:rPr>
      </w:pPr>
      <w:r>
        <w:rPr>
          <w:rFonts w:ascii="Trebuchet MS" w:hAnsi="Trebuchet MS"/>
          <w:b w:val="0"/>
          <w:bCs/>
          <w:sz w:val="22"/>
          <w:szCs w:val="22"/>
        </w:rPr>
        <w:t>Location Plan</w:t>
      </w:r>
    </w:p>
    <w:p w:rsidR="0058465F" w:rsidRDefault="005842FF" w:rsidP="005842FF">
      <w:pPr>
        <w:pStyle w:val="BodyText"/>
        <w:ind w:left="1440" w:hanging="720"/>
        <w:jc w:val="both"/>
        <w:rPr>
          <w:rFonts w:ascii="Trebuchet MS" w:hAnsi="Trebuchet MS"/>
          <w:b w:val="0"/>
          <w:bCs/>
          <w:sz w:val="22"/>
          <w:szCs w:val="22"/>
        </w:rPr>
      </w:pPr>
      <w:r>
        <w:rPr>
          <w:rFonts w:ascii="Trebuchet MS" w:hAnsi="Trebuchet MS"/>
          <w:b w:val="0"/>
          <w:bCs/>
          <w:sz w:val="22"/>
          <w:szCs w:val="22"/>
        </w:rPr>
        <w:t>Drawing No: 211001-2: Block Plan</w:t>
      </w:r>
    </w:p>
    <w:p w:rsidR="001D448D" w:rsidRPr="001D448D" w:rsidRDefault="001D448D" w:rsidP="001D448D">
      <w:pPr>
        <w:pStyle w:val="BodyText"/>
        <w:ind w:left="1440" w:hanging="720"/>
        <w:jc w:val="both"/>
        <w:rPr>
          <w:rFonts w:ascii="Trebuchet MS" w:hAnsi="Trebuchet MS"/>
          <w:b w:val="0"/>
          <w:sz w:val="22"/>
          <w:szCs w:val="22"/>
        </w:rPr>
      </w:pPr>
      <w:r>
        <w:rPr>
          <w:rFonts w:ascii="Trebuchet MS" w:hAnsi="Trebuchet MS"/>
          <w:b w:val="0"/>
          <w:bCs/>
          <w:sz w:val="22"/>
          <w:szCs w:val="22"/>
        </w:rPr>
        <w:t>Drawing No: 211001-6: Existing Floor Plans</w:t>
      </w:r>
    </w:p>
    <w:p w:rsidR="005842FF" w:rsidRDefault="005842FF" w:rsidP="005842FF">
      <w:pPr>
        <w:pStyle w:val="BodyText"/>
        <w:ind w:left="1440" w:hanging="720"/>
        <w:jc w:val="both"/>
        <w:rPr>
          <w:rFonts w:ascii="Trebuchet MS" w:hAnsi="Trebuchet MS"/>
          <w:b w:val="0"/>
          <w:bCs/>
          <w:sz w:val="22"/>
          <w:szCs w:val="22"/>
        </w:rPr>
      </w:pPr>
      <w:r>
        <w:rPr>
          <w:rFonts w:ascii="Trebuchet MS" w:hAnsi="Trebuchet MS"/>
          <w:b w:val="0"/>
          <w:bCs/>
          <w:sz w:val="22"/>
          <w:szCs w:val="22"/>
        </w:rPr>
        <w:t>Drawing No: 211001-7: Existing Elevations</w:t>
      </w:r>
    </w:p>
    <w:p w:rsidR="00B517E1" w:rsidRDefault="00B517E1" w:rsidP="00503ED7">
      <w:pPr>
        <w:pStyle w:val="BodyText"/>
        <w:ind w:left="720"/>
        <w:jc w:val="both"/>
        <w:rPr>
          <w:rFonts w:ascii="Trebuchet MS" w:hAnsi="Trebuchet MS"/>
          <w:bCs/>
          <w:sz w:val="22"/>
          <w:szCs w:val="22"/>
        </w:rPr>
      </w:pPr>
    </w:p>
    <w:p w:rsidR="00135BB2" w:rsidRPr="00503ED7" w:rsidRDefault="00135BB2" w:rsidP="00503ED7">
      <w:pPr>
        <w:pStyle w:val="BodyText"/>
        <w:ind w:left="720"/>
        <w:jc w:val="both"/>
        <w:rPr>
          <w:rFonts w:ascii="Trebuchet MS" w:hAnsi="Trebuchet MS"/>
          <w:bCs/>
          <w:sz w:val="22"/>
          <w:szCs w:val="22"/>
        </w:rPr>
      </w:pPr>
      <w:r w:rsidRPr="00503ED7">
        <w:rPr>
          <w:rFonts w:ascii="Trebuchet MS" w:hAnsi="Trebuchet MS"/>
          <w:bCs/>
          <w:sz w:val="22"/>
          <w:szCs w:val="22"/>
        </w:rPr>
        <w:t>Received 22</w:t>
      </w:r>
      <w:r w:rsidRPr="00503ED7">
        <w:rPr>
          <w:rFonts w:ascii="Trebuchet MS" w:hAnsi="Trebuchet MS"/>
          <w:bCs/>
          <w:sz w:val="22"/>
          <w:szCs w:val="22"/>
          <w:vertAlign w:val="superscript"/>
        </w:rPr>
        <w:t>nd</w:t>
      </w:r>
      <w:r w:rsidRPr="00503ED7">
        <w:rPr>
          <w:rFonts w:ascii="Trebuchet MS" w:hAnsi="Trebuchet MS"/>
          <w:bCs/>
          <w:sz w:val="22"/>
          <w:szCs w:val="22"/>
        </w:rPr>
        <w:t xml:space="preserve"> March 2022</w:t>
      </w:r>
      <w:bookmarkStart w:id="0" w:name="_GoBack"/>
      <w:bookmarkEnd w:id="0"/>
    </w:p>
    <w:p w:rsidR="00135BB2" w:rsidRDefault="00135BB2" w:rsidP="00135BB2">
      <w:pPr>
        <w:pStyle w:val="BodyText"/>
        <w:ind w:left="1440" w:hanging="720"/>
        <w:jc w:val="both"/>
        <w:rPr>
          <w:rFonts w:ascii="Trebuchet MS" w:hAnsi="Trebuchet MS"/>
          <w:b w:val="0"/>
          <w:bCs/>
          <w:sz w:val="22"/>
          <w:szCs w:val="22"/>
        </w:rPr>
      </w:pPr>
      <w:r>
        <w:rPr>
          <w:rFonts w:ascii="Trebuchet MS" w:hAnsi="Trebuchet MS"/>
          <w:b w:val="0"/>
          <w:bCs/>
          <w:sz w:val="22"/>
          <w:szCs w:val="22"/>
        </w:rPr>
        <w:t>Drawing No: 211001-3: Site Plan/Roof Plan</w:t>
      </w:r>
    </w:p>
    <w:p w:rsidR="00135BB2" w:rsidRDefault="00135BB2" w:rsidP="00135BB2">
      <w:pPr>
        <w:pStyle w:val="BodyText"/>
        <w:ind w:left="1440" w:hanging="720"/>
        <w:jc w:val="both"/>
        <w:rPr>
          <w:rFonts w:ascii="Trebuchet MS" w:hAnsi="Trebuchet MS"/>
          <w:b w:val="0"/>
          <w:bCs/>
          <w:sz w:val="22"/>
          <w:szCs w:val="22"/>
        </w:rPr>
      </w:pPr>
      <w:r>
        <w:rPr>
          <w:rFonts w:ascii="Trebuchet MS" w:hAnsi="Trebuchet MS"/>
          <w:b w:val="0"/>
          <w:bCs/>
          <w:sz w:val="22"/>
          <w:szCs w:val="22"/>
        </w:rPr>
        <w:lastRenderedPageBreak/>
        <w:t>Drawing No: 211001-4 : Proposed Floor Plans</w:t>
      </w:r>
    </w:p>
    <w:p w:rsidR="00135BB2" w:rsidRDefault="00135BB2" w:rsidP="00135BB2">
      <w:pPr>
        <w:pStyle w:val="BodyText"/>
        <w:ind w:left="1440" w:hanging="720"/>
        <w:jc w:val="both"/>
        <w:rPr>
          <w:rFonts w:ascii="Trebuchet MS" w:hAnsi="Trebuchet MS"/>
          <w:b w:val="0"/>
          <w:bCs/>
          <w:sz w:val="22"/>
          <w:szCs w:val="22"/>
        </w:rPr>
      </w:pPr>
      <w:r>
        <w:rPr>
          <w:rFonts w:ascii="Trebuchet MS" w:hAnsi="Trebuchet MS"/>
          <w:b w:val="0"/>
          <w:bCs/>
          <w:sz w:val="22"/>
          <w:szCs w:val="22"/>
        </w:rPr>
        <w:t>Drawing No: 211001-5: Proposed Elevations</w:t>
      </w:r>
    </w:p>
    <w:p w:rsidR="0046150F" w:rsidRPr="00FF3B1B" w:rsidRDefault="006A28D1" w:rsidP="00933725">
      <w:pPr>
        <w:pStyle w:val="BodyText"/>
        <w:ind w:left="720" w:hanging="720"/>
        <w:jc w:val="both"/>
        <w:rPr>
          <w:rFonts w:ascii="Trebuchet MS" w:hAnsi="Trebuchet MS"/>
          <w:b w:val="0"/>
          <w:sz w:val="22"/>
          <w:szCs w:val="22"/>
        </w:rPr>
      </w:pPr>
      <w:r>
        <w:rPr>
          <w:rFonts w:ascii="Trebuchet MS" w:hAnsi="Trebuchet MS"/>
          <w:b w:val="0"/>
          <w:bCs/>
          <w:sz w:val="22"/>
          <w:szCs w:val="22"/>
        </w:rPr>
        <w:t xml:space="preserve">     </w:t>
      </w:r>
      <w:r w:rsidR="00933725">
        <w:rPr>
          <w:rFonts w:ascii="Trebuchet MS" w:hAnsi="Trebuchet MS"/>
          <w:b w:val="0"/>
          <w:bCs/>
          <w:sz w:val="22"/>
          <w:szCs w:val="22"/>
        </w:rPr>
        <w:t xml:space="preserve">     </w:t>
      </w:r>
      <w:r>
        <w:rPr>
          <w:rFonts w:ascii="Trebuchet MS" w:hAnsi="Trebuchet MS"/>
          <w:b w:val="0"/>
          <w:bCs/>
          <w:sz w:val="22"/>
          <w:szCs w:val="22"/>
        </w:rPr>
        <w:t xml:space="preserve"> Drawing No : 21101-2A: Block Plan</w:t>
      </w:r>
      <w:r w:rsidR="00910C80">
        <w:rPr>
          <w:rFonts w:ascii="Trebuchet MS" w:hAnsi="Trebuchet MS"/>
          <w:b w:val="0"/>
          <w:bCs/>
          <w:sz w:val="22"/>
          <w:szCs w:val="22"/>
        </w:rPr>
        <w:t xml:space="preserve"> received 15</w:t>
      </w:r>
      <w:r w:rsidR="00910C80" w:rsidRPr="00910C80">
        <w:rPr>
          <w:rFonts w:ascii="Trebuchet MS" w:hAnsi="Trebuchet MS"/>
          <w:b w:val="0"/>
          <w:bCs/>
          <w:sz w:val="22"/>
          <w:szCs w:val="22"/>
          <w:vertAlign w:val="superscript"/>
        </w:rPr>
        <w:t>th</w:t>
      </w:r>
      <w:r w:rsidR="00910C80">
        <w:rPr>
          <w:rFonts w:ascii="Trebuchet MS" w:hAnsi="Trebuchet MS"/>
          <w:b w:val="0"/>
          <w:bCs/>
          <w:sz w:val="22"/>
          <w:szCs w:val="22"/>
        </w:rPr>
        <w:t xml:space="preserve"> June 2022</w:t>
      </w:r>
    </w:p>
    <w:p w:rsidR="00135BB2" w:rsidRDefault="00135BB2" w:rsidP="005842FF">
      <w:pPr>
        <w:pStyle w:val="BodyText"/>
        <w:ind w:left="1440" w:hanging="720"/>
        <w:jc w:val="both"/>
        <w:rPr>
          <w:rFonts w:ascii="Trebuchet MS" w:hAnsi="Trebuchet MS"/>
          <w:b w:val="0"/>
          <w:bCs/>
          <w:sz w:val="22"/>
          <w:szCs w:val="22"/>
        </w:rPr>
      </w:pPr>
    </w:p>
    <w:p w:rsidR="00503ED7" w:rsidRDefault="00503ED7" w:rsidP="005842FF">
      <w:pPr>
        <w:pStyle w:val="BodyText"/>
        <w:ind w:left="1440" w:hanging="720"/>
        <w:jc w:val="both"/>
        <w:rPr>
          <w:rFonts w:ascii="Trebuchet MS" w:hAnsi="Trebuchet MS"/>
          <w:b w:val="0"/>
          <w:bCs/>
          <w:sz w:val="22"/>
          <w:szCs w:val="22"/>
        </w:rPr>
      </w:pPr>
    </w:p>
    <w:p w:rsidR="00503ED7" w:rsidRDefault="00D00673" w:rsidP="005842FF">
      <w:pPr>
        <w:pStyle w:val="BodyText"/>
        <w:ind w:left="1440" w:hanging="720"/>
        <w:jc w:val="both"/>
        <w:rPr>
          <w:rFonts w:ascii="Trebuchet MS" w:hAnsi="Trebuchet MS"/>
          <w:b w:val="0"/>
          <w:bCs/>
          <w:sz w:val="22"/>
          <w:szCs w:val="22"/>
        </w:rPr>
      </w:pPr>
      <w:r>
        <w:rPr>
          <w:rFonts w:ascii="Trebuchet MS" w:hAnsi="Trebuchet MS"/>
          <w:b w:val="0"/>
          <w:bCs/>
          <w:sz w:val="22"/>
          <w:szCs w:val="22"/>
        </w:rPr>
        <w:t xml:space="preserve"> </w:t>
      </w:r>
      <w:r w:rsidR="00F436A7" w:rsidRPr="002A36EC">
        <w:rPr>
          <w:rFonts w:ascii="Trebuchet MS" w:hAnsi="Trebuchet MS"/>
          <w:b w:val="0"/>
          <w:bCs/>
          <w:noProof/>
          <w:sz w:val="22"/>
          <w:szCs w:val="22"/>
          <w:lang w:eastAsia="en-GB"/>
        </w:rPr>
        <w:drawing>
          <wp:inline distT="0" distB="0" distL="0" distR="0">
            <wp:extent cx="2247900" cy="12858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47900" cy="1285875"/>
                    </a:xfrm>
                    <a:prstGeom prst="rect">
                      <a:avLst/>
                    </a:prstGeom>
                    <a:noFill/>
                    <a:ln>
                      <a:noFill/>
                    </a:ln>
                  </pic:spPr>
                </pic:pic>
              </a:graphicData>
            </a:graphic>
          </wp:inline>
        </w:drawing>
      </w:r>
      <w:r>
        <w:rPr>
          <w:rFonts w:ascii="Trebuchet MS" w:hAnsi="Trebuchet MS"/>
          <w:b w:val="0"/>
          <w:bCs/>
          <w:sz w:val="22"/>
          <w:szCs w:val="22"/>
        </w:rPr>
        <w:t xml:space="preserve"> </w:t>
      </w:r>
      <w:r w:rsidR="002A36EC">
        <w:rPr>
          <w:rFonts w:ascii="Trebuchet MS" w:hAnsi="Trebuchet MS"/>
          <w:b w:val="0"/>
          <w:bCs/>
          <w:sz w:val="22"/>
          <w:szCs w:val="22"/>
        </w:rPr>
        <w:t xml:space="preserve">  </w:t>
      </w:r>
      <w:r>
        <w:rPr>
          <w:rFonts w:ascii="Trebuchet MS" w:hAnsi="Trebuchet MS"/>
          <w:b w:val="0"/>
          <w:bCs/>
          <w:sz w:val="22"/>
          <w:szCs w:val="22"/>
        </w:rPr>
        <w:t xml:space="preserve">     </w:t>
      </w:r>
      <w:r w:rsidR="00F436A7" w:rsidRPr="00503ED7">
        <w:rPr>
          <w:rFonts w:ascii="Trebuchet MS" w:hAnsi="Trebuchet MS"/>
          <w:b w:val="0"/>
          <w:bCs/>
          <w:noProof/>
          <w:sz w:val="22"/>
          <w:szCs w:val="22"/>
          <w:lang w:eastAsia="en-GB"/>
        </w:rPr>
        <w:drawing>
          <wp:inline distT="0" distB="0" distL="0" distR="0">
            <wp:extent cx="2476500" cy="11334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0" cy="1133475"/>
                    </a:xfrm>
                    <a:prstGeom prst="rect">
                      <a:avLst/>
                    </a:prstGeom>
                    <a:noFill/>
                    <a:ln>
                      <a:noFill/>
                    </a:ln>
                  </pic:spPr>
                </pic:pic>
              </a:graphicData>
            </a:graphic>
          </wp:inline>
        </w:drawing>
      </w:r>
      <w:r>
        <w:rPr>
          <w:rFonts w:ascii="Trebuchet MS" w:hAnsi="Trebuchet MS"/>
          <w:b w:val="0"/>
          <w:bCs/>
          <w:sz w:val="22"/>
          <w:szCs w:val="22"/>
        </w:rPr>
        <w:t xml:space="preserve">                      </w:t>
      </w:r>
    </w:p>
    <w:p w:rsidR="00D00673" w:rsidRDefault="00D00673" w:rsidP="005842FF">
      <w:pPr>
        <w:pStyle w:val="BodyText"/>
        <w:ind w:left="1440" w:hanging="720"/>
        <w:jc w:val="both"/>
        <w:rPr>
          <w:rFonts w:ascii="Trebuchet MS" w:hAnsi="Trebuchet MS"/>
          <w:b w:val="0"/>
          <w:bCs/>
          <w:sz w:val="22"/>
          <w:szCs w:val="22"/>
        </w:rPr>
      </w:pPr>
    </w:p>
    <w:p w:rsidR="00D00673" w:rsidRDefault="00D00673" w:rsidP="00933725">
      <w:pPr>
        <w:pStyle w:val="BodyText"/>
        <w:ind w:left="709" w:firstLine="11"/>
        <w:jc w:val="both"/>
        <w:rPr>
          <w:rFonts w:ascii="Trebuchet MS" w:hAnsi="Trebuchet MS"/>
          <w:b w:val="0"/>
          <w:bCs/>
          <w:sz w:val="22"/>
          <w:szCs w:val="22"/>
        </w:rPr>
      </w:pPr>
      <w:r>
        <w:rPr>
          <w:rFonts w:ascii="Trebuchet MS" w:hAnsi="Trebuchet MS"/>
          <w:b w:val="0"/>
          <w:bCs/>
          <w:sz w:val="22"/>
          <w:szCs w:val="22"/>
        </w:rPr>
        <w:t xml:space="preserve"> </w:t>
      </w:r>
      <w:r w:rsidR="00F436A7" w:rsidRPr="00D00673">
        <w:rPr>
          <w:rFonts w:ascii="Trebuchet MS" w:hAnsi="Trebuchet MS"/>
          <w:b w:val="0"/>
          <w:bCs/>
          <w:noProof/>
          <w:sz w:val="22"/>
          <w:szCs w:val="22"/>
          <w:lang w:eastAsia="en-GB"/>
        </w:rPr>
        <w:drawing>
          <wp:inline distT="0" distB="0" distL="0" distR="0">
            <wp:extent cx="2505075" cy="19526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05075" cy="1952625"/>
                    </a:xfrm>
                    <a:prstGeom prst="rect">
                      <a:avLst/>
                    </a:prstGeom>
                    <a:noFill/>
                    <a:ln>
                      <a:noFill/>
                    </a:ln>
                  </pic:spPr>
                </pic:pic>
              </a:graphicData>
            </a:graphic>
          </wp:inline>
        </w:drawing>
      </w:r>
      <w:r>
        <w:rPr>
          <w:rFonts w:ascii="Trebuchet MS" w:hAnsi="Trebuchet MS"/>
          <w:b w:val="0"/>
          <w:bCs/>
          <w:sz w:val="22"/>
          <w:szCs w:val="22"/>
        </w:rPr>
        <w:t xml:space="preserve">       </w:t>
      </w:r>
      <w:r w:rsidR="00F436A7" w:rsidRPr="00D00673">
        <w:rPr>
          <w:rFonts w:ascii="Trebuchet MS" w:hAnsi="Trebuchet MS"/>
          <w:b w:val="0"/>
          <w:bCs/>
          <w:noProof/>
          <w:sz w:val="22"/>
          <w:szCs w:val="22"/>
          <w:lang w:eastAsia="en-GB"/>
        </w:rPr>
        <w:drawing>
          <wp:inline distT="0" distB="0" distL="0" distR="0">
            <wp:extent cx="2800350" cy="17621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00350" cy="1762125"/>
                    </a:xfrm>
                    <a:prstGeom prst="rect">
                      <a:avLst/>
                    </a:prstGeom>
                    <a:noFill/>
                    <a:ln>
                      <a:noFill/>
                    </a:ln>
                  </pic:spPr>
                </pic:pic>
              </a:graphicData>
            </a:graphic>
          </wp:inline>
        </w:drawing>
      </w:r>
    </w:p>
    <w:p w:rsidR="009D6A87" w:rsidRDefault="009D6A87" w:rsidP="00933725">
      <w:pPr>
        <w:pStyle w:val="BodyText"/>
        <w:ind w:left="709" w:firstLine="11"/>
        <w:jc w:val="both"/>
        <w:rPr>
          <w:rFonts w:ascii="Trebuchet MS" w:hAnsi="Trebuchet MS"/>
          <w:b w:val="0"/>
          <w:bCs/>
          <w:sz w:val="22"/>
          <w:szCs w:val="22"/>
        </w:rPr>
      </w:pPr>
    </w:p>
    <w:p w:rsidR="009D6A87" w:rsidRDefault="009D6A87" w:rsidP="00933725">
      <w:pPr>
        <w:pStyle w:val="BodyText"/>
        <w:ind w:left="709" w:firstLine="11"/>
        <w:jc w:val="both"/>
        <w:rPr>
          <w:rFonts w:ascii="Trebuchet MS" w:hAnsi="Trebuchet MS"/>
          <w:b w:val="0"/>
          <w:bCs/>
          <w:sz w:val="22"/>
          <w:szCs w:val="22"/>
        </w:rPr>
      </w:pPr>
    </w:p>
    <w:p w:rsidR="009D6A87" w:rsidRDefault="009D6A87" w:rsidP="00933725">
      <w:pPr>
        <w:pStyle w:val="BodyText"/>
        <w:ind w:left="709" w:firstLine="11"/>
        <w:jc w:val="both"/>
        <w:rPr>
          <w:rFonts w:ascii="Trebuchet MS" w:hAnsi="Trebuchet MS"/>
          <w:b w:val="0"/>
          <w:bCs/>
          <w:sz w:val="22"/>
          <w:szCs w:val="22"/>
        </w:rPr>
      </w:pPr>
    </w:p>
    <w:p w:rsidR="009D6A87" w:rsidRDefault="009D6A87" w:rsidP="00933725">
      <w:pPr>
        <w:pStyle w:val="BodyText"/>
        <w:ind w:left="709" w:firstLine="11"/>
        <w:jc w:val="both"/>
        <w:rPr>
          <w:rFonts w:ascii="Trebuchet MS" w:hAnsi="Trebuchet MS"/>
          <w:b w:val="0"/>
          <w:bCs/>
          <w:sz w:val="22"/>
          <w:szCs w:val="22"/>
        </w:rPr>
      </w:pPr>
    </w:p>
    <w:p w:rsidR="009D6A87" w:rsidRDefault="009D6A87" w:rsidP="00933725">
      <w:pPr>
        <w:pStyle w:val="BodyText"/>
        <w:ind w:left="709" w:firstLine="11"/>
        <w:jc w:val="both"/>
        <w:rPr>
          <w:rFonts w:ascii="Trebuchet MS" w:hAnsi="Trebuchet MS"/>
          <w:b w:val="0"/>
          <w:bCs/>
          <w:sz w:val="22"/>
          <w:szCs w:val="22"/>
        </w:rPr>
      </w:pPr>
    </w:p>
    <w:p w:rsidR="009D6A87" w:rsidRDefault="009D6A87" w:rsidP="00933725">
      <w:pPr>
        <w:pStyle w:val="BodyText"/>
        <w:ind w:left="709" w:firstLine="11"/>
        <w:jc w:val="both"/>
        <w:rPr>
          <w:rFonts w:ascii="Trebuchet MS" w:hAnsi="Trebuchet MS"/>
          <w:b w:val="0"/>
          <w:bCs/>
          <w:sz w:val="22"/>
          <w:szCs w:val="22"/>
        </w:rPr>
      </w:pPr>
    </w:p>
    <w:p w:rsidR="009D6A87" w:rsidRDefault="009D6A87" w:rsidP="00933725">
      <w:pPr>
        <w:pStyle w:val="BodyText"/>
        <w:ind w:left="709" w:firstLine="11"/>
        <w:jc w:val="both"/>
        <w:rPr>
          <w:rFonts w:ascii="Trebuchet MS" w:hAnsi="Trebuchet MS"/>
          <w:b w:val="0"/>
          <w:bCs/>
          <w:sz w:val="22"/>
          <w:szCs w:val="22"/>
        </w:rPr>
      </w:pPr>
    </w:p>
    <w:p w:rsidR="009D6A87" w:rsidRDefault="009D6A87" w:rsidP="00933725">
      <w:pPr>
        <w:pStyle w:val="BodyText"/>
        <w:ind w:left="709" w:firstLine="11"/>
        <w:jc w:val="both"/>
        <w:rPr>
          <w:rFonts w:ascii="Trebuchet MS" w:hAnsi="Trebuchet MS"/>
          <w:b w:val="0"/>
          <w:bCs/>
          <w:sz w:val="22"/>
          <w:szCs w:val="22"/>
        </w:rPr>
      </w:pPr>
    </w:p>
    <w:p w:rsidR="009D6A87" w:rsidRDefault="009D6A87" w:rsidP="00933725">
      <w:pPr>
        <w:pStyle w:val="BodyText"/>
        <w:ind w:left="709" w:firstLine="11"/>
        <w:jc w:val="both"/>
        <w:rPr>
          <w:rFonts w:ascii="Trebuchet MS" w:hAnsi="Trebuchet MS"/>
          <w:b w:val="0"/>
          <w:bCs/>
          <w:sz w:val="22"/>
          <w:szCs w:val="22"/>
        </w:rPr>
      </w:pPr>
    </w:p>
    <w:p w:rsidR="009D6A87" w:rsidRDefault="009D6A87" w:rsidP="00933725">
      <w:pPr>
        <w:pStyle w:val="BodyText"/>
        <w:ind w:left="709" w:firstLine="11"/>
        <w:jc w:val="both"/>
        <w:rPr>
          <w:rFonts w:ascii="Trebuchet MS" w:hAnsi="Trebuchet MS"/>
          <w:b w:val="0"/>
          <w:bCs/>
          <w:sz w:val="22"/>
          <w:szCs w:val="22"/>
        </w:rPr>
      </w:pPr>
    </w:p>
    <w:p w:rsidR="005842FF" w:rsidRPr="00FF3B1B" w:rsidRDefault="005842FF" w:rsidP="005842FF">
      <w:pPr>
        <w:pStyle w:val="BodyText"/>
        <w:ind w:left="1440" w:hanging="720"/>
        <w:jc w:val="both"/>
        <w:rPr>
          <w:rFonts w:ascii="Trebuchet MS" w:hAnsi="Trebuchet MS"/>
          <w:b w:val="0"/>
          <w:sz w:val="22"/>
          <w:szCs w:val="22"/>
        </w:rPr>
      </w:pPr>
    </w:p>
    <w:p w:rsidR="005842FF" w:rsidRPr="00FF3B1B" w:rsidRDefault="00F436A7" w:rsidP="00933725">
      <w:pPr>
        <w:pStyle w:val="BodyText"/>
        <w:ind w:left="1440" w:hanging="720"/>
        <w:jc w:val="center"/>
        <w:rPr>
          <w:rFonts w:ascii="Trebuchet MS" w:hAnsi="Trebuchet MS"/>
          <w:b w:val="0"/>
          <w:sz w:val="22"/>
          <w:szCs w:val="22"/>
        </w:rPr>
      </w:pPr>
      <w:r w:rsidRPr="00B517E1">
        <w:rPr>
          <w:rFonts w:ascii="Trebuchet MS" w:hAnsi="Trebuchet MS"/>
          <w:b w:val="0"/>
          <w:noProof/>
          <w:sz w:val="22"/>
          <w:szCs w:val="22"/>
          <w:lang w:eastAsia="en-GB"/>
        </w:rPr>
        <w:drawing>
          <wp:inline distT="0" distB="0" distL="0" distR="0">
            <wp:extent cx="3524250" cy="18669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24250" cy="1866900"/>
                    </a:xfrm>
                    <a:prstGeom prst="rect">
                      <a:avLst/>
                    </a:prstGeom>
                    <a:noFill/>
                    <a:ln>
                      <a:noFill/>
                    </a:ln>
                  </pic:spPr>
                </pic:pic>
              </a:graphicData>
            </a:graphic>
          </wp:inline>
        </w:drawing>
      </w:r>
    </w:p>
    <w:p w:rsidR="005842FF" w:rsidRPr="00FF3B1B" w:rsidRDefault="005842FF" w:rsidP="005842FF">
      <w:pPr>
        <w:pStyle w:val="BodyText"/>
        <w:ind w:left="1440" w:hanging="720"/>
        <w:jc w:val="both"/>
        <w:rPr>
          <w:rFonts w:ascii="Trebuchet MS" w:hAnsi="Trebuchet MS"/>
          <w:b w:val="0"/>
          <w:sz w:val="22"/>
          <w:szCs w:val="22"/>
        </w:rPr>
      </w:pPr>
    </w:p>
    <w:p w:rsidR="005842FF" w:rsidRPr="00FF3B1B" w:rsidRDefault="005842FF" w:rsidP="005842FF">
      <w:pPr>
        <w:pStyle w:val="BodyText"/>
        <w:ind w:left="1440" w:hanging="720"/>
        <w:jc w:val="both"/>
        <w:rPr>
          <w:rFonts w:ascii="Trebuchet MS" w:hAnsi="Trebuchet MS"/>
          <w:b w:val="0"/>
          <w:sz w:val="22"/>
          <w:szCs w:val="22"/>
        </w:rPr>
      </w:pPr>
    </w:p>
    <w:p w:rsidR="0058465F" w:rsidRPr="00FF3B1B" w:rsidRDefault="0058465F">
      <w:pPr>
        <w:numPr>
          <w:ilvl w:val="0"/>
          <w:numId w:val="24"/>
        </w:numPr>
        <w:ind w:hanging="720"/>
        <w:jc w:val="both"/>
        <w:rPr>
          <w:b/>
          <w:bCs/>
          <w:sz w:val="22"/>
          <w:szCs w:val="22"/>
        </w:rPr>
      </w:pPr>
      <w:r w:rsidRPr="00FF3B1B">
        <w:rPr>
          <w:b/>
          <w:bCs/>
          <w:sz w:val="22"/>
          <w:szCs w:val="22"/>
        </w:rPr>
        <w:t xml:space="preserve">RELEVANT PLANNING HISTORY </w:t>
      </w:r>
    </w:p>
    <w:p w:rsidR="0058465F" w:rsidRPr="00FF3B1B" w:rsidRDefault="0058465F" w:rsidP="0058465F">
      <w:pPr>
        <w:jc w:val="both"/>
        <w:rPr>
          <w:b/>
          <w:bCs/>
          <w:sz w:val="22"/>
          <w:szCs w:val="22"/>
        </w:rPr>
      </w:pPr>
    </w:p>
    <w:p w:rsidR="0058465F" w:rsidRPr="004D4304" w:rsidRDefault="0058465F" w:rsidP="0058465F">
      <w:pPr>
        <w:jc w:val="both"/>
        <w:rPr>
          <w:bCs/>
          <w:sz w:val="22"/>
          <w:szCs w:val="22"/>
        </w:rPr>
      </w:pPr>
      <w:r>
        <w:rPr>
          <w:b/>
          <w:bCs/>
          <w:sz w:val="22"/>
          <w:szCs w:val="22"/>
        </w:rPr>
        <w:tab/>
      </w:r>
      <w:r w:rsidR="001D448D">
        <w:rPr>
          <w:bCs/>
          <w:sz w:val="22"/>
          <w:szCs w:val="22"/>
        </w:rPr>
        <w:t>None</w:t>
      </w:r>
    </w:p>
    <w:p w:rsidR="0058465F" w:rsidRPr="00FF3B1B" w:rsidRDefault="0058465F" w:rsidP="0058465F">
      <w:pPr>
        <w:jc w:val="both"/>
        <w:rPr>
          <w:b/>
          <w:bCs/>
          <w:sz w:val="22"/>
          <w:szCs w:val="22"/>
        </w:rPr>
      </w:pPr>
    </w:p>
    <w:p w:rsidR="0058465F" w:rsidRPr="00FF3B1B" w:rsidRDefault="0058465F">
      <w:pPr>
        <w:jc w:val="both"/>
        <w:rPr>
          <w:b/>
          <w:bCs/>
          <w:sz w:val="22"/>
          <w:szCs w:val="22"/>
        </w:rPr>
      </w:pPr>
      <w:r w:rsidRPr="00FF3B1B">
        <w:rPr>
          <w:b/>
          <w:bCs/>
          <w:sz w:val="22"/>
          <w:szCs w:val="22"/>
        </w:rPr>
        <w:t>4.</w:t>
      </w:r>
      <w:r w:rsidRPr="00FF3B1B">
        <w:rPr>
          <w:b/>
          <w:bCs/>
          <w:sz w:val="22"/>
          <w:szCs w:val="22"/>
        </w:rPr>
        <w:tab/>
        <w:t>CONSULTATIONS</w:t>
      </w:r>
    </w:p>
    <w:p w:rsidR="0058465F" w:rsidRPr="00FF3B1B" w:rsidRDefault="0058465F">
      <w:pPr>
        <w:jc w:val="both"/>
        <w:rPr>
          <w:b/>
          <w:bCs/>
          <w:sz w:val="22"/>
          <w:szCs w:val="22"/>
        </w:rPr>
      </w:pPr>
    </w:p>
    <w:p w:rsidR="0058465F" w:rsidRDefault="0058465F">
      <w:pPr>
        <w:jc w:val="both"/>
        <w:rPr>
          <w:sz w:val="22"/>
          <w:szCs w:val="22"/>
        </w:rPr>
      </w:pPr>
      <w:r w:rsidRPr="00FF3B1B">
        <w:rPr>
          <w:sz w:val="22"/>
          <w:szCs w:val="22"/>
        </w:rPr>
        <w:t>4.</w:t>
      </w:r>
      <w:r>
        <w:rPr>
          <w:sz w:val="22"/>
          <w:szCs w:val="22"/>
        </w:rPr>
        <w:t>1</w:t>
      </w:r>
      <w:r w:rsidRPr="00FF3B1B">
        <w:rPr>
          <w:b/>
          <w:sz w:val="22"/>
          <w:szCs w:val="22"/>
        </w:rPr>
        <w:tab/>
      </w:r>
      <w:r w:rsidRPr="00FF3B1B">
        <w:rPr>
          <w:sz w:val="22"/>
          <w:szCs w:val="22"/>
        </w:rPr>
        <w:t>The following addresses were consulted by letter.</w:t>
      </w:r>
    </w:p>
    <w:p w:rsidR="0058465F" w:rsidRPr="00FF3B1B" w:rsidRDefault="0058465F">
      <w:pPr>
        <w:jc w:val="both"/>
        <w:rPr>
          <w:b/>
          <w:sz w:val="22"/>
          <w:szCs w:val="22"/>
        </w:rPr>
      </w:pPr>
    </w:p>
    <w:p w:rsidR="0058465F" w:rsidRPr="00FF3B1B" w:rsidRDefault="0058465F" w:rsidP="0058465F">
      <w:pPr>
        <w:ind w:firstLine="720"/>
        <w:rPr>
          <w:sz w:val="22"/>
          <w:szCs w:val="22"/>
        </w:rPr>
      </w:pPr>
      <w:r w:rsidRPr="00FF3B1B">
        <w:rPr>
          <w:sz w:val="22"/>
          <w:szCs w:val="22"/>
        </w:rPr>
        <w:t>12 Haywood Way, Reading</w:t>
      </w:r>
    </w:p>
    <w:p w:rsidR="0058465F" w:rsidRPr="00FF3B1B" w:rsidRDefault="0058465F" w:rsidP="0058465F">
      <w:pPr>
        <w:ind w:firstLine="720"/>
        <w:rPr>
          <w:sz w:val="22"/>
          <w:szCs w:val="22"/>
        </w:rPr>
      </w:pPr>
      <w:r>
        <w:rPr>
          <w:sz w:val="22"/>
          <w:szCs w:val="22"/>
        </w:rPr>
        <w:t>25 Haywood Way, Reading, RG30 4QP</w:t>
      </w:r>
    </w:p>
    <w:p w:rsidR="0058465F" w:rsidRPr="00FF3B1B" w:rsidRDefault="0058465F" w:rsidP="0058465F">
      <w:pPr>
        <w:ind w:firstLine="720"/>
        <w:rPr>
          <w:sz w:val="22"/>
          <w:szCs w:val="22"/>
        </w:rPr>
      </w:pPr>
      <w:r w:rsidRPr="00FF3B1B">
        <w:rPr>
          <w:sz w:val="22"/>
          <w:szCs w:val="22"/>
        </w:rPr>
        <w:t>26 Haywood Way, Reading, RG30 4QP</w:t>
      </w:r>
    </w:p>
    <w:p w:rsidR="0058465F" w:rsidRPr="00FF3B1B" w:rsidRDefault="0058465F" w:rsidP="0058465F">
      <w:pPr>
        <w:ind w:firstLine="720"/>
        <w:rPr>
          <w:sz w:val="22"/>
          <w:szCs w:val="22"/>
        </w:rPr>
      </w:pPr>
      <w:r w:rsidRPr="00FF3B1B">
        <w:rPr>
          <w:sz w:val="22"/>
          <w:szCs w:val="22"/>
        </w:rPr>
        <w:t>24 Fontwell Drive, Reading, RG30 4QR</w:t>
      </w:r>
    </w:p>
    <w:p w:rsidR="0058465F" w:rsidRDefault="0058465F" w:rsidP="0058465F">
      <w:pPr>
        <w:ind w:firstLine="720"/>
        <w:rPr>
          <w:sz w:val="22"/>
          <w:szCs w:val="22"/>
        </w:rPr>
      </w:pPr>
      <w:r w:rsidRPr="00FF3B1B">
        <w:rPr>
          <w:sz w:val="22"/>
          <w:szCs w:val="22"/>
        </w:rPr>
        <w:t>10 Haywood Way, Reading, RG30 4QP</w:t>
      </w:r>
    </w:p>
    <w:p w:rsidR="0058465F" w:rsidRPr="00FF3B1B" w:rsidRDefault="0058465F">
      <w:pPr>
        <w:ind w:left="720" w:hanging="720"/>
        <w:jc w:val="both"/>
        <w:rPr>
          <w:sz w:val="22"/>
          <w:szCs w:val="22"/>
        </w:rPr>
      </w:pPr>
    </w:p>
    <w:p w:rsidR="0058465F" w:rsidRDefault="0058465F" w:rsidP="00E23C56">
      <w:pPr>
        <w:ind w:left="720" w:hanging="720"/>
        <w:jc w:val="both"/>
        <w:rPr>
          <w:sz w:val="22"/>
          <w:szCs w:val="22"/>
        </w:rPr>
      </w:pPr>
      <w:r w:rsidRPr="00FF3B1B">
        <w:rPr>
          <w:sz w:val="22"/>
          <w:szCs w:val="22"/>
        </w:rPr>
        <w:t>4.</w:t>
      </w:r>
      <w:r>
        <w:rPr>
          <w:sz w:val="22"/>
          <w:szCs w:val="22"/>
        </w:rPr>
        <w:t>2</w:t>
      </w:r>
      <w:r w:rsidR="00E65EF1">
        <w:rPr>
          <w:sz w:val="22"/>
          <w:szCs w:val="22"/>
        </w:rPr>
        <w:tab/>
        <w:t>Letter</w:t>
      </w:r>
      <w:r w:rsidRPr="00FF3B1B">
        <w:rPr>
          <w:sz w:val="22"/>
          <w:szCs w:val="22"/>
        </w:rPr>
        <w:t xml:space="preserve"> of representation have been received</w:t>
      </w:r>
      <w:r w:rsidR="00E65EF1">
        <w:rPr>
          <w:sz w:val="22"/>
          <w:szCs w:val="22"/>
        </w:rPr>
        <w:t xml:space="preserve"> from the neighbour at 12 Haywood Way </w:t>
      </w:r>
      <w:r w:rsidR="003A54F8">
        <w:rPr>
          <w:sz w:val="22"/>
          <w:szCs w:val="22"/>
        </w:rPr>
        <w:t>stating:</w:t>
      </w:r>
    </w:p>
    <w:p w:rsidR="00E65EF1" w:rsidRDefault="00E65EF1" w:rsidP="00E65EF1">
      <w:pPr>
        <w:overflowPunct/>
        <w:autoSpaceDE/>
        <w:autoSpaceDN/>
        <w:adjustRightInd/>
        <w:textAlignment w:val="auto"/>
        <w:rPr>
          <w:rFonts w:ascii="Calibri" w:hAnsi="Calibri"/>
          <w:sz w:val="22"/>
          <w:szCs w:val="21"/>
        </w:rPr>
      </w:pPr>
    </w:p>
    <w:p w:rsidR="00E65EF1" w:rsidRDefault="003A54F8" w:rsidP="00E65EF1">
      <w:pPr>
        <w:overflowPunct/>
        <w:autoSpaceDE/>
        <w:autoSpaceDN/>
        <w:adjustRightInd/>
        <w:ind w:left="720"/>
        <w:jc w:val="both"/>
        <w:textAlignment w:val="auto"/>
        <w:rPr>
          <w:sz w:val="22"/>
          <w:szCs w:val="21"/>
        </w:rPr>
      </w:pPr>
      <w:r>
        <w:rPr>
          <w:sz w:val="22"/>
          <w:szCs w:val="21"/>
        </w:rPr>
        <w:t>“</w:t>
      </w:r>
      <w:r w:rsidRPr="00E65EF1">
        <w:rPr>
          <w:sz w:val="22"/>
          <w:szCs w:val="21"/>
        </w:rPr>
        <w:t>Bedroom</w:t>
      </w:r>
      <w:r w:rsidR="00E65EF1" w:rsidRPr="00E65EF1">
        <w:rPr>
          <w:sz w:val="22"/>
          <w:szCs w:val="21"/>
        </w:rPr>
        <w:t xml:space="preserve"> 1 extension - This extension is adjacent to my bedroom and extending this will cause shadows and block the daylight, as their house (No 11) is on the south side where the sunlight comes from</w:t>
      </w:r>
      <w:r w:rsidR="00E65EF1">
        <w:rPr>
          <w:sz w:val="22"/>
          <w:szCs w:val="21"/>
        </w:rPr>
        <w:t>”</w:t>
      </w:r>
    </w:p>
    <w:p w:rsidR="00E65EF1" w:rsidRDefault="00E65EF1" w:rsidP="00E65EF1">
      <w:pPr>
        <w:overflowPunct/>
        <w:autoSpaceDE/>
        <w:autoSpaceDN/>
        <w:adjustRightInd/>
        <w:ind w:left="720"/>
        <w:jc w:val="both"/>
        <w:textAlignment w:val="auto"/>
        <w:rPr>
          <w:sz w:val="22"/>
          <w:szCs w:val="21"/>
        </w:rPr>
      </w:pPr>
    </w:p>
    <w:p w:rsidR="003A54F8" w:rsidRDefault="003A54F8" w:rsidP="00E65EF1">
      <w:pPr>
        <w:overflowPunct/>
        <w:autoSpaceDE/>
        <w:autoSpaceDN/>
        <w:adjustRightInd/>
        <w:ind w:left="720"/>
        <w:jc w:val="both"/>
        <w:textAlignment w:val="auto"/>
        <w:rPr>
          <w:sz w:val="22"/>
          <w:szCs w:val="21"/>
        </w:rPr>
      </w:pPr>
      <w:r>
        <w:rPr>
          <w:sz w:val="22"/>
          <w:szCs w:val="21"/>
        </w:rPr>
        <w:t>“</w:t>
      </w:r>
      <w:r w:rsidRPr="00E65EF1">
        <w:rPr>
          <w:sz w:val="22"/>
          <w:szCs w:val="21"/>
        </w:rPr>
        <w:t>Bedroom</w:t>
      </w:r>
      <w:r w:rsidR="00E65EF1" w:rsidRPr="00E65EF1">
        <w:rPr>
          <w:sz w:val="22"/>
          <w:szCs w:val="21"/>
        </w:rPr>
        <w:t xml:space="preserve"> 4 is not very clear if this is within the 45 degree angle and will not cause any further shadows or block sunlight to my property</w:t>
      </w:r>
      <w:r>
        <w:rPr>
          <w:sz w:val="22"/>
          <w:szCs w:val="21"/>
        </w:rPr>
        <w:t>”.</w:t>
      </w:r>
    </w:p>
    <w:p w:rsidR="003A54F8" w:rsidRDefault="003A54F8" w:rsidP="003A54F8">
      <w:pPr>
        <w:pStyle w:val="BodyText"/>
        <w:ind w:left="720"/>
        <w:jc w:val="both"/>
        <w:rPr>
          <w:rFonts w:ascii="Trebuchet MS" w:hAnsi="Trebuchet MS"/>
          <w:b w:val="0"/>
          <w:sz w:val="22"/>
          <w:szCs w:val="21"/>
        </w:rPr>
      </w:pPr>
    </w:p>
    <w:p w:rsidR="003A54F8" w:rsidRDefault="006A28D1" w:rsidP="003A54F8">
      <w:pPr>
        <w:pStyle w:val="BodyText"/>
        <w:ind w:left="720"/>
        <w:jc w:val="both"/>
        <w:rPr>
          <w:rFonts w:ascii="Trebuchet MS" w:hAnsi="Trebuchet MS"/>
          <w:b w:val="0"/>
          <w:bCs/>
          <w:sz w:val="22"/>
          <w:szCs w:val="22"/>
        </w:rPr>
      </w:pPr>
      <w:r>
        <w:rPr>
          <w:rFonts w:ascii="Trebuchet MS" w:hAnsi="Trebuchet MS"/>
          <w:b w:val="0"/>
          <w:sz w:val="22"/>
          <w:szCs w:val="21"/>
        </w:rPr>
        <w:t xml:space="preserve">Planning Officer notes that as shown </w:t>
      </w:r>
      <w:r w:rsidR="003A54F8" w:rsidRPr="003A54F8">
        <w:rPr>
          <w:rFonts w:ascii="Trebuchet MS" w:hAnsi="Trebuchet MS"/>
          <w:b w:val="0"/>
          <w:sz w:val="22"/>
          <w:szCs w:val="21"/>
        </w:rPr>
        <w:t xml:space="preserve"> </w:t>
      </w:r>
      <w:r w:rsidR="003A54F8">
        <w:rPr>
          <w:rFonts w:ascii="Trebuchet MS" w:hAnsi="Trebuchet MS"/>
          <w:b w:val="0"/>
          <w:sz w:val="22"/>
          <w:szCs w:val="21"/>
        </w:rPr>
        <w:t>“</w:t>
      </w:r>
      <w:r w:rsidR="003A54F8" w:rsidRPr="003A54F8">
        <w:rPr>
          <w:rFonts w:ascii="Trebuchet MS" w:hAnsi="Trebuchet MS"/>
          <w:b w:val="0"/>
          <w:sz w:val="22"/>
          <w:szCs w:val="21"/>
        </w:rPr>
        <w:t>Drawing</w:t>
      </w:r>
      <w:r w:rsidR="003A54F8" w:rsidRPr="003A54F8">
        <w:rPr>
          <w:rFonts w:ascii="Trebuchet MS" w:hAnsi="Trebuchet MS"/>
          <w:b w:val="0"/>
          <w:bCs/>
          <w:sz w:val="22"/>
          <w:szCs w:val="22"/>
        </w:rPr>
        <w:t xml:space="preserve"> No: 211001-4:</w:t>
      </w:r>
      <w:r w:rsidR="003A54F8">
        <w:rPr>
          <w:rFonts w:ascii="Trebuchet MS" w:hAnsi="Trebuchet MS"/>
          <w:b w:val="0"/>
          <w:bCs/>
          <w:sz w:val="22"/>
          <w:szCs w:val="22"/>
        </w:rPr>
        <w:t xml:space="preserve"> Proposed Floor </w:t>
      </w:r>
      <w:r w:rsidR="003A54F8" w:rsidRPr="003A54F8">
        <w:rPr>
          <w:rFonts w:ascii="Trebuchet MS" w:hAnsi="Trebuchet MS"/>
          <w:b w:val="0"/>
          <w:bCs/>
          <w:sz w:val="22"/>
          <w:szCs w:val="22"/>
        </w:rPr>
        <w:t>Plans</w:t>
      </w:r>
      <w:r w:rsidR="003A54F8">
        <w:rPr>
          <w:rFonts w:ascii="Trebuchet MS" w:hAnsi="Trebuchet MS"/>
          <w:b w:val="0"/>
          <w:bCs/>
          <w:sz w:val="22"/>
          <w:szCs w:val="22"/>
        </w:rPr>
        <w:t>”</w:t>
      </w:r>
      <w:r w:rsidR="003A54F8" w:rsidRPr="003A54F8">
        <w:rPr>
          <w:rFonts w:ascii="Trebuchet MS" w:hAnsi="Trebuchet MS"/>
          <w:b w:val="0"/>
          <w:bCs/>
          <w:sz w:val="22"/>
          <w:szCs w:val="22"/>
        </w:rPr>
        <w:t xml:space="preserve"> </w:t>
      </w:r>
      <w:r>
        <w:rPr>
          <w:rFonts w:ascii="Trebuchet MS" w:hAnsi="Trebuchet MS"/>
          <w:b w:val="0"/>
          <w:bCs/>
          <w:sz w:val="22"/>
          <w:szCs w:val="22"/>
        </w:rPr>
        <w:t>the proposal is in line with the 45 degree stipulations.</w:t>
      </w:r>
      <w:r w:rsidR="003A54F8" w:rsidRPr="003A54F8">
        <w:rPr>
          <w:rFonts w:ascii="Trebuchet MS" w:hAnsi="Trebuchet MS"/>
          <w:b w:val="0"/>
          <w:bCs/>
          <w:sz w:val="22"/>
          <w:szCs w:val="22"/>
        </w:rPr>
        <w:t>.</w:t>
      </w:r>
    </w:p>
    <w:p w:rsidR="00B27F9C" w:rsidRDefault="00B27F9C" w:rsidP="003A54F8">
      <w:pPr>
        <w:pStyle w:val="BodyText"/>
        <w:ind w:left="720"/>
        <w:jc w:val="both"/>
        <w:rPr>
          <w:rFonts w:ascii="Trebuchet MS" w:hAnsi="Trebuchet MS"/>
          <w:b w:val="0"/>
          <w:bCs/>
          <w:sz w:val="22"/>
          <w:szCs w:val="22"/>
        </w:rPr>
      </w:pPr>
    </w:p>
    <w:p w:rsidR="00B27F9C" w:rsidRPr="003A54F8" w:rsidRDefault="00B27F9C" w:rsidP="003A54F8">
      <w:pPr>
        <w:pStyle w:val="BodyText"/>
        <w:ind w:left="720"/>
        <w:jc w:val="both"/>
        <w:rPr>
          <w:rFonts w:ascii="Trebuchet MS" w:hAnsi="Trebuchet MS"/>
          <w:b w:val="0"/>
          <w:bCs/>
          <w:sz w:val="22"/>
          <w:szCs w:val="22"/>
        </w:rPr>
      </w:pPr>
      <w:r>
        <w:rPr>
          <w:rFonts w:ascii="Trebuchet MS" w:hAnsi="Trebuchet MS"/>
          <w:b w:val="0"/>
          <w:bCs/>
          <w:sz w:val="22"/>
          <w:szCs w:val="22"/>
        </w:rPr>
        <w:t>Transport had no objections.</w:t>
      </w:r>
    </w:p>
    <w:p w:rsidR="003A54F8" w:rsidRPr="009D6A87" w:rsidRDefault="003A54F8" w:rsidP="003A54F8">
      <w:pPr>
        <w:overflowPunct/>
        <w:autoSpaceDE/>
        <w:autoSpaceDN/>
        <w:adjustRightInd/>
        <w:ind w:left="720"/>
        <w:jc w:val="both"/>
        <w:textAlignment w:val="auto"/>
        <w:rPr>
          <w:sz w:val="22"/>
          <w:szCs w:val="22"/>
        </w:rPr>
      </w:pPr>
      <w:r w:rsidRPr="00E65EF1">
        <w:rPr>
          <w:sz w:val="22"/>
          <w:szCs w:val="21"/>
        </w:rPr>
        <w:t xml:space="preserve"> </w:t>
      </w:r>
    </w:p>
    <w:p w:rsidR="0058465F" w:rsidRPr="00933725" w:rsidRDefault="0058465F" w:rsidP="00356D58">
      <w:pPr>
        <w:overflowPunct/>
        <w:adjustRightInd/>
        <w:ind w:left="720"/>
        <w:jc w:val="both"/>
        <w:textAlignment w:val="auto"/>
        <w:rPr>
          <w:rFonts w:cs="Arial"/>
          <w:b/>
          <w:bCs/>
          <w:color w:val="000000"/>
          <w:sz w:val="22"/>
          <w:szCs w:val="22"/>
          <w:lang w:eastAsia="en-GB"/>
        </w:rPr>
      </w:pPr>
      <w:r w:rsidRPr="00933725">
        <w:rPr>
          <w:rFonts w:cs="Arial"/>
          <w:b/>
          <w:bCs/>
          <w:color w:val="000000"/>
          <w:sz w:val="22"/>
          <w:szCs w:val="22"/>
          <w:lang w:eastAsia="en-GB"/>
        </w:rPr>
        <w:t>Equality Act 2010:</w:t>
      </w:r>
    </w:p>
    <w:p w:rsidR="0058465F" w:rsidRPr="00933725" w:rsidRDefault="0058465F" w:rsidP="008D7485">
      <w:pPr>
        <w:overflowPunct/>
        <w:adjustRightInd/>
        <w:ind w:left="720"/>
        <w:jc w:val="both"/>
        <w:textAlignment w:val="auto"/>
        <w:rPr>
          <w:rFonts w:cs="Arial"/>
          <w:bCs/>
          <w:color w:val="000000"/>
          <w:sz w:val="22"/>
          <w:szCs w:val="22"/>
          <w:lang w:eastAsia="en-GB"/>
        </w:rPr>
      </w:pPr>
      <w:r w:rsidRPr="00933725">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8465F" w:rsidRPr="00FF3B1B" w:rsidRDefault="0058465F">
      <w:pPr>
        <w:ind w:left="720" w:hanging="720"/>
        <w:jc w:val="both"/>
        <w:rPr>
          <w:sz w:val="22"/>
          <w:szCs w:val="22"/>
        </w:rPr>
      </w:pPr>
    </w:p>
    <w:p w:rsidR="0058465F" w:rsidRPr="00FF3B1B" w:rsidRDefault="008D7485" w:rsidP="0058465F">
      <w:pPr>
        <w:numPr>
          <w:ilvl w:val="0"/>
          <w:numId w:val="29"/>
        </w:numPr>
        <w:jc w:val="both"/>
        <w:rPr>
          <w:b/>
          <w:bCs/>
          <w:sz w:val="22"/>
          <w:szCs w:val="22"/>
          <w:lang w:eastAsia="en-GB"/>
        </w:rPr>
      </w:pPr>
      <w:r>
        <w:rPr>
          <w:b/>
          <w:bCs/>
          <w:sz w:val="22"/>
          <w:szCs w:val="22"/>
          <w:lang w:eastAsia="en-GB"/>
        </w:rPr>
        <w:t xml:space="preserve">     </w:t>
      </w:r>
      <w:r w:rsidR="0058465F" w:rsidRPr="00FF3B1B">
        <w:rPr>
          <w:b/>
          <w:bCs/>
          <w:sz w:val="22"/>
          <w:szCs w:val="22"/>
          <w:lang w:eastAsia="en-GB"/>
        </w:rPr>
        <w:t>LEGAL AND PLANNING POLICY CONTEXT</w:t>
      </w:r>
    </w:p>
    <w:p w:rsidR="0058465F" w:rsidRPr="00FF3B1B" w:rsidRDefault="0058465F" w:rsidP="0058465F">
      <w:pPr>
        <w:ind w:left="720"/>
        <w:jc w:val="both"/>
        <w:rPr>
          <w:bCs/>
          <w:sz w:val="22"/>
          <w:szCs w:val="22"/>
          <w:lang w:eastAsia="en-GB"/>
        </w:rPr>
      </w:pPr>
    </w:p>
    <w:p w:rsidR="0058465F" w:rsidRPr="00FF3B1B" w:rsidRDefault="0058465F" w:rsidP="008D7485">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58465F" w:rsidRPr="00FF3B1B" w:rsidRDefault="0058465F" w:rsidP="0058465F">
      <w:pPr>
        <w:jc w:val="both"/>
        <w:rPr>
          <w:b/>
          <w:bCs/>
          <w:sz w:val="22"/>
          <w:szCs w:val="22"/>
          <w:lang w:eastAsia="en-GB"/>
        </w:rPr>
      </w:pPr>
    </w:p>
    <w:p w:rsidR="0058465F" w:rsidRPr="00FF3B1B" w:rsidRDefault="0058465F" w:rsidP="008D7485">
      <w:pPr>
        <w:ind w:left="720"/>
        <w:jc w:val="both"/>
        <w:rPr>
          <w:b/>
          <w:bCs/>
          <w:sz w:val="22"/>
          <w:szCs w:val="22"/>
          <w:u w:val="single"/>
          <w:lang w:eastAsia="en-GB"/>
        </w:rPr>
      </w:pPr>
      <w:r w:rsidRPr="00FF3B1B">
        <w:rPr>
          <w:b/>
          <w:bCs/>
          <w:sz w:val="22"/>
          <w:szCs w:val="22"/>
          <w:u w:val="single"/>
          <w:lang w:eastAsia="en-GB"/>
        </w:rPr>
        <w:t>National Policy</w:t>
      </w:r>
    </w:p>
    <w:p w:rsidR="0058465F" w:rsidRPr="00FF3B1B" w:rsidRDefault="0058465F" w:rsidP="008D7485">
      <w:pPr>
        <w:ind w:left="720"/>
        <w:jc w:val="both"/>
        <w:rPr>
          <w:bCs/>
          <w:sz w:val="22"/>
          <w:szCs w:val="22"/>
          <w:lang w:eastAsia="en-GB"/>
        </w:rPr>
      </w:pPr>
      <w:r w:rsidRPr="00FF3B1B">
        <w:rPr>
          <w:bCs/>
          <w:sz w:val="22"/>
          <w:szCs w:val="22"/>
          <w:lang w:eastAsia="en-GB"/>
        </w:rPr>
        <w:t xml:space="preserve">National Planning Policy Framework </w:t>
      </w:r>
    </w:p>
    <w:p w:rsidR="0058465F" w:rsidRPr="00FF3B1B" w:rsidRDefault="0058465F" w:rsidP="008D7485">
      <w:pPr>
        <w:ind w:left="720"/>
        <w:jc w:val="both"/>
        <w:rPr>
          <w:bCs/>
          <w:sz w:val="22"/>
          <w:szCs w:val="22"/>
          <w:lang w:eastAsia="en-GB"/>
        </w:rPr>
      </w:pPr>
      <w:r w:rsidRPr="00FF3B1B">
        <w:rPr>
          <w:bCs/>
          <w:sz w:val="22"/>
          <w:szCs w:val="22"/>
          <w:lang w:eastAsia="en-GB"/>
        </w:rPr>
        <w:t>National Planning Practice Guidance</w:t>
      </w:r>
    </w:p>
    <w:p w:rsidR="0058465F" w:rsidRDefault="0058465F" w:rsidP="008D7485">
      <w:pPr>
        <w:ind w:left="720"/>
        <w:jc w:val="both"/>
        <w:rPr>
          <w:bCs/>
          <w:sz w:val="22"/>
          <w:szCs w:val="22"/>
          <w:lang w:eastAsia="en-GB"/>
        </w:rPr>
      </w:pPr>
    </w:p>
    <w:p w:rsidR="0058465F" w:rsidRPr="00FF3B1B" w:rsidRDefault="0058465F" w:rsidP="008D7485">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58465F" w:rsidRPr="00917B3D" w:rsidRDefault="0058465F" w:rsidP="008D7485">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58465F" w:rsidRPr="00917B3D" w:rsidRDefault="0058465F" w:rsidP="008D7485">
      <w:pPr>
        <w:ind w:left="720"/>
        <w:jc w:val="both"/>
        <w:rPr>
          <w:bCs/>
          <w:sz w:val="22"/>
          <w:szCs w:val="22"/>
        </w:rPr>
      </w:pPr>
      <w:r>
        <w:rPr>
          <w:bCs/>
          <w:sz w:val="22"/>
          <w:szCs w:val="22"/>
        </w:rPr>
        <w:t>CC8</w:t>
      </w:r>
      <w:r w:rsidRPr="00917B3D">
        <w:rPr>
          <w:bCs/>
          <w:sz w:val="22"/>
          <w:szCs w:val="22"/>
        </w:rPr>
        <w:t xml:space="preserve"> (Safeguarding Amenity) </w:t>
      </w:r>
    </w:p>
    <w:p w:rsidR="0058465F" w:rsidRPr="00917B3D" w:rsidRDefault="0058465F" w:rsidP="008D7485">
      <w:pPr>
        <w:ind w:left="720"/>
        <w:jc w:val="both"/>
        <w:rPr>
          <w:bCs/>
          <w:sz w:val="22"/>
          <w:szCs w:val="22"/>
        </w:rPr>
      </w:pPr>
      <w:r>
        <w:rPr>
          <w:bCs/>
          <w:sz w:val="22"/>
          <w:szCs w:val="22"/>
        </w:rPr>
        <w:t>H9</w:t>
      </w:r>
      <w:r w:rsidRPr="00917B3D">
        <w:rPr>
          <w:bCs/>
          <w:sz w:val="22"/>
          <w:szCs w:val="22"/>
        </w:rPr>
        <w:t xml:space="preserve"> (House Extensions and Ancillary Accommodation)</w:t>
      </w:r>
    </w:p>
    <w:p w:rsidR="0058465F" w:rsidRPr="00FF3B1B" w:rsidRDefault="0058465F" w:rsidP="0058465F">
      <w:pPr>
        <w:jc w:val="both"/>
        <w:rPr>
          <w:bCs/>
          <w:sz w:val="22"/>
          <w:szCs w:val="22"/>
          <w:lang w:eastAsia="en-GB"/>
        </w:rPr>
      </w:pPr>
    </w:p>
    <w:p w:rsidR="0058465F" w:rsidRPr="00FF3B1B" w:rsidRDefault="0058465F" w:rsidP="008D7485">
      <w:pPr>
        <w:ind w:left="720"/>
        <w:jc w:val="both"/>
        <w:rPr>
          <w:b/>
          <w:bCs/>
          <w:sz w:val="22"/>
          <w:szCs w:val="22"/>
          <w:u w:val="single"/>
          <w:lang w:eastAsia="en-GB"/>
        </w:rPr>
      </w:pPr>
      <w:r w:rsidRPr="00FF3B1B">
        <w:rPr>
          <w:b/>
          <w:bCs/>
          <w:sz w:val="22"/>
          <w:szCs w:val="22"/>
          <w:u w:val="single"/>
          <w:lang w:eastAsia="en-GB"/>
        </w:rPr>
        <w:t>SPD</w:t>
      </w:r>
    </w:p>
    <w:p w:rsidR="0058465F" w:rsidRPr="00FF3B1B" w:rsidRDefault="0058465F" w:rsidP="008D7485">
      <w:pPr>
        <w:numPr>
          <w:ilvl w:val="0"/>
          <w:numId w:val="28"/>
        </w:numPr>
        <w:overflowPunct/>
        <w:autoSpaceDE/>
        <w:autoSpaceDN/>
        <w:adjustRightInd/>
        <w:ind w:left="1080"/>
        <w:textAlignment w:val="auto"/>
        <w:rPr>
          <w:sz w:val="22"/>
          <w:szCs w:val="22"/>
        </w:rPr>
      </w:pPr>
      <w:r w:rsidRPr="00FF3B1B">
        <w:rPr>
          <w:sz w:val="22"/>
          <w:szCs w:val="22"/>
        </w:rPr>
        <w:t xml:space="preserve">Design Guide to House Extensions </w:t>
      </w:r>
      <w:r w:rsidR="009D6A87">
        <w:rPr>
          <w:sz w:val="22"/>
          <w:szCs w:val="22"/>
        </w:rPr>
        <w:t>(2021)</w:t>
      </w:r>
    </w:p>
    <w:p w:rsidR="0058465F" w:rsidRPr="00FF3B1B" w:rsidRDefault="0058465F">
      <w:pPr>
        <w:jc w:val="both"/>
        <w:rPr>
          <w:b/>
          <w:bCs/>
          <w:sz w:val="22"/>
          <w:szCs w:val="22"/>
        </w:rPr>
      </w:pPr>
    </w:p>
    <w:p w:rsidR="0058465F" w:rsidRPr="00FF3B1B" w:rsidRDefault="0058465F">
      <w:pPr>
        <w:jc w:val="both"/>
        <w:rPr>
          <w:b/>
          <w:bCs/>
          <w:sz w:val="22"/>
          <w:szCs w:val="22"/>
        </w:rPr>
      </w:pPr>
      <w:r w:rsidRPr="00FF3B1B">
        <w:rPr>
          <w:b/>
          <w:bCs/>
          <w:sz w:val="22"/>
          <w:szCs w:val="22"/>
        </w:rPr>
        <w:t>6.</w:t>
      </w:r>
      <w:r w:rsidRPr="00FF3B1B">
        <w:rPr>
          <w:b/>
          <w:bCs/>
          <w:sz w:val="22"/>
          <w:szCs w:val="22"/>
        </w:rPr>
        <w:tab/>
        <w:t>APPRAISAL</w:t>
      </w:r>
    </w:p>
    <w:p w:rsidR="0058465F" w:rsidRDefault="0058465F" w:rsidP="0058465F">
      <w:pPr>
        <w:rPr>
          <w:sz w:val="22"/>
          <w:szCs w:val="22"/>
          <w:lang w:eastAsia="en-GB"/>
        </w:rPr>
      </w:pPr>
    </w:p>
    <w:p w:rsidR="0058465F" w:rsidRPr="00356D64" w:rsidRDefault="0058465F" w:rsidP="008D7485">
      <w:pPr>
        <w:ind w:left="720"/>
        <w:rPr>
          <w:sz w:val="22"/>
          <w:szCs w:val="22"/>
          <w:lang w:eastAsia="en-GB"/>
        </w:rPr>
      </w:pPr>
      <w:r>
        <w:rPr>
          <w:sz w:val="22"/>
          <w:szCs w:val="22"/>
          <w:lang w:eastAsia="en-GB"/>
        </w:rPr>
        <w:t>H9</w:t>
      </w:r>
      <w:r w:rsidRPr="00356D64">
        <w:rPr>
          <w:sz w:val="22"/>
          <w:szCs w:val="22"/>
          <w:lang w:eastAsia="en-GB"/>
        </w:rPr>
        <w:t xml:space="preserve"> states: An extension to a house will be acceptable where it:</w:t>
      </w:r>
    </w:p>
    <w:p w:rsidR="0058465F" w:rsidRPr="00356D64" w:rsidRDefault="0058465F" w:rsidP="0058465F">
      <w:pPr>
        <w:rPr>
          <w:sz w:val="22"/>
          <w:szCs w:val="22"/>
          <w:lang w:eastAsia="en-GB"/>
        </w:rPr>
      </w:pPr>
    </w:p>
    <w:p w:rsidR="0058465F" w:rsidRPr="00356D64" w:rsidRDefault="0058465F" w:rsidP="00E65EF1">
      <w:pPr>
        <w:numPr>
          <w:ilvl w:val="0"/>
          <w:numId w:val="36"/>
        </w:numPr>
        <w:overflowPunct/>
        <w:adjustRightInd/>
        <w:contextualSpacing/>
        <w:textAlignment w:val="auto"/>
        <w:rPr>
          <w:sz w:val="22"/>
          <w:szCs w:val="22"/>
          <w:u w:val="single"/>
          <w:lang w:eastAsia="en-GB"/>
        </w:rPr>
      </w:pPr>
      <w:r w:rsidRPr="00356D64">
        <w:rPr>
          <w:sz w:val="22"/>
          <w:szCs w:val="22"/>
          <w:u w:val="single"/>
          <w:lang w:eastAsia="en-GB"/>
        </w:rPr>
        <w:t>Respects the character of the house in terms of scale, location, materials and design;</w:t>
      </w:r>
    </w:p>
    <w:p w:rsidR="0058465F" w:rsidRPr="00356D64" w:rsidRDefault="0058465F" w:rsidP="00E23C56">
      <w:pPr>
        <w:ind w:left="927"/>
        <w:rPr>
          <w:sz w:val="22"/>
          <w:szCs w:val="22"/>
          <w:lang w:eastAsia="en-GB"/>
        </w:rPr>
      </w:pPr>
    </w:p>
    <w:p w:rsidR="0058465F" w:rsidRPr="00356D64" w:rsidRDefault="0058465F" w:rsidP="00E65EF1">
      <w:pPr>
        <w:ind w:left="927"/>
        <w:rPr>
          <w:sz w:val="22"/>
          <w:szCs w:val="22"/>
          <w:lang w:eastAsia="en-GB"/>
        </w:rPr>
      </w:pPr>
      <w:r w:rsidRPr="00356D64">
        <w:rPr>
          <w:sz w:val="22"/>
          <w:szCs w:val="22"/>
          <w:lang w:eastAsia="en-GB"/>
        </w:rPr>
        <w:t>To assess this, the following has been considered – would the proposal:</w:t>
      </w:r>
    </w:p>
    <w:p w:rsidR="0058465F" w:rsidRPr="00E65EF1" w:rsidRDefault="0058465F" w:rsidP="00E65EF1">
      <w:pPr>
        <w:numPr>
          <w:ilvl w:val="0"/>
          <w:numId w:val="31"/>
        </w:numPr>
        <w:overflowPunct/>
        <w:adjustRightInd/>
        <w:ind w:left="1080"/>
        <w:contextualSpacing/>
        <w:jc w:val="both"/>
        <w:textAlignment w:val="auto"/>
        <w:rPr>
          <w:b/>
          <w:sz w:val="22"/>
          <w:szCs w:val="22"/>
          <w:lang w:eastAsia="en-GB"/>
        </w:rPr>
      </w:pPr>
      <w:r w:rsidRPr="00356D64">
        <w:rPr>
          <w:bCs/>
          <w:sz w:val="22"/>
          <w:szCs w:val="22"/>
          <w:lang w:eastAsia="en-GB"/>
        </w:rPr>
        <w:t xml:space="preserve">detract from the appearance of the original building through the use of ill-matching materials and by not fitting in with the design, scale and proportions of the original building; </w:t>
      </w:r>
      <w:r w:rsidRPr="00E65EF1">
        <w:rPr>
          <w:b/>
          <w:sz w:val="22"/>
          <w:szCs w:val="22"/>
          <w:lang w:eastAsia="en-GB"/>
        </w:rPr>
        <w:t>NO</w:t>
      </w:r>
      <w:r w:rsidR="00E65EF1" w:rsidRPr="00E65EF1">
        <w:rPr>
          <w:b/>
          <w:sz w:val="22"/>
          <w:szCs w:val="22"/>
          <w:lang w:eastAsia="en-GB"/>
        </w:rPr>
        <w:t>, the extension has been stepped back from the front line of the principal façade and the ridgeline stepped down from the line of the original building</w:t>
      </w:r>
      <w:r w:rsidR="002F5A44">
        <w:rPr>
          <w:b/>
          <w:sz w:val="22"/>
          <w:szCs w:val="22"/>
          <w:lang w:eastAsia="en-GB"/>
        </w:rPr>
        <w:t>, in response to advice from the planning officer</w:t>
      </w:r>
      <w:r w:rsidR="00E65EF1" w:rsidRPr="00E65EF1">
        <w:rPr>
          <w:b/>
          <w:sz w:val="22"/>
          <w:szCs w:val="22"/>
          <w:lang w:eastAsia="en-GB"/>
        </w:rPr>
        <w:t>.</w:t>
      </w:r>
      <w:r w:rsidR="00910C80">
        <w:rPr>
          <w:b/>
          <w:sz w:val="22"/>
          <w:szCs w:val="22"/>
          <w:lang w:eastAsia="en-GB"/>
        </w:rPr>
        <w:t xml:space="preserve"> The </w:t>
      </w:r>
      <w:r w:rsidR="006A28D1">
        <w:rPr>
          <w:b/>
          <w:sz w:val="22"/>
          <w:szCs w:val="22"/>
          <w:lang w:eastAsia="en-GB"/>
        </w:rPr>
        <w:t xml:space="preserve">two storey aspect of the rear extension is stepped back, away from the boundary with the adjoining property. </w:t>
      </w:r>
    </w:p>
    <w:p w:rsidR="0058465F" w:rsidRPr="00356D64" w:rsidRDefault="0058465F" w:rsidP="00E65EF1">
      <w:pPr>
        <w:numPr>
          <w:ilvl w:val="0"/>
          <w:numId w:val="31"/>
        </w:numPr>
        <w:overflowPunct/>
        <w:adjustRightInd/>
        <w:ind w:left="1080"/>
        <w:contextualSpacing/>
        <w:jc w:val="both"/>
        <w:textAlignment w:val="auto"/>
        <w:rPr>
          <w:sz w:val="22"/>
          <w:szCs w:val="22"/>
          <w:lang w:eastAsia="en-GB"/>
        </w:rPr>
      </w:pPr>
      <w:r w:rsidRPr="00356D64">
        <w:rPr>
          <w:bCs/>
          <w:sz w:val="22"/>
          <w:szCs w:val="22"/>
          <w:lang w:eastAsia="en-GB"/>
        </w:rPr>
        <w:t>reduce the amount of usable amenity space for the property to an unacceptable degree;</w:t>
      </w:r>
      <w:r w:rsidRPr="00933725">
        <w:rPr>
          <w:b/>
          <w:bCs/>
          <w:sz w:val="22"/>
          <w:szCs w:val="22"/>
          <w:lang w:eastAsia="en-GB"/>
        </w:rPr>
        <w:t xml:space="preserve"> </w:t>
      </w:r>
      <w:r w:rsidRPr="00933725">
        <w:rPr>
          <w:b/>
          <w:sz w:val="22"/>
          <w:szCs w:val="22"/>
          <w:lang w:eastAsia="en-GB"/>
        </w:rPr>
        <w:t>NO</w:t>
      </w:r>
    </w:p>
    <w:p w:rsidR="0058465F" w:rsidRPr="00356D64" w:rsidRDefault="0058465F" w:rsidP="00E65EF1">
      <w:pPr>
        <w:numPr>
          <w:ilvl w:val="0"/>
          <w:numId w:val="31"/>
        </w:numPr>
        <w:overflowPunct/>
        <w:adjustRightInd/>
        <w:ind w:left="1080"/>
        <w:contextualSpacing/>
        <w:jc w:val="both"/>
        <w:textAlignment w:val="auto"/>
        <w:rPr>
          <w:sz w:val="22"/>
          <w:szCs w:val="22"/>
          <w:lang w:eastAsia="en-GB"/>
        </w:rPr>
      </w:pPr>
      <w:r w:rsidRPr="00356D64">
        <w:rPr>
          <w:bCs/>
          <w:sz w:val="22"/>
          <w:szCs w:val="22"/>
          <w:lang w:eastAsia="en-GB"/>
        </w:rPr>
        <w:t xml:space="preserve">require the loss of trees in the garden or put significant trees at risk; </w:t>
      </w:r>
      <w:r w:rsidRPr="00933725">
        <w:rPr>
          <w:b/>
          <w:sz w:val="22"/>
          <w:szCs w:val="22"/>
          <w:lang w:eastAsia="en-GB"/>
        </w:rPr>
        <w:t>NO</w:t>
      </w:r>
    </w:p>
    <w:p w:rsidR="0058465F" w:rsidRPr="00356D64" w:rsidRDefault="0058465F" w:rsidP="008D7485">
      <w:pPr>
        <w:ind w:left="360"/>
        <w:jc w:val="both"/>
        <w:rPr>
          <w:i/>
          <w:sz w:val="22"/>
          <w:szCs w:val="22"/>
          <w:lang w:eastAsia="en-GB"/>
        </w:rPr>
      </w:pPr>
    </w:p>
    <w:p w:rsidR="0058465F" w:rsidRPr="00356D64" w:rsidRDefault="0058465F" w:rsidP="00E65EF1">
      <w:pPr>
        <w:numPr>
          <w:ilvl w:val="0"/>
          <w:numId w:val="36"/>
        </w:numPr>
        <w:overflowPunct/>
        <w:adjustRightInd/>
        <w:contextualSpacing/>
        <w:textAlignment w:val="auto"/>
        <w:rPr>
          <w:sz w:val="22"/>
          <w:szCs w:val="22"/>
          <w:u w:val="single"/>
          <w:lang w:eastAsia="en-GB"/>
        </w:rPr>
      </w:pPr>
      <w:r w:rsidRPr="00356D64">
        <w:rPr>
          <w:sz w:val="22"/>
          <w:szCs w:val="22"/>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58465F" w:rsidRPr="00356D64" w:rsidRDefault="0058465F" w:rsidP="0058465F">
      <w:pPr>
        <w:ind w:left="567"/>
        <w:contextualSpacing/>
        <w:rPr>
          <w:sz w:val="22"/>
          <w:szCs w:val="22"/>
          <w:u w:val="single"/>
          <w:lang w:eastAsia="en-GB"/>
        </w:rPr>
      </w:pPr>
    </w:p>
    <w:p w:rsidR="0058465F" w:rsidRPr="00356D64" w:rsidRDefault="0058465F" w:rsidP="00E23C56">
      <w:pPr>
        <w:ind w:left="720"/>
        <w:rPr>
          <w:sz w:val="22"/>
          <w:szCs w:val="22"/>
          <w:lang w:eastAsia="en-GB"/>
        </w:rPr>
      </w:pPr>
      <w:r w:rsidRPr="00356D64">
        <w:rPr>
          <w:sz w:val="22"/>
          <w:szCs w:val="22"/>
          <w:lang w:eastAsia="en-GB"/>
        </w:rPr>
        <w:t>To assess this, the following has been considered – would the proposal:</w:t>
      </w:r>
    </w:p>
    <w:p w:rsidR="0058465F" w:rsidRPr="00356D64" w:rsidRDefault="0058465F" w:rsidP="00E65EF1">
      <w:pPr>
        <w:numPr>
          <w:ilvl w:val="0"/>
          <w:numId w:val="30"/>
        </w:numPr>
        <w:overflowPunct/>
        <w:adjustRightInd/>
        <w:ind w:left="1080"/>
        <w:contextualSpacing/>
        <w:textAlignment w:val="auto"/>
        <w:rPr>
          <w:sz w:val="22"/>
          <w:szCs w:val="22"/>
          <w:lang w:eastAsia="en-GB"/>
        </w:rPr>
      </w:pPr>
      <w:r w:rsidRPr="00356D64">
        <w:rPr>
          <w:bCs/>
          <w:sz w:val="22"/>
          <w:szCs w:val="22"/>
          <w:lang w:eastAsia="en-GB"/>
        </w:rPr>
        <w:t xml:space="preserve">significantly reduce the amount of daylight and sunlight enjoyed by neighbouring properties; </w:t>
      </w:r>
      <w:r w:rsidRPr="00E65EF1">
        <w:rPr>
          <w:b/>
          <w:sz w:val="22"/>
          <w:szCs w:val="22"/>
          <w:lang w:eastAsia="en-GB"/>
        </w:rPr>
        <w:t>NO</w:t>
      </w:r>
      <w:r w:rsidR="00E65EF1" w:rsidRPr="00E65EF1">
        <w:rPr>
          <w:b/>
          <w:sz w:val="22"/>
          <w:szCs w:val="22"/>
          <w:lang w:eastAsia="en-GB"/>
        </w:rPr>
        <w:t xml:space="preserve">, the </w:t>
      </w:r>
      <w:r w:rsidR="0046150F">
        <w:rPr>
          <w:b/>
          <w:sz w:val="22"/>
          <w:szCs w:val="22"/>
          <w:lang w:eastAsia="en-GB"/>
        </w:rPr>
        <w:t>element of the proposed second storey extension at first floor closest to</w:t>
      </w:r>
      <w:r w:rsidR="00910C80">
        <w:rPr>
          <w:b/>
          <w:sz w:val="22"/>
          <w:szCs w:val="22"/>
          <w:lang w:eastAsia="en-GB"/>
        </w:rPr>
        <w:t xml:space="preserve"> no. 12 has been stepped back, </w:t>
      </w:r>
      <w:r w:rsidR="00E65EF1" w:rsidRPr="00E65EF1">
        <w:rPr>
          <w:b/>
          <w:sz w:val="22"/>
          <w:szCs w:val="22"/>
          <w:lang w:eastAsia="en-GB"/>
        </w:rPr>
        <w:t>such that the 45 degree line drawn from the closest neighbouring living space is not affected by shadows or loss of sunlight.</w:t>
      </w:r>
      <w:r w:rsidR="006A28D1">
        <w:rPr>
          <w:b/>
          <w:sz w:val="22"/>
          <w:szCs w:val="22"/>
          <w:lang w:eastAsia="en-GB"/>
        </w:rPr>
        <w:t xml:space="preserve"> It is the opinion of the Planning Officer, having conducted a site visit, that this proposal will not have any significant additional impact on the obscured windows on the side of no. 11 existing side extension</w:t>
      </w:r>
    </w:p>
    <w:p w:rsidR="0058465F" w:rsidRPr="00356D64" w:rsidRDefault="0058465F" w:rsidP="00E65EF1">
      <w:pPr>
        <w:numPr>
          <w:ilvl w:val="0"/>
          <w:numId w:val="30"/>
        </w:numPr>
        <w:overflowPunct/>
        <w:adjustRightInd/>
        <w:ind w:left="1080"/>
        <w:contextualSpacing/>
        <w:textAlignment w:val="auto"/>
        <w:rPr>
          <w:sz w:val="22"/>
          <w:szCs w:val="22"/>
          <w:lang w:eastAsia="en-GB"/>
        </w:rPr>
      </w:pPr>
      <w:r w:rsidRPr="00356D64">
        <w:rPr>
          <w:bCs/>
          <w:sz w:val="22"/>
          <w:szCs w:val="22"/>
          <w:lang w:eastAsia="en-GB"/>
        </w:rPr>
        <w:t>invade the privacy of neighbouring properties through overlooking from windows or balconies;</w:t>
      </w:r>
      <w:r w:rsidRPr="00356D64">
        <w:rPr>
          <w:sz w:val="22"/>
          <w:szCs w:val="22"/>
          <w:lang w:eastAsia="en-GB"/>
        </w:rPr>
        <w:t xml:space="preserve"> </w:t>
      </w:r>
      <w:r w:rsidRPr="00933725">
        <w:rPr>
          <w:b/>
          <w:sz w:val="22"/>
          <w:szCs w:val="22"/>
          <w:lang w:eastAsia="en-GB"/>
        </w:rPr>
        <w:t>NO</w:t>
      </w:r>
      <w:r w:rsidR="0046150F">
        <w:rPr>
          <w:b/>
          <w:sz w:val="22"/>
          <w:szCs w:val="22"/>
          <w:lang w:eastAsia="en-GB"/>
        </w:rPr>
        <w:t xml:space="preserve"> – the proposed side facing windows would serve bathrooms and would be obscure glazed secured through condition.</w:t>
      </w:r>
    </w:p>
    <w:p w:rsidR="0058465F" w:rsidRPr="00356D64" w:rsidRDefault="0058465F" w:rsidP="00E65EF1">
      <w:pPr>
        <w:numPr>
          <w:ilvl w:val="0"/>
          <w:numId w:val="30"/>
        </w:numPr>
        <w:overflowPunct/>
        <w:adjustRightInd/>
        <w:ind w:left="1080"/>
        <w:contextualSpacing/>
        <w:textAlignment w:val="auto"/>
        <w:rPr>
          <w:sz w:val="22"/>
          <w:szCs w:val="22"/>
          <w:lang w:eastAsia="en-GB"/>
        </w:rPr>
      </w:pPr>
      <w:r w:rsidRPr="00356D64">
        <w:rPr>
          <w:bCs/>
          <w:sz w:val="22"/>
          <w:szCs w:val="22"/>
          <w:lang w:eastAsia="en-GB"/>
        </w:rPr>
        <w:t>detract from the character of neighbouring properties through siting, excessive bulk, ill-matching materials or inconsistent design;</w:t>
      </w:r>
      <w:r w:rsidRPr="00933725">
        <w:rPr>
          <w:b/>
          <w:sz w:val="22"/>
          <w:szCs w:val="22"/>
          <w:lang w:eastAsia="en-GB"/>
        </w:rPr>
        <w:t xml:space="preserve"> NO</w:t>
      </w:r>
    </w:p>
    <w:p w:rsidR="0058465F" w:rsidRPr="00933725" w:rsidRDefault="0058465F" w:rsidP="00E65EF1">
      <w:pPr>
        <w:numPr>
          <w:ilvl w:val="0"/>
          <w:numId w:val="30"/>
        </w:numPr>
        <w:overflowPunct/>
        <w:adjustRightInd/>
        <w:ind w:left="1080"/>
        <w:contextualSpacing/>
        <w:textAlignment w:val="auto"/>
        <w:rPr>
          <w:b/>
          <w:sz w:val="22"/>
          <w:szCs w:val="22"/>
          <w:lang w:eastAsia="en-GB"/>
        </w:rPr>
      </w:pPr>
      <w:r w:rsidRPr="00356D64">
        <w:rPr>
          <w:bCs/>
          <w:sz w:val="22"/>
          <w:szCs w:val="22"/>
          <w:lang w:eastAsia="en-GB"/>
        </w:rPr>
        <w:t>detract from the appearance of the street or area by using ill-matched materials, glazing and detailing;</w:t>
      </w:r>
      <w:r w:rsidRPr="00356D64">
        <w:rPr>
          <w:sz w:val="22"/>
          <w:szCs w:val="22"/>
          <w:lang w:eastAsia="en-GB"/>
        </w:rPr>
        <w:t xml:space="preserve"> </w:t>
      </w:r>
      <w:r w:rsidRPr="00933725">
        <w:rPr>
          <w:b/>
          <w:sz w:val="22"/>
          <w:szCs w:val="22"/>
          <w:lang w:eastAsia="en-GB"/>
        </w:rPr>
        <w:t>NO</w:t>
      </w:r>
    </w:p>
    <w:p w:rsidR="0058465F" w:rsidRDefault="0058465F" w:rsidP="0058465F">
      <w:pPr>
        <w:jc w:val="both"/>
        <w:rPr>
          <w:color w:val="000000"/>
          <w:sz w:val="22"/>
          <w:szCs w:val="22"/>
          <w:lang w:eastAsia="en-GB"/>
        </w:rPr>
      </w:pPr>
    </w:p>
    <w:p w:rsidR="0058465F" w:rsidRPr="00E23C56" w:rsidRDefault="0058465F" w:rsidP="00E23C56">
      <w:pPr>
        <w:overflowPunct/>
        <w:adjustRightInd/>
        <w:ind w:left="720"/>
        <w:jc w:val="both"/>
        <w:textAlignment w:val="auto"/>
        <w:rPr>
          <w:color w:val="000000"/>
          <w:sz w:val="22"/>
          <w:szCs w:val="22"/>
          <w:lang w:eastAsia="en-GB"/>
        </w:rPr>
      </w:pPr>
      <w:r w:rsidRPr="00E23C56">
        <w:rPr>
          <w:color w:val="000000"/>
          <w:sz w:val="22"/>
          <w:szCs w:val="22"/>
          <w:lang w:eastAsia="en-GB"/>
        </w:rPr>
        <w:t>CC8: Safeguarding Amenity states an extension to a house will be acceptable where it will not cause a significant detrimental impact to the living environment of existing or new residential properties.</w:t>
      </w:r>
    </w:p>
    <w:p w:rsidR="0058465F" w:rsidRPr="00E23C56" w:rsidRDefault="0058465F" w:rsidP="00E23C56">
      <w:pPr>
        <w:overflowPunct/>
        <w:adjustRightInd/>
        <w:ind w:left="720"/>
        <w:jc w:val="both"/>
        <w:textAlignment w:val="auto"/>
        <w:rPr>
          <w:color w:val="000000"/>
          <w:sz w:val="22"/>
          <w:szCs w:val="22"/>
          <w:lang w:eastAsia="en-GB"/>
        </w:rPr>
      </w:pPr>
    </w:p>
    <w:p w:rsidR="0058465F" w:rsidRPr="00E23C56" w:rsidRDefault="0058465F" w:rsidP="00E23C56">
      <w:pPr>
        <w:overflowPunct/>
        <w:adjustRightInd/>
        <w:ind w:left="720"/>
        <w:jc w:val="both"/>
        <w:textAlignment w:val="auto"/>
        <w:rPr>
          <w:color w:val="000000"/>
          <w:sz w:val="22"/>
          <w:szCs w:val="22"/>
          <w:lang w:eastAsia="en-GB"/>
        </w:rPr>
      </w:pPr>
      <w:r w:rsidRPr="00E23C56">
        <w:rPr>
          <w:color w:val="000000"/>
          <w:sz w:val="22"/>
          <w:szCs w:val="22"/>
          <w:lang w:eastAsia="en-GB"/>
        </w:rPr>
        <w:t>To assess this, the following has been considered – would the proposal cause a significant detrimental impact to the living environment of existing or new residential properties in terms of:</w:t>
      </w:r>
    </w:p>
    <w:p w:rsidR="0058465F" w:rsidRPr="00E23C56" w:rsidRDefault="0058465F" w:rsidP="00E23C56">
      <w:pPr>
        <w:overflowPunct/>
        <w:adjustRightInd/>
        <w:ind w:left="153"/>
        <w:jc w:val="both"/>
        <w:textAlignment w:val="auto"/>
        <w:rPr>
          <w:color w:val="000000"/>
          <w:sz w:val="22"/>
          <w:szCs w:val="22"/>
          <w:lang w:eastAsia="en-GB"/>
        </w:rPr>
      </w:pPr>
    </w:p>
    <w:p w:rsidR="0058465F" w:rsidRPr="00933725" w:rsidRDefault="0058465F" w:rsidP="00E23C56">
      <w:pPr>
        <w:numPr>
          <w:ilvl w:val="0"/>
          <w:numId w:val="30"/>
        </w:numPr>
        <w:overflowPunct/>
        <w:adjustRightInd/>
        <w:ind w:left="1080"/>
        <w:contextualSpacing/>
        <w:jc w:val="both"/>
        <w:textAlignment w:val="auto"/>
        <w:rPr>
          <w:b/>
          <w:color w:val="000000"/>
          <w:sz w:val="22"/>
          <w:szCs w:val="22"/>
          <w:lang w:eastAsia="en-GB"/>
        </w:rPr>
      </w:pPr>
      <w:r w:rsidRPr="00933725">
        <w:rPr>
          <w:color w:val="000000"/>
          <w:sz w:val="22"/>
          <w:szCs w:val="22"/>
          <w:lang w:eastAsia="en-GB"/>
        </w:rPr>
        <w:t>Privacy and overlooking;</w:t>
      </w:r>
      <w:r w:rsidRPr="00933725">
        <w:rPr>
          <w:b/>
          <w:color w:val="000000"/>
          <w:sz w:val="22"/>
          <w:szCs w:val="22"/>
          <w:lang w:eastAsia="en-GB"/>
        </w:rPr>
        <w:t xml:space="preserve">   </w:t>
      </w:r>
      <w:r w:rsidR="00933725" w:rsidRPr="00933725">
        <w:rPr>
          <w:b/>
          <w:color w:val="000000"/>
          <w:sz w:val="22"/>
          <w:szCs w:val="22"/>
          <w:lang w:eastAsia="en-GB"/>
        </w:rPr>
        <w:t>See above comments</w:t>
      </w:r>
    </w:p>
    <w:p w:rsidR="0058465F" w:rsidRPr="00933725" w:rsidRDefault="0058465F" w:rsidP="00E23C56">
      <w:pPr>
        <w:numPr>
          <w:ilvl w:val="0"/>
          <w:numId w:val="33"/>
        </w:numPr>
        <w:overflowPunct/>
        <w:adjustRightInd/>
        <w:ind w:left="1080"/>
        <w:contextualSpacing/>
        <w:jc w:val="both"/>
        <w:textAlignment w:val="auto"/>
        <w:rPr>
          <w:b/>
          <w:color w:val="000000"/>
          <w:sz w:val="22"/>
          <w:szCs w:val="22"/>
          <w:lang w:eastAsia="en-GB"/>
        </w:rPr>
      </w:pPr>
      <w:r w:rsidRPr="00933725">
        <w:rPr>
          <w:color w:val="000000"/>
          <w:sz w:val="22"/>
          <w:szCs w:val="22"/>
          <w:lang w:eastAsia="en-GB"/>
        </w:rPr>
        <w:t xml:space="preserve">Access to sunlight and daylight; </w:t>
      </w:r>
      <w:r w:rsidR="00933725" w:rsidRPr="00933725">
        <w:rPr>
          <w:color w:val="000000"/>
          <w:sz w:val="22"/>
          <w:szCs w:val="22"/>
          <w:lang w:eastAsia="en-GB"/>
        </w:rPr>
        <w:t>See above comments</w:t>
      </w:r>
    </w:p>
    <w:p w:rsidR="0058465F" w:rsidRPr="00933725" w:rsidRDefault="0058465F" w:rsidP="00E23C56">
      <w:pPr>
        <w:numPr>
          <w:ilvl w:val="0"/>
          <w:numId w:val="33"/>
        </w:numPr>
        <w:overflowPunct/>
        <w:adjustRightInd/>
        <w:ind w:left="1080"/>
        <w:contextualSpacing/>
        <w:jc w:val="both"/>
        <w:textAlignment w:val="auto"/>
        <w:rPr>
          <w:b/>
          <w:color w:val="000000"/>
          <w:sz w:val="22"/>
          <w:szCs w:val="22"/>
          <w:lang w:eastAsia="en-GB"/>
        </w:rPr>
      </w:pPr>
      <w:r w:rsidRPr="00933725">
        <w:rPr>
          <w:color w:val="000000"/>
          <w:sz w:val="22"/>
          <w:szCs w:val="22"/>
          <w:lang w:eastAsia="en-GB"/>
        </w:rPr>
        <w:lastRenderedPageBreak/>
        <w:t xml:space="preserve">Visual dominance and overbearing effects of a development; </w:t>
      </w:r>
      <w:r w:rsidR="00933725" w:rsidRPr="00933725">
        <w:rPr>
          <w:color w:val="000000"/>
          <w:sz w:val="22"/>
          <w:szCs w:val="22"/>
          <w:lang w:eastAsia="en-GB"/>
        </w:rPr>
        <w:t>No</w:t>
      </w:r>
    </w:p>
    <w:p w:rsidR="0058465F" w:rsidRPr="00933725" w:rsidRDefault="0058465F" w:rsidP="00E23C56">
      <w:pPr>
        <w:numPr>
          <w:ilvl w:val="0"/>
          <w:numId w:val="33"/>
        </w:numPr>
        <w:overflowPunct/>
        <w:autoSpaceDE/>
        <w:autoSpaceDN/>
        <w:adjustRightInd/>
        <w:ind w:left="1080"/>
        <w:jc w:val="both"/>
        <w:textAlignment w:val="auto"/>
        <w:rPr>
          <w:color w:val="000000"/>
          <w:sz w:val="22"/>
          <w:szCs w:val="22"/>
          <w:lang w:eastAsia="en-GB"/>
        </w:rPr>
      </w:pPr>
      <w:r w:rsidRPr="00933725">
        <w:rPr>
          <w:color w:val="000000"/>
          <w:sz w:val="22"/>
          <w:szCs w:val="22"/>
          <w:lang w:eastAsia="en-GB"/>
        </w:rPr>
        <w:t xml:space="preserve">Noise and disturbance; </w:t>
      </w:r>
      <w:r w:rsidR="00933725" w:rsidRPr="00933725">
        <w:rPr>
          <w:color w:val="000000"/>
          <w:sz w:val="22"/>
          <w:szCs w:val="22"/>
          <w:lang w:eastAsia="en-GB"/>
        </w:rPr>
        <w:t>N/A</w:t>
      </w:r>
    </w:p>
    <w:p w:rsidR="0058465F" w:rsidRPr="00933725" w:rsidRDefault="0058465F" w:rsidP="00E23C56">
      <w:pPr>
        <w:numPr>
          <w:ilvl w:val="0"/>
          <w:numId w:val="33"/>
        </w:numPr>
        <w:overflowPunct/>
        <w:autoSpaceDE/>
        <w:autoSpaceDN/>
        <w:adjustRightInd/>
        <w:ind w:left="1080"/>
        <w:jc w:val="both"/>
        <w:textAlignment w:val="auto"/>
        <w:rPr>
          <w:color w:val="000000"/>
          <w:sz w:val="22"/>
          <w:szCs w:val="22"/>
          <w:lang w:eastAsia="en-GB"/>
        </w:rPr>
      </w:pPr>
      <w:r w:rsidRPr="00933725">
        <w:rPr>
          <w:color w:val="000000"/>
          <w:sz w:val="22"/>
          <w:szCs w:val="22"/>
          <w:lang w:eastAsia="en-GB"/>
        </w:rPr>
        <w:t xml:space="preserve">Artificial lighting; </w:t>
      </w:r>
      <w:r w:rsidR="00933725" w:rsidRPr="00933725">
        <w:rPr>
          <w:color w:val="000000"/>
          <w:sz w:val="22"/>
          <w:szCs w:val="22"/>
          <w:lang w:eastAsia="en-GB"/>
        </w:rPr>
        <w:t>N/A</w:t>
      </w:r>
    </w:p>
    <w:p w:rsidR="0058465F" w:rsidRPr="00933725" w:rsidRDefault="0058465F" w:rsidP="00E23C56">
      <w:pPr>
        <w:numPr>
          <w:ilvl w:val="0"/>
          <w:numId w:val="33"/>
        </w:numPr>
        <w:overflowPunct/>
        <w:autoSpaceDE/>
        <w:autoSpaceDN/>
        <w:adjustRightInd/>
        <w:ind w:left="1080"/>
        <w:jc w:val="both"/>
        <w:textAlignment w:val="auto"/>
        <w:rPr>
          <w:color w:val="000000"/>
          <w:sz w:val="22"/>
          <w:szCs w:val="22"/>
          <w:lang w:eastAsia="en-GB"/>
        </w:rPr>
      </w:pPr>
      <w:r w:rsidRPr="00933725">
        <w:rPr>
          <w:color w:val="000000"/>
          <w:sz w:val="22"/>
          <w:szCs w:val="22"/>
          <w:lang w:eastAsia="en-GB"/>
        </w:rPr>
        <w:t xml:space="preserve">Vibration; </w:t>
      </w:r>
      <w:r w:rsidR="00933725" w:rsidRPr="00933725">
        <w:rPr>
          <w:color w:val="000000"/>
          <w:sz w:val="22"/>
          <w:szCs w:val="22"/>
          <w:lang w:eastAsia="en-GB"/>
        </w:rPr>
        <w:t>N/A</w:t>
      </w:r>
    </w:p>
    <w:p w:rsidR="0058465F" w:rsidRPr="00933725" w:rsidRDefault="0058465F" w:rsidP="00E23C56">
      <w:pPr>
        <w:numPr>
          <w:ilvl w:val="0"/>
          <w:numId w:val="33"/>
        </w:numPr>
        <w:overflowPunct/>
        <w:autoSpaceDE/>
        <w:autoSpaceDN/>
        <w:adjustRightInd/>
        <w:ind w:left="1080"/>
        <w:jc w:val="both"/>
        <w:textAlignment w:val="auto"/>
        <w:rPr>
          <w:color w:val="000000"/>
          <w:sz w:val="22"/>
          <w:szCs w:val="22"/>
          <w:lang w:eastAsia="en-GB"/>
        </w:rPr>
      </w:pPr>
      <w:r w:rsidRPr="00933725">
        <w:rPr>
          <w:color w:val="000000"/>
          <w:sz w:val="22"/>
          <w:szCs w:val="22"/>
          <w:lang w:eastAsia="en-GB"/>
        </w:rPr>
        <w:t xml:space="preserve">Dust and fumes; </w:t>
      </w:r>
      <w:r w:rsidR="00933725" w:rsidRPr="00933725">
        <w:rPr>
          <w:color w:val="000000"/>
          <w:sz w:val="22"/>
          <w:szCs w:val="22"/>
          <w:lang w:eastAsia="en-GB"/>
        </w:rPr>
        <w:t>N/A</w:t>
      </w:r>
    </w:p>
    <w:p w:rsidR="0058465F" w:rsidRPr="00933725" w:rsidRDefault="0058465F" w:rsidP="00E23C56">
      <w:pPr>
        <w:numPr>
          <w:ilvl w:val="0"/>
          <w:numId w:val="33"/>
        </w:numPr>
        <w:overflowPunct/>
        <w:autoSpaceDE/>
        <w:autoSpaceDN/>
        <w:adjustRightInd/>
        <w:ind w:left="1080"/>
        <w:jc w:val="both"/>
        <w:textAlignment w:val="auto"/>
        <w:rPr>
          <w:color w:val="000000"/>
          <w:sz w:val="22"/>
          <w:szCs w:val="22"/>
          <w:lang w:eastAsia="en-GB"/>
        </w:rPr>
      </w:pPr>
      <w:r w:rsidRPr="00933725">
        <w:rPr>
          <w:color w:val="000000"/>
          <w:sz w:val="22"/>
          <w:szCs w:val="22"/>
          <w:lang w:eastAsia="en-GB"/>
        </w:rPr>
        <w:t xml:space="preserve">Smell; </w:t>
      </w:r>
      <w:r w:rsidR="00933725" w:rsidRPr="00933725">
        <w:rPr>
          <w:color w:val="000000"/>
          <w:sz w:val="22"/>
          <w:szCs w:val="22"/>
          <w:lang w:eastAsia="en-GB"/>
        </w:rPr>
        <w:t>N/A</w:t>
      </w:r>
    </w:p>
    <w:p w:rsidR="0058465F" w:rsidRPr="00933725" w:rsidRDefault="0058465F" w:rsidP="00E23C56">
      <w:pPr>
        <w:numPr>
          <w:ilvl w:val="0"/>
          <w:numId w:val="33"/>
        </w:numPr>
        <w:overflowPunct/>
        <w:autoSpaceDE/>
        <w:autoSpaceDN/>
        <w:adjustRightInd/>
        <w:ind w:left="1080"/>
        <w:jc w:val="both"/>
        <w:textAlignment w:val="auto"/>
        <w:rPr>
          <w:color w:val="000000"/>
          <w:sz w:val="22"/>
          <w:szCs w:val="22"/>
          <w:lang w:eastAsia="en-GB"/>
        </w:rPr>
      </w:pPr>
      <w:r w:rsidRPr="00933725">
        <w:rPr>
          <w:color w:val="000000"/>
          <w:sz w:val="22"/>
          <w:szCs w:val="22"/>
          <w:lang w:eastAsia="en-GB"/>
        </w:rPr>
        <w:t xml:space="preserve">Crime and safety. </w:t>
      </w:r>
      <w:r w:rsidR="00933725" w:rsidRPr="00933725">
        <w:rPr>
          <w:color w:val="000000"/>
          <w:sz w:val="22"/>
          <w:szCs w:val="22"/>
          <w:lang w:eastAsia="en-GB"/>
        </w:rPr>
        <w:t>N/A</w:t>
      </w:r>
    </w:p>
    <w:p w:rsidR="0058465F" w:rsidRPr="00933725" w:rsidRDefault="0058465F" w:rsidP="0058465F">
      <w:pPr>
        <w:jc w:val="both"/>
        <w:rPr>
          <w:color w:val="000000"/>
          <w:sz w:val="22"/>
          <w:szCs w:val="22"/>
          <w:lang w:eastAsia="en-GB"/>
        </w:rPr>
      </w:pPr>
    </w:p>
    <w:p w:rsidR="0058465F" w:rsidRDefault="0058465F" w:rsidP="0058465F">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58465F" w:rsidRPr="0087373B" w:rsidRDefault="0058465F" w:rsidP="00E23C56">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58465F" w:rsidRPr="00356D64" w:rsidRDefault="0058465F" w:rsidP="0058465F">
      <w:pPr>
        <w:ind w:hanging="11"/>
        <w:jc w:val="both"/>
        <w:rPr>
          <w:rFonts w:cs="Trebuchet MS"/>
          <w:sz w:val="22"/>
          <w:szCs w:val="22"/>
          <w:u w:val="single"/>
          <w:lang w:eastAsia="en-GB"/>
        </w:rPr>
      </w:pPr>
    </w:p>
    <w:p w:rsidR="0058465F" w:rsidRPr="00FF3B1B" w:rsidRDefault="00E65EF1">
      <w:pPr>
        <w:pStyle w:val="yiv552378054msonormal"/>
        <w:ind w:left="720" w:hanging="709"/>
        <w:jc w:val="both"/>
        <w:rPr>
          <w:rFonts w:ascii="Trebuchet MS" w:hAnsi="Trebuchet MS"/>
          <w:b/>
          <w:bCs/>
          <w:sz w:val="22"/>
          <w:szCs w:val="22"/>
        </w:rPr>
      </w:pPr>
      <w:r>
        <w:rPr>
          <w:rFonts w:ascii="Trebuchet MS" w:hAnsi="Trebuchet MS"/>
          <w:b/>
          <w:bCs/>
          <w:sz w:val="22"/>
          <w:szCs w:val="22"/>
        </w:rPr>
        <w:t>8.</w:t>
      </w:r>
      <w:r w:rsidR="0058465F" w:rsidRPr="00FF3B1B">
        <w:rPr>
          <w:rFonts w:ascii="Trebuchet MS" w:hAnsi="Trebuchet MS"/>
          <w:b/>
          <w:bCs/>
          <w:sz w:val="22"/>
          <w:szCs w:val="22"/>
        </w:rPr>
        <w:tab/>
        <w:t>R</w:t>
      </w:r>
      <w:r w:rsidR="0058465F">
        <w:rPr>
          <w:rFonts w:ascii="Trebuchet MS" w:hAnsi="Trebuchet MS"/>
          <w:b/>
          <w:bCs/>
          <w:sz w:val="22"/>
          <w:szCs w:val="22"/>
        </w:rPr>
        <w:t xml:space="preserve">ECOMMENDATION </w:t>
      </w:r>
      <w:r w:rsidR="0058465F" w:rsidRPr="00FF3B1B">
        <w:rPr>
          <w:rFonts w:ascii="Trebuchet MS" w:hAnsi="Trebuchet MS"/>
          <w:b/>
          <w:bCs/>
          <w:sz w:val="22"/>
          <w:szCs w:val="22"/>
        </w:rPr>
        <w:t xml:space="preserve"> </w:t>
      </w:r>
    </w:p>
    <w:p w:rsidR="0058465F" w:rsidRPr="00E65EF1" w:rsidRDefault="00E65EF1" w:rsidP="00E65EF1">
      <w:pPr>
        <w:ind w:left="731" w:hanging="11"/>
        <w:jc w:val="both"/>
        <w:rPr>
          <w:rFonts w:cs="Trebuchet MS"/>
          <w:sz w:val="22"/>
          <w:szCs w:val="22"/>
          <w:lang w:eastAsia="en-GB"/>
        </w:rPr>
      </w:pPr>
      <w:r w:rsidRPr="00E65EF1">
        <w:rPr>
          <w:rFonts w:cs="Trebuchet MS"/>
          <w:sz w:val="22"/>
          <w:szCs w:val="22"/>
          <w:lang w:eastAsia="en-GB"/>
        </w:rPr>
        <w:t>Grant</w:t>
      </w:r>
    </w:p>
    <w:sectPr w:rsidR="0058465F" w:rsidRPr="00E65EF1">
      <w:headerReference w:type="even" r:id="rId15"/>
      <w:headerReference w:type="default" r:id="rId16"/>
      <w:footerReference w:type="even" r:id="rId17"/>
      <w:footerReference w:type="default" r:id="rId18"/>
      <w:headerReference w:type="first" r:id="rId19"/>
      <w:footerReference w:type="first" r:id="rId20"/>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0C80" w:rsidRDefault="00910C80">
      <w:r>
        <w:separator/>
      </w:r>
    </w:p>
  </w:endnote>
  <w:endnote w:type="continuationSeparator" w:id="0">
    <w:p w:rsidR="00910C80" w:rsidRDefault="00910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C80" w:rsidRDefault="00910C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C80" w:rsidRDefault="00910C80">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C80" w:rsidRDefault="00910C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0C80" w:rsidRDefault="00910C80">
      <w:r>
        <w:separator/>
      </w:r>
    </w:p>
  </w:footnote>
  <w:footnote w:type="continuationSeparator" w:id="0">
    <w:p w:rsidR="00910C80" w:rsidRDefault="00910C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C80" w:rsidRDefault="00910C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C80" w:rsidRDefault="00910C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C80" w:rsidRDefault="00910C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036DFA"/>
    <w:multiLevelType w:val="hybridMultilevel"/>
    <w:tmpl w:val="DBFAB436"/>
    <w:lvl w:ilvl="0" w:tplc="D8745EA2">
      <w:start w:val="1"/>
      <w:numFmt w:val="upperLetter"/>
      <w:lvlText w:val="%1."/>
      <w:lvlJc w:val="left"/>
      <w:pPr>
        <w:ind w:left="1134" w:hanging="360"/>
      </w:pPr>
      <w:rPr>
        <w:rFonts w:hint="default"/>
      </w:rPr>
    </w:lvl>
    <w:lvl w:ilvl="1" w:tplc="08090019" w:tentative="1">
      <w:start w:val="1"/>
      <w:numFmt w:val="lowerLetter"/>
      <w:lvlText w:val="%2."/>
      <w:lvlJc w:val="left"/>
      <w:pPr>
        <w:ind w:left="1854" w:hanging="360"/>
      </w:pPr>
    </w:lvl>
    <w:lvl w:ilvl="2" w:tplc="0809001B" w:tentative="1">
      <w:start w:val="1"/>
      <w:numFmt w:val="lowerRoman"/>
      <w:lvlText w:val="%3."/>
      <w:lvlJc w:val="right"/>
      <w:pPr>
        <w:ind w:left="2574" w:hanging="180"/>
      </w:pPr>
    </w:lvl>
    <w:lvl w:ilvl="3" w:tplc="0809000F" w:tentative="1">
      <w:start w:val="1"/>
      <w:numFmt w:val="decimal"/>
      <w:lvlText w:val="%4."/>
      <w:lvlJc w:val="left"/>
      <w:pPr>
        <w:ind w:left="3294" w:hanging="360"/>
      </w:pPr>
    </w:lvl>
    <w:lvl w:ilvl="4" w:tplc="08090019" w:tentative="1">
      <w:start w:val="1"/>
      <w:numFmt w:val="lowerLetter"/>
      <w:lvlText w:val="%5."/>
      <w:lvlJc w:val="left"/>
      <w:pPr>
        <w:ind w:left="4014" w:hanging="360"/>
      </w:pPr>
    </w:lvl>
    <w:lvl w:ilvl="5" w:tplc="0809001B" w:tentative="1">
      <w:start w:val="1"/>
      <w:numFmt w:val="lowerRoman"/>
      <w:lvlText w:val="%6."/>
      <w:lvlJc w:val="right"/>
      <w:pPr>
        <w:ind w:left="4734" w:hanging="180"/>
      </w:pPr>
    </w:lvl>
    <w:lvl w:ilvl="6" w:tplc="0809000F" w:tentative="1">
      <w:start w:val="1"/>
      <w:numFmt w:val="decimal"/>
      <w:lvlText w:val="%7."/>
      <w:lvlJc w:val="left"/>
      <w:pPr>
        <w:ind w:left="5454" w:hanging="360"/>
      </w:pPr>
    </w:lvl>
    <w:lvl w:ilvl="7" w:tplc="08090019" w:tentative="1">
      <w:start w:val="1"/>
      <w:numFmt w:val="lowerLetter"/>
      <w:lvlText w:val="%8."/>
      <w:lvlJc w:val="left"/>
      <w:pPr>
        <w:ind w:left="6174" w:hanging="360"/>
      </w:pPr>
    </w:lvl>
    <w:lvl w:ilvl="8" w:tplc="0809001B" w:tentative="1">
      <w:start w:val="1"/>
      <w:numFmt w:val="lowerRoman"/>
      <w:lvlText w:val="%9."/>
      <w:lvlJc w:val="right"/>
      <w:pPr>
        <w:ind w:left="6894" w:hanging="180"/>
      </w:pPr>
    </w:lvl>
  </w:abstractNum>
  <w:abstractNum w:abstractNumId="6"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0"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1" w15:restartNumberingAfterBreak="0">
    <w:nsid w:val="2B6500CF"/>
    <w:multiLevelType w:val="hybridMultilevel"/>
    <w:tmpl w:val="0F6AC4D2"/>
    <w:lvl w:ilvl="0">
      <w:start w:val="1"/>
      <w:numFmt w:val="bullet"/>
      <w:lvlText w:val=""/>
      <w:lvlJc w:val="left"/>
      <w:pPr>
        <w:ind w:left="1134" w:hanging="360"/>
      </w:pPr>
      <w:rPr>
        <w:rFonts w:ascii="Symbol" w:hAnsi="Symbol" w:hint="default"/>
      </w:rPr>
    </w:lvl>
    <w:lvl w:ilvl="1">
      <w:start w:val="1"/>
      <w:numFmt w:val="bullet"/>
      <w:lvlText w:val="o"/>
      <w:lvlJc w:val="left"/>
      <w:pPr>
        <w:ind w:left="1854" w:hanging="360"/>
      </w:pPr>
      <w:rPr>
        <w:rFonts w:ascii="Courier New" w:hAnsi="Courier New" w:hint="default"/>
      </w:rPr>
    </w:lvl>
    <w:lvl w:ilvl="2" w:tentative="1">
      <w:start w:val="1"/>
      <w:numFmt w:val="bullet"/>
      <w:lvlText w:val=""/>
      <w:lvlJc w:val="left"/>
      <w:pPr>
        <w:ind w:left="2574" w:hanging="360"/>
      </w:pPr>
      <w:rPr>
        <w:rFonts w:ascii="Wingdings" w:hAnsi="Wingdings" w:hint="default"/>
      </w:rPr>
    </w:lvl>
    <w:lvl w:ilvl="3" w:tentative="1">
      <w:start w:val="1"/>
      <w:numFmt w:val="bullet"/>
      <w:lvlText w:val=""/>
      <w:lvlJc w:val="left"/>
      <w:pPr>
        <w:ind w:left="3294" w:hanging="360"/>
      </w:pPr>
      <w:rPr>
        <w:rFonts w:ascii="Symbol" w:hAnsi="Symbol" w:hint="default"/>
      </w:rPr>
    </w:lvl>
    <w:lvl w:ilvl="4" w:tentative="1">
      <w:start w:val="1"/>
      <w:numFmt w:val="bullet"/>
      <w:lvlText w:val="o"/>
      <w:lvlJc w:val="left"/>
      <w:pPr>
        <w:ind w:left="4014" w:hanging="360"/>
      </w:pPr>
      <w:rPr>
        <w:rFonts w:ascii="Courier New" w:hAnsi="Courier New" w:hint="default"/>
      </w:rPr>
    </w:lvl>
    <w:lvl w:ilvl="5" w:tentative="1">
      <w:start w:val="1"/>
      <w:numFmt w:val="bullet"/>
      <w:lvlText w:val=""/>
      <w:lvlJc w:val="left"/>
      <w:pPr>
        <w:ind w:left="4734" w:hanging="360"/>
      </w:pPr>
      <w:rPr>
        <w:rFonts w:ascii="Wingdings" w:hAnsi="Wingdings" w:hint="default"/>
      </w:rPr>
    </w:lvl>
    <w:lvl w:ilvl="6" w:tentative="1">
      <w:start w:val="1"/>
      <w:numFmt w:val="bullet"/>
      <w:lvlText w:val=""/>
      <w:lvlJc w:val="left"/>
      <w:pPr>
        <w:ind w:left="5454" w:hanging="360"/>
      </w:pPr>
      <w:rPr>
        <w:rFonts w:ascii="Symbol" w:hAnsi="Symbol" w:hint="default"/>
      </w:rPr>
    </w:lvl>
    <w:lvl w:ilvl="7" w:tentative="1">
      <w:start w:val="1"/>
      <w:numFmt w:val="bullet"/>
      <w:lvlText w:val="o"/>
      <w:lvlJc w:val="left"/>
      <w:pPr>
        <w:ind w:left="6174" w:hanging="360"/>
      </w:pPr>
      <w:rPr>
        <w:rFonts w:ascii="Courier New" w:hAnsi="Courier New" w:hint="default"/>
      </w:rPr>
    </w:lvl>
    <w:lvl w:ilvl="8" w:tentative="1">
      <w:start w:val="1"/>
      <w:numFmt w:val="bullet"/>
      <w:lvlText w:val=""/>
      <w:lvlJc w:val="left"/>
      <w:pPr>
        <w:ind w:left="6894" w:hanging="360"/>
      </w:pPr>
      <w:rPr>
        <w:rFonts w:ascii="Wingdings" w:hAnsi="Wingdings" w:hint="default"/>
      </w:rPr>
    </w:lvl>
  </w:abstractNum>
  <w:abstractNum w:abstractNumId="12"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07B7A59"/>
    <w:multiLevelType w:val="hybridMultilevel"/>
    <w:tmpl w:val="FBC8C5BC"/>
    <w:lvl w:ilvl="0" w:tplc="01C099C8">
      <w:start w:val="1"/>
      <w:numFmt w:val="upp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6"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4"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5"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9"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C815272"/>
    <w:multiLevelType w:val="hybridMultilevel"/>
    <w:tmpl w:val="8AB238E0"/>
    <w:lvl w:ilvl="0">
      <w:start w:val="1"/>
      <w:numFmt w:val="bullet"/>
      <w:lvlText w:val=""/>
      <w:lvlJc w:val="left"/>
      <w:pPr>
        <w:ind w:left="351" w:hanging="360"/>
      </w:pPr>
      <w:rPr>
        <w:rFonts w:ascii="Symbol" w:hAnsi="Symbol" w:hint="default"/>
      </w:rPr>
    </w:lvl>
    <w:lvl w:ilvl="1" w:tentative="1">
      <w:start w:val="1"/>
      <w:numFmt w:val="bullet"/>
      <w:lvlText w:val="o"/>
      <w:lvlJc w:val="left"/>
      <w:pPr>
        <w:ind w:left="1071" w:hanging="360"/>
      </w:pPr>
      <w:rPr>
        <w:rFonts w:ascii="Courier New" w:hAnsi="Courier New" w:hint="default"/>
      </w:rPr>
    </w:lvl>
    <w:lvl w:ilvl="2" w:tentative="1">
      <w:start w:val="1"/>
      <w:numFmt w:val="bullet"/>
      <w:lvlText w:val=""/>
      <w:lvlJc w:val="left"/>
      <w:pPr>
        <w:ind w:left="1791" w:hanging="360"/>
      </w:pPr>
      <w:rPr>
        <w:rFonts w:ascii="Wingdings" w:hAnsi="Wingdings" w:hint="default"/>
      </w:rPr>
    </w:lvl>
    <w:lvl w:ilvl="3" w:tentative="1">
      <w:start w:val="1"/>
      <w:numFmt w:val="bullet"/>
      <w:lvlText w:val=""/>
      <w:lvlJc w:val="left"/>
      <w:pPr>
        <w:ind w:left="2511" w:hanging="360"/>
      </w:pPr>
      <w:rPr>
        <w:rFonts w:ascii="Symbol" w:hAnsi="Symbol" w:hint="default"/>
      </w:rPr>
    </w:lvl>
    <w:lvl w:ilvl="4" w:tentative="1">
      <w:start w:val="1"/>
      <w:numFmt w:val="bullet"/>
      <w:lvlText w:val="o"/>
      <w:lvlJc w:val="left"/>
      <w:pPr>
        <w:ind w:left="3231" w:hanging="360"/>
      </w:pPr>
      <w:rPr>
        <w:rFonts w:ascii="Courier New" w:hAnsi="Courier New" w:hint="default"/>
      </w:rPr>
    </w:lvl>
    <w:lvl w:ilvl="5" w:tentative="1">
      <w:start w:val="1"/>
      <w:numFmt w:val="bullet"/>
      <w:lvlText w:val=""/>
      <w:lvlJc w:val="left"/>
      <w:pPr>
        <w:ind w:left="3951" w:hanging="360"/>
      </w:pPr>
      <w:rPr>
        <w:rFonts w:ascii="Wingdings" w:hAnsi="Wingdings" w:hint="default"/>
      </w:rPr>
    </w:lvl>
    <w:lvl w:ilvl="6" w:tentative="1">
      <w:start w:val="1"/>
      <w:numFmt w:val="bullet"/>
      <w:lvlText w:val=""/>
      <w:lvlJc w:val="left"/>
      <w:pPr>
        <w:ind w:left="4671" w:hanging="360"/>
      </w:pPr>
      <w:rPr>
        <w:rFonts w:ascii="Symbol" w:hAnsi="Symbol" w:hint="default"/>
      </w:rPr>
    </w:lvl>
    <w:lvl w:ilvl="7" w:tentative="1">
      <w:start w:val="1"/>
      <w:numFmt w:val="bullet"/>
      <w:lvlText w:val="o"/>
      <w:lvlJc w:val="left"/>
      <w:pPr>
        <w:ind w:left="5391" w:hanging="360"/>
      </w:pPr>
      <w:rPr>
        <w:rFonts w:ascii="Courier New" w:hAnsi="Courier New" w:hint="default"/>
      </w:rPr>
    </w:lvl>
    <w:lvl w:ilvl="8" w:tentative="1">
      <w:start w:val="1"/>
      <w:numFmt w:val="bullet"/>
      <w:lvlText w:val=""/>
      <w:lvlJc w:val="left"/>
      <w:pPr>
        <w:ind w:left="6111" w:hanging="360"/>
      </w:pPr>
      <w:rPr>
        <w:rFonts w:ascii="Wingdings" w:hAnsi="Wingdings" w:hint="default"/>
      </w:rPr>
    </w:lvl>
  </w:abstractNum>
  <w:abstractNum w:abstractNumId="31"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8"/>
  </w:num>
  <w:num w:numId="2">
    <w:abstractNumId w:val="24"/>
  </w:num>
  <w:num w:numId="3">
    <w:abstractNumId w:val="6"/>
  </w:num>
  <w:num w:numId="4">
    <w:abstractNumId w:val="33"/>
  </w:num>
  <w:num w:numId="5">
    <w:abstractNumId w:val="19"/>
  </w:num>
  <w:num w:numId="6">
    <w:abstractNumId w:val="13"/>
  </w:num>
  <w:num w:numId="7">
    <w:abstractNumId w:val="3"/>
  </w:num>
  <w:num w:numId="8">
    <w:abstractNumId w:val="29"/>
  </w:num>
  <w:num w:numId="9">
    <w:abstractNumId w:val="25"/>
  </w:num>
  <w:num w:numId="10">
    <w:abstractNumId w:val="2"/>
  </w:num>
  <w:num w:numId="11">
    <w:abstractNumId w:val="7"/>
  </w:num>
  <w:num w:numId="12">
    <w:abstractNumId w:val="31"/>
  </w:num>
  <w:num w:numId="13">
    <w:abstractNumId w:val="4"/>
  </w:num>
  <w:num w:numId="14">
    <w:abstractNumId w:val="28"/>
  </w:num>
  <w:num w:numId="15">
    <w:abstractNumId w:val="18"/>
  </w:num>
  <w:num w:numId="16">
    <w:abstractNumId w:val="26"/>
  </w:num>
  <w:num w:numId="17">
    <w:abstractNumId w:val="20"/>
  </w:num>
  <w:num w:numId="18">
    <w:abstractNumId w:val="32"/>
  </w:num>
  <w:num w:numId="19">
    <w:abstractNumId w:val="1"/>
  </w:num>
  <w:num w:numId="20">
    <w:abstractNumId w:val="10"/>
  </w:num>
  <w:num w:numId="21">
    <w:abstractNumId w:val="27"/>
  </w:num>
  <w:num w:numId="22">
    <w:abstractNumId w:val="14"/>
  </w:num>
  <w:num w:numId="23">
    <w:abstractNumId w:val="9"/>
  </w:num>
  <w:num w:numId="24">
    <w:abstractNumId w:val="16"/>
  </w:num>
  <w:num w:numId="25">
    <w:abstractNumId w:val="12"/>
  </w:num>
  <w:num w:numId="26">
    <w:abstractNumId w:val="21"/>
  </w:num>
  <w:num w:numId="27">
    <w:abstractNumId w:val="0"/>
  </w:num>
  <w:num w:numId="28">
    <w:abstractNumId w:val="23"/>
    <w:lvlOverride w:ilvl="0"/>
  </w:num>
  <w:num w:numId="29">
    <w:abstractNumId w:val="8"/>
  </w:num>
  <w:num w:numId="30">
    <w:abstractNumId w:val="11"/>
  </w:num>
  <w:num w:numId="31">
    <w:abstractNumId w:val="30"/>
  </w:num>
  <w:num w:numId="32">
    <w:abstractNumId w:val="34"/>
  </w:num>
  <w:num w:numId="33">
    <w:abstractNumId w:val="22"/>
  </w:num>
  <w:num w:numId="34">
    <w:abstractNumId w:val="17"/>
  </w:num>
  <w:num w:numId="35">
    <w:abstractNumId w:val="15"/>
  </w:num>
  <w:num w:numId="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A6355"/>
    <w:rsid w:val="00135BB2"/>
    <w:rsid w:val="001D448D"/>
    <w:rsid w:val="00294F99"/>
    <w:rsid w:val="002A36EC"/>
    <w:rsid w:val="002F5A44"/>
    <w:rsid w:val="00335E90"/>
    <w:rsid w:val="00356D58"/>
    <w:rsid w:val="003A54F8"/>
    <w:rsid w:val="0046150F"/>
    <w:rsid w:val="0049700E"/>
    <w:rsid w:val="00503ED7"/>
    <w:rsid w:val="005842FF"/>
    <w:rsid w:val="0058465F"/>
    <w:rsid w:val="006A28D1"/>
    <w:rsid w:val="007A6443"/>
    <w:rsid w:val="008D7485"/>
    <w:rsid w:val="00910C80"/>
    <w:rsid w:val="00933725"/>
    <w:rsid w:val="009D6A87"/>
    <w:rsid w:val="00A97CB4"/>
    <w:rsid w:val="00AF106E"/>
    <w:rsid w:val="00B27F9C"/>
    <w:rsid w:val="00B517E1"/>
    <w:rsid w:val="00B702BD"/>
    <w:rsid w:val="00C62908"/>
    <w:rsid w:val="00CD68BA"/>
    <w:rsid w:val="00D00673"/>
    <w:rsid w:val="00DB4795"/>
    <w:rsid w:val="00E23C56"/>
    <w:rsid w:val="00E65EF1"/>
    <w:rsid w:val="00F436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2DF029F1"/>
  <w15:chartTrackingRefBased/>
  <w15:docId w15:val="{1EFF8A5A-87F4-4626-BD8A-CBD74E22B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link w:val="PlainTextChar"/>
    <w:uiPriority w:val="99"/>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customStyle="1" w:styleId="PlainTextChar">
    <w:name w:val="Plain Text Char"/>
    <w:link w:val="PlainText"/>
    <w:uiPriority w:val="99"/>
    <w:locked/>
    <w:rsid w:val="00E65EF1"/>
    <w:rPr>
      <w:rFonts w:ascii="Courier New" w:hAnsi="Courier New" w:cs="Courier New"/>
      <w:lang w:eastAsia="en-US"/>
    </w:rPr>
  </w:style>
  <w:style w:type="character" w:styleId="CommentReference">
    <w:name w:val="annotation reference"/>
    <w:rsid w:val="00A97CB4"/>
    <w:rPr>
      <w:sz w:val="16"/>
      <w:szCs w:val="16"/>
    </w:rPr>
  </w:style>
  <w:style w:type="paragraph" w:styleId="CommentText">
    <w:name w:val="annotation text"/>
    <w:basedOn w:val="Normal"/>
    <w:link w:val="CommentTextChar"/>
    <w:rsid w:val="00A97CB4"/>
    <w:rPr>
      <w:sz w:val="20"/>
    </w:rPr>
  </w:style>
  <w:style w:type="character" w:customStyle="1" w:styleId="CommentTextChar">
    <w:name w:val="Comment Text Char"/>
    <w:link w:val="CommentText"/>
    <w:rsid w:val="00A97CB4"/>
    <w:rPr>
      <w:rFonts w:ascii="Trebuchet MS" w:hAnsi="Trebuchet MS"/>
      <w:lang w:eastAsia="en-US"/>
    </w:rPr>
  </w:style>
  <w:style w:type="paragraph" w:styleId="CommentSubject">
    <w:name w:val="annotation subject"/>
    <w:basedOn w:val="CommentText"/>
    <w:next w:val="CommentText"/>
    <w:link w:val="CommentSubjectChar"/>
    <w:rsid w:val="00A97CB4"/>
    <w:rPr>
      <w:b/>
      <w:bCs/>
    </w:rPr>
  </w:style>
  <w:style w:type="character" w:customStyle="1" w:styleId="CommentSubjectChar">
    <w:name w:val="Comment Subject Char"/>
    <w:link w:val="CommentSubject"/>
    <w:rsid w:val="00A97CB4"/>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emf"/><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EB7936-276E-4A64-8636-17AC12DAE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1070</Words>
  <Characters>6104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7160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2022-06-17T11:22:00Z</dcterms:created>
  <dcterms:modified xsi:type="dcterms:W3CDTF">2022-06-17T11:22:00Z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