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61FB2" w14:textId="77777777" w:rsidR="005E47B6" w:rsidRPr="009006C9" w:rsidRDefault="00C55783" w:rsidP="005E47B6">
      <w:pPr>
        <w:spacing w:after="0" w:line="240" w:lineRule="auto"/>
        <w:jc w:val="both"/>
        <w:rPr>
          <w:rFonts w:ascii="Trebuchet MS" w:hAnsi="Trebuchet MS"/>
          <w:b/>
          <w:color w:val="000000" w:themeColor="text1"/>
          <w:sz w:val="24"/>
          <w:szCs w:val="24"/>
        </w:rPr>
      </w:pPr>
      <w:r w:rsidRPr="009006C9">
        <w:rPr>
          <w:rFonts w:ascii="Trebuchet MS" w:hAnsi="Trebuchet MS"/>
          <w:b/>
          <w:color w:val="000000" w:themeColor="text1"/>
          <w:sz w:val="24"/>
          <w:szCs w:val="24"/>
        </w:rPr>
        <w:t>De</w:t>
      </w:r>
      <w:r w:rsidR="005E47B6" w:rsidRPr="009006C9">
        <w:rPr>
          <w:rFonts w:ascii="Trebuchet MS" w:hAnsi="Trebuchet MS"/>
          <w:b/>
          <w:color w:val="000000" w:themeColor="text1"/>
          <w:sz w:val="24"/>
          <w:szCs w:val="24"/>
        </w:rPr>
        <w:t>legated Application Report</w:t>
      </w:r>
      <w:r w:rsidR="005E47B6" w:rsidRPr="009006C9">
        <w:rPr>
          <w:rFonts w:ascii="Trebuchet MS" w:hAnsi="Trebuchet MS"/>
          <w:b/>
          <w:color w:val="000000" w:themeColor="text1"/>
          <w:sz w:val="24"/>
          <w:szCs w:val="24"/>
        </w:rPr>
        <w:tab/>
      </w:r>
      <w:r w:rsidR="005E47B6" w:rsidRPr="009006C9">
        <w:rPr>
          <w:rFonts w:ascii="Trebuchet MS" w:hAnsi="Trebuchet MS"/>
          <w:b/>
          <w:color w:val="000000" w:themeColor="text1"/>
          <w:sz w:val="24"/>
          <w:szCs w:val="24"/>
        </w:rPr>
        <w:tab/>
      </w:r>
      <w:r w:rsidR="005E47B6" w:rsidRPr="009006C9">
        <w:rPr>
          <w:rFonts w:ascii="Trebuchet MS" w:hAnsi="Trebuchet MS"/>
          <w:b/>
          <w:color w:val="000000" w:themeColor="text1"/>
          <w:sz w:val="24"/>
          <w:szCs w:val="24"/>
        </w:rPr>
        <w:tab/>
      </w:r>
      <w:r w:rsidR="005E47B6" w:rsidRPr="009006C9">
        <w:rPr>
          <w:rFonts w:ascii="Trebuchet MS" w:hAnsi="Trebuchet MS"/>
          <w:b/>
          <w:color w:val="000000" w:themeColor="text1"/>
          <w:sz w:val="24"/>
          <w:szCs w:val="24"/>
        </w:rPr>
        <w:tab/>
      </w:r>
    </w:p>
    <w:p w14:paraId="6B3AC408" w14:textId="77777777" w:rsidR="005E47B6" w:rsidRPr="009006C9" w:rsidRDefault="005E47B6" w:rsidP="005E47B6">
      <w:pPr>
        <w:spacing w:after="0" w:line="240" w:lineRule="auto"/>
        <w:jc w:val="both"/>
        <w:rPr>
          <w:rFonts w:ascii="Trebuchet MS" w:hAnsi="Trebuchet MS"/>
          <w:b/>
          <w:color w:val="000000" w:themeColor="text1"/>
          <w:sz w:val="24"/>
          <w:szCs w:val="24"/>
        </w:rPr>
      </w:pPr>
    </w:p>
    <w:p w14:paraId="487F54FA" w14:textId="7BE154C2" w:rsidR="00C55783" w:rsidRPr="009006C9" w:rsidRDefault="00C55783" w:rsidP="005E47B6">
      <w:pPr>
        <w:spacing w:after="0" w:line="240" w:lineRule="auto"/>
        <w:jc w:val="both"/>
        <w:rPr>
          <w:rFonts w:ascii="Trebuchet MS" w:hAnsi="Trebuchet MS"/>
          <w:color w:val="000000" w:themeColor="text1"/>
          <w:sz w:val="24"/>
          <w:szCs w:val="24"/>
        </w:rPr>
      </w:pPr>
      <w:r w:rsidRPr="009006C9">
        <w:rPr>
          <w:rFonts w:ascii="Trebuchet MS" w:hAnsi="Trebuchet MS"/>
          <w:b/>
          <w:color w:val="000000" w:themeColor="text1"/>
          <w:sz w:val="24"/>
          <w:szCs w:val="24"/>
        </w:rPr>
        <w:t>Target Date:</w:t>
      </w:r>
      <w:r w:rsidR="00406754" w:rsidRPr="009006C9">
        <w:rPr>
          <w:rFonts w:ascii="Trebuchet MS" w:hAnsi="Trebuchet MS"/>
          <w:color w:val="000000" w:themeColor="text1"/>
          <w:sz w:val="24"/>
          <w:szCs w:val="24"/>
        </w:rPr>
        <w:t xml:space="preserve"> </w:t>
      </w:r>
      <w:r w:rsidR="00DE71FE" w:rsidRPr="009006C9">
        <w:rPr>
          <w:rFonts w:ascii="Trebuchet MS" w:hAnsi="Trebuchet MS"/>
          <w:color w:val="000000" w:themeColor="text1"/>
          <w:sz w:val="24"/>
          <w:szCs w:val="24"/>
        </w:rPr>
        <w:t>0</w:t>
      </w:r>
      <w:r w:rsidR="00A83214" w:rsidRPr="009006C9">
        <w:rPr>
          <w:rFonts w:ascii="Trebuchet MS" w:hAnsi="Trebuchet MS"/>
          <w:color w:val="000000" w:themeColor="text1"/>
          <w:sz w:val="24"/>
          <w:szCs w:val="24"/>
        </w:rPr>
        <w:t>5</w:t>
      </w:r>
      <w:r w:rsidR="00406754" w:rsidRPr="009006C9">
        <w:rPr>
          <w:rFonts w:ascii="Trebuchet MS" w:hAnsi="Trebuchet MS"/>
          <w:color w:val="000000" w:themeColor="text1"/>
          <w:sz w:val="24"/>
          <w:szCs w:val="24"/>
        </w:rPr>
        <w:t>/</w:t>
      </w:r>
      <w:r w:rsidR="00DE71FE" w:rsidRPr="009006C9">
        <w:rPr>
          <w:rFonts w:ascii="Trebuchet MS" w:hAnsi="Trebuchet MS"/>
          <w:color w:val="000000" w:themeColor="text1"/>
          <w:sz w:val="24"/>
          <w:szCs w:val="24"/>
        </w:rPr>
        <w:t>0</w:t>
      </w:r>
      <w:r w:rsidR="00A83214" w:rsidRPr="009006C9">
        <w:rPr>
          <w:rFonts w:ascii="Trebuchet MS" w:hAnsi="Trebuchet MS"/>
          <w:color w:val="000000" w:themeColor="text1"/>
          <w:sz w:val="24"/>
          <w:szCs w:val="24"/>
        </w:rPr>
        <w:t>4</w:t>
      </w:r>
      <w:r w:rsidR="00CF232E" w:rsidRPr="009006C9">
        <w:rPr>
          <w:rFonts w:ascii="Trebuchet MS" w:hAnsi="Trebuchet MS"/>
          <w:color w:val="000000" w:themeColor="text1"/>
          <w:sz w:val="24"/>
          <w:szCs w:val="24"/>
        </w:rPr>
        <w:t>/</w:t>
      </w:r>
      <w:r w:rsidR="005E47B6" w:rsidRPr="009006C9">
        <w:rPr>
          <w:rFonts w:ascii="Trebuchet MS" w:hAnsi="Trebuchet MS"/>
          <w:color w:val="000000" w:themeColor="text1"/>
          <w:sz w:val="24"/>
          <w:szCs w:val="24"/>
        </w:rPr>
        <w:t>20</w:t>
      </w:r>
      <w:r w:rsidR="00AF02D1" w:rsidRPr="009006C9">
        <w:rPr>
          <w:rFonts w:ascii="Trebuchet MS" w:hAnsi="Trebuchet MS"/>
          <w:color w:val="000000" w:themeColor="text1"/>
          <w:sz w:val="24"/>
          <w:szCs w:val="24"/>
        </w:rPr>
        <w:t>2</w:t>
      </w:r>
      <w:r w:rsidR="00FE098C" w:rsidRPr="009006C9">
        <w:rPr>
          <w:rFonts w:ascii="Trebuchet MS" w:hAnsi="Trebuchet MS"/>
          <w:color w:val="000000" w:themeColor="text1"/>
          <w:sz w:val="24"/>
          <w:szCs w:val="24"/>
        </w:rPr>
        <w:t>2</w:t>
      </w:r>
      <w:r w:rsidR="005E47B6" w:rsidRPr="009006C9">
        <w:rPr>
          <w:rFonts w:ascii="Trebuchet MS" w:hAnsi="Trebuchet MS"/>
          <w:color w:val="000000" w:themeColor="text1"/>
          <w:sz w:val="24"/>
          <w:szCs w:val="24"/>
        </w:rPr>
        <w:tab/>
      </w:r>
      <w:r w:rsidR="005E47B6" w:rsidRPr="009006C9">
        <w:rPr>
          <w:rFonts w:ascii="Trebuchet MS" w:hAnsi="Trebuchet MS"/>
          <w:color w:val="000000" w:themeColor="text1"/>
          <w:sz w:val="24"/>
          <w:szCs w:val="24"/>
        </w:rPr>
        <w:tab/>
      </w:r>
      <w:r w:rsidR="005E47B6" w:rsidRPr="009006C9">
        <w:rPr>
          <w:rFonts w:ascii="Trebuchet MS" w:hAnsi="Trebuchet MS"/>
          <w:color w:val="000000" w:themeColor="text1"/>
          <w:sz w:val="24"/>
          <w:szCs w:val="24"/>
        </w:rPr>
        <w:tab/>
      </w:r>
      <w:r w:rsidR="00A83214" w:rsidRPr="009006C9">
        <w:rPr>
          <w:rFonts w:ascii="Trebuchet MS" w:hAnsi="Trebuchet MS"/>
          <w:color w:val="000000" w:themeColor="text1"/>
          <w:sz w:val="24"/>
          <w:szCs w:val="24"/>
        </w:rPr>
        <w:tab/>
      </w:r>
      <w:r w:rsidR="005E47B6" w:rsidRPr="009006C9">
        <w:rPr>
          <w:rFonts w:ascii="Trebuchet MS" w:hAnsi="Trebuchet MS"/>
          <w:b/>
          <w:color w:val="000000" w:themeColor="text1"/>
          <w:sz w:val="24"/>
          <w:szCs w:val="24"/>
        </w:rPr>
        <w:t>Extended Target Date:</w:t>
      </w:r>
      <w:r w:rsidR="005A2491" w:rsidRPr="009006C9">
        <w:rPr>
          <w:rFonts w:ascii="Trebuchet MS" w:hAnsi="Trebuchet MS"/>
          <w:color w:val="000000" w:themeColor="text1"/>
          <w:sz w:val="24"/>
          <w:szCs w:val="24"/>
        </w:rPr>
        <w:t xml:space="preserve"> </w:t>
      </w:r>
      <w:r w:rsidR="00640036" w:rsidRPr="007437F8">
        <w:rPr>
          <w:rFonts w:ascii="Trebuchet MS" w:hAnsi="Trebuchet MS"/>
          <w:color w:val="000000" w:themeColor="text1"/>
          <w:sz w:val="24"/>
          <w:szCs w:val="24"/>
        </w:rPr>
        <w:t>09</w:t>
      </w:r>
      <w:r w:rsidR="00036122" w:rsidRPr="007437F8">
        <w:rPr>
          <w:rFonts w:ascii="Trebuchet MS" w:hAnsi="Trebuchet MS"/>
          <w:color w:val="000000" w:themeColor="text1"/>
          <w:sz w:val="24"/>
          <w:szCs w:val="24"/>
        </w:rPr>
        <w:t>/</w:t>
      </w:r>
      <w:r w:rsidR="00A83214" w:rsidRPr="007437F8">
        <w:rPr>
          <w:rFonts w:ascii="Trebuchet MS" w:hAnsi="Trebuchet MS"/>
          <w:color w:val="000000" w:themeColor="text1"/>
          <w:sz w:val="24"/>
          <w:szCs w:val="24"/>
        </w:rPr>
        <w:t>11</w:t>
      </w:r>
      <w:r w:rsidR="00036122" w:rsidRPr="007437F8">
        <w:rPr>
          <w:rFonts w:ascii="Trebuchet MS" w:hAnsi="Trebuchet MS"/>
          <w:color w:val="000000" w:themeColor="text1"/>
          <w:sz w:val="24"/>
          <w:szCs w:val="24"/>
        </w:rPr>
        <w:t>/202</w:t>
      </w:r>
      <w:r w:rsidR="00A83214" w:rsidRPr="007437F8">
        <w:rPr>
          <w:rFonts w:ascii="Trebuchet MS" w:hAnsi="Trebuchet MS"/>
          <w:color w:val="000000" w:themeColor="text1"/>
          <w:sz w:val="24"/>
          <w:szCs w:val="24"/>
        </w:rPr>
        <w:t>2</w:t>
      </w:r>
    </w:p>
    <w:p w14:paraId="57EBCE37" w14:textId="77777777" w:rsidR="005E47B6" w:rsidRPr="009006C9" w:rsidRDefault="005E47B6" w:rsidP="005E47B6">
      <w:pPr>
        <w:spacing w:after="0" w:line="240" w:lineRule="auto"/>
        <w:jc w:val="both"/>
        <w:rPr>
          <w:rFonts w:ascii="Trebuchet MS" w:hAnsi="Trebuchet MS"/>
          <w:color w:val="000000" w:themeColor="text1"/>
          <w:sz w:val="24"/>
          <w:szCs w:val="24"/>
        </w:rPr>
      </w:pPr>
    </w:p>
    <w:p w14:paraId="0C52F431" w14:textId="2AA32746" w:rsidR="00C55783" w:rsidRPr="009006C9" w:rsidRDefault="005E47B6" w:rsidP="005E47B6">
      <w:pPr>
        <w:spacing w:after="0" w:line="240" w:lineRule="auto"/>
        <w:jc w:val="both"/>
        <w:rPr>
          <w:rFonts w:ascii="Trebuchet MS" w:hAnsi="Trebuchet MS"/>
          <w:color w:val="000000" w:themeColor="text1"/>
          <w:sz w:val="24"/>
          <w:szCs w:val="24"/>
        </w:rPr>
      </w:pPr>
      <w:r w:rsidRPr="009006C9">
        <w:rPr>
          <w:rFonts w:ascii="Trebuchet MS" w:hAnsi="Trebuchet MS"/>
          <w:b/>
          <w:color w:val="000000" w:themeColor="text1"/>
          <w:sz w:val="24"/>
          <w:szCs w:val="24"/>
        </w:rPr>
        <w:t>A</w:t>
      </w:r>
      <w:r w:rsidR="00C55783" w:rsidRPr="009006C9">
        <w:rPr>
          <w:rFonts w:ascii="Trebuchet MS" w:hAnsi="Trebuchet MS"/>
          <w:b/>
          <w:color w:val="000000" w:themeColor="text1"/>
          <w:sz w:val="24"/>
          <w:szCs w:val="24"/>
        </w:rPr>
        <w:t>ddress:</w:t>
      </w:r>
      <w:r w:rsidR="00AF02D1" w:rsidRPr="009006C9">
        <w:rPr>
          <w:rFonts w:ascii="Trebuchet MS" w:hAnsi="Trebuchet MS"/>
          <w:b/>
          <w:color w:val="000000" w:themeColor="text1"/>
          <w:sz w:val="24"/>
          <w:szCs w:val="24"/>
        </w:rPr>
        <w:t xml:space="preserve"> </w:t>
      </w:r>
      <w:r w:rsidR="006231E0" w:rsidRPr="009006C9">
        <w:rPr>
          <w:rFonts w:ascii="Trebuchet MS" w:hAnsi="Trebuchet MS"/>
          <w:color w:val="000000" w:themeColor="text1"/>
          <w:sz w:val="24"/>
          <w:szCs w:val="24"/>
        </w:rPr>
        <w:t>57a Bedford Road, Reading</w:t>
      </w:r>
    </w:p>
    <w:p w14:paraId="656EB7F7" w14:textId="0673E5ED" w:rsidR="00C55783" w:rsidRPr="009006C9" w:rsidRDefault="00C55783" w:rsidP="005E47B6">
      <w:pPr>
        <w:spacing w:after="0" w:line="240" w:lineRule="auto"/>
        <w:jc w:val="both"/>
        <w:rPr>
          <w:rFonts w:ascii="Trebuchet MS" w:hAnsi="Trebuchet MS"/>
          <w:color w:val="000000" w:themeColor="text1"/>
          <w:sz w:val="24"/>
          <w:szCs w:val="24"/>
        </w:rPr>
      </w:pPr>
      <w:r w:rsidRPr="009006C9">
        <w:rPr>
          <w:rFonts w:ascii="Trebuchet MS" w:hAnsi="Trebuchet MS"/>
          <w:b/>
          <w:color w:val="000000" w:themeColor="text1"/>
          <w:sz w:val="24"/>
          <w:szCs w:val="24"/>
        </w:rPr>
        <w:t>Application No:</w:t>
      </w:r>
      <w:r w:rsidR="00EC7BC8" w:rsidRPr="009006C9">
        <w:rPr>
          <w:rFonts w:ascii="Trebuchet MS" w:hAnsi="Trebuchet MS"/>
          <w:b/>
          <w:color w:val="000000" w:themeColor="text1"/>
          <w:sz w:val="24"/>
          <w:szCs w:val="24"/>
        </w:rPr>
        <w:t xml:space="preserve"> </w:t>
      </w:r>
      <w:r w:rsidR="00AF02D1" w:rsidRPr="009006C9">
        <w:rPr>
          <w:rFonts w:ascii="Trebuchet MS" w:hAnsi="Trebuchet MS"/>
          <w:color w:val="000000" w:themeColor="text1"/>
          <w:sz w:val="24"/>
          <w:szCs w:val="24"/>
        </w:rPr>
        <w:t>2</w:t>
      </w:r>
      <w:r w:rsidR="006231E0" w:rsidRPr="009006C9">
        <w:rPr>
          <w:rFonts w:ascii="Trebuchet MS" w:hAnsi="Trebuchet MS"/>
          <w:color w:val="000000" w:themeColor="text1"/>
          <w:sz w:val="24"/>
          <w:szCs w:val="24"/>
        </w:rPr>
        <w:t>20176</w:t>
      </w:r>
      <w:r w:rsidR="00CF232E" w:rsidRPr="009006C9">
        <w:rPr>
          <w:rFonts w:ascii="Trebuchet MS" w:hAnsi="Trebuchet MS"/>
          <w:color w:val="000000" w:themeColor="text1"/>
          <w:sz w:val="24"/>
          <w:szCs w:val="24"/>
        </w:rPr>
        <w:t>/CLE</w:t>
      </w:r>
    </w:p>
    <w:p w14:paraId="477718E5" w14:textId="77777777" w:rsidR="00640F2A" w:rsidRPr="009006C9" w:rsidRDefault="00C55783" w:rsidP="00640F2A">
      <w:pPr>
        <w:spacing w:after="0" w:line="240" w:lineRule="auto"/>
        <w:jc w:val="both"/>
        <w:rPr>
          <w:rFonts w:ascii="Trebuchet MS" w:hAnsi="Trebuchet MS"/>
          <w:color w:val="000000" w:themeColor="text1"/>
          <w:sz w:val="24"/>
          <w:szCs w:val="24"/>
        </w:rPr>
      </w:pPr>
      <w:r w:rsidRPr="009006C9">
        <w:rPr>
          <w:rFonts w:ascii="Trebuchet MS" w:hAnsi="Trebuchet MS"/>
          <w:b/>
          <w:color w:val="000000" w:themeColor="text1"/>
          <w:sz w:val="24"/>
          <w:szCs w:val="24"/>
        </w:rPr>
        <w:t>Proposal</w:t>
      </w:r>
      <w:r w:rsidRPr="009006C9">
        <w:rPr>
          <w:rFonts w:ascii="Trebuchet MS" w:hAnsi="Trebuchet MS"/>
          <w:color w:val="000000" w:themeColor="text1"/>
          <w:sz w:val="24"/>
          <w:szCs w:val="24"/>
        </w:rPr>
        <w:t>:</w:t>
      </w:r>
      <w:r w:rsidR="00EC7BC8" w:rsidRPr="009006C9">
        <w:rPr>
          <w:rFonts w:ascii="Trebuchet MS" w:hAnsi="Trebuchet MS"/>
          <w:color w:val="000000" w:themeColor="text1"/>
          <w:sz w:val="24"/>
          <w:szCs w:val="24"/>
        </w:rPr>
        <w:t xml:space="preserve"> </w:t>
      </w:r>
      <w:r w:rsidR="00640F2A" w:rsidRPr="009006C9">
        <w:rPr>
          <w:rFonts w:ascii="Trebuchet MS" w:hAnsi="Trebuchet MS"/>
          <w:color w:val="000000" w:themeColor="text1"/>
          <w:sz w:val="24"/>
          <w:szCs w:val="24"/>
        </w:rPr>
        <w:t>Certificate of Lawfulness for the Existing Use of the ground floor as a self-contained 1-bedroom flat</w:t>
      </w:r>
    </w:p>
    <w:p w14:paraId="145F7783" w14:textId="3F02EEB8" w:rsidR="00C55783" w:rsidRPr="009006C9" w:rsidRDefault="00C55783" w:rsidP="00640F2A">
      <w:pPr>
        <w:spacing w:after="0" w:line="240" w:lineRule="auto"/>
        <w:jc w:val="both"/>
        <w:rPr>
          <w:rFonts w:ascii="Trebuchet MS" w:hAnsi="Trebuchet MS"/>
          <w:color w:val="000000" w:themeColor="text1"/>
          <w:sz w:val="24"/>
          <w:szCs w:val="24"/>
        </w:rPr>
      </w:pPr>
      <w:r w:rsidRPr="009006C9">
        <w:rPr>
          <w:rFonts w:ascii="Trebuchet MS" w:hAnsi="Trebuchet MS"/>
          <w:b/>
          <w:color w:val="000000" w:themeColor="text1"/>
          <w:sz w:val="24"/>
          <w:szCs w:val="24"/>
        </w:rPr>
        <w:t>Case Officer:</w:t>
      </w:r>
      <w:r w:rsidR="00EC7BC8" w:rsidRPr="009006C9">
        <w:rPr>
          <w:rFonts w:ascii="Trebuchet MS" w:hAnsi="Trebuchet MS"/>
          <w:b/>
          <w:color w:val="000000" w:themeColor="text1"/>
          <w:sz w:val="24"/>
          <w:szCs w:val="24"/>
        </w:rPr>
        <w:t xml:space="preserve"> </w:t>
      </w:r>
      <w:r w:rsidR="005E47B6" w:rsidRPr="009006C9">
        <w:rPr>
          <w:rFonts w:ascii="Trebuchet MS" w:hAnsi="Trebuchet MS"/>
          <w:color w:val="000000" w:themeColor="text1"/>
          <w:sz w:val="24"/>
          <w:szCs w:val="24"/>
        </w:rPr>
        <w:t>Claire Ringwood</w:t>
      </w:r>
      <w:r w:rsidR="00406754" w:rsidRPr="009006C9">
        <w:rPr>
          <w:rFonts w:ascii="Trebuchet MS" w:hAnsi="Trebuchet MS"/>
          <w:b/>
          <w:color w:val="000000" w:themeColor="text1"/>
          <w:sz w:val="24"/>
          <w:szCs w:val="24"/>
        </w:rPr>
        <w:t xml:space="preserve"> </w:t>
      </w:r>
    </w:p>
    <w:p w14:paraId="2D788F78" w14:textId="77777777" w:rsidR="005E47B6" w:rsidRPr="00350271" w:rsidRDefault="005E47B6" w:rsidP="005E47B6">
      <w:pPr>
        <w:pBdr>
          <w:bottom w:val="single" w:sz="12" w:space="1" w:color="auto"/>
        </w:pBdr>
        <w:spacing w:after="0" w:line="240" w:lineRule="auto"/>
        <w:jc w:val="both"/>
        <w:rPr>
          <w:rFonts w:ascii="Trebuchet MS" w:hAnsi="Trebuchet MS"/>
          <w:b/>
          <w:color w:val="000000" w:themeColor="text1"/>
          <w:sz w:val="24"/>
          <w:szCs w:val="24"/>
        </w:rPr>
      </w:pPr>
    </w:p>
    <w:p w14:paraId="0524AEE3" w14:textId="77777777" w:rsidR="00DE71FE" w:rsidRPr="00640036" w:rsidRDefault="00DE71FE" w:rsidP="005E47B6">
      <w:pPr>
        <w:spacing w:after="0" w:line="240" w:lineRule="auto"/>
        <w:jc w:val="both"/>
        <w:rPr>
          <w:rFonts w:ascii="Trebuchet MS" w:hAnsi="Trebuchet MS"/>
          <w:b/>
          <w:color w:val="000000" w:themeColor="text1"/>
          <w:sz w:val="24"/>
          <w:szCs w:val="24"/>
        </w:rPr>
      </w:pPr>
    </w:p>
    <w:p w14:paraId="6B55E818" w14:textId="77777777" w:rsidR="00C55783" w:rsidRPr="00640036" w:rsidRDefault="00C55783" w:rsidP="005E47B6">
      <w:pPr>
        <w:spacing w:after="0" w:line="240" w:lineRule="auto"/>
        <w:jc w:val="both"/>
        <w:rPr>
          <w:rFonts w:ascii="Trebuchet MS" w:hAnsi="Trebuchet MS"/>
          <w:b/>
          <w:color w:val="000000" w:themeColor="text1"/>
          <w:sz w:val="24"/>
          <w:szCs w:val="24"/>
        </w:rPr>
      </w:pPr>
      <w:r w:rsidRPr="00640036">
        <w:rPr>
          <w:rFonts w:ascii="Trebuchet MS" w:hAnsi="Trebuchet MS"/>
          <w:b/>
          <w:color w:val="000000" w:themeColor="text1"/>
          <w:sz w:val="24"/>
          <w:szCs w:val="24"/>
        </w:rPr>
        <w:t>Site Description</w:t>
      </w:r>
    </w:p>
    <w:p w14:paraId="5B78D561" w14:textId="15C06C0C" w:rsidR="0091510B" w:rsidRPr="00640036" w:rsidRDefault="0091510B" w:rsidP="0091510B">
      <w:pPr>
        <w:spacing w:after="0" w:line="240" w:lineRule="auto"/>
        <w:jc w:val="both"/>
        <w:rPr>
          <w:rFonts w:ascii="Trebuchet MS" w:eastAsia="Times New Roman" w:hAnsi="Trebuchet MS" w:cs="Trebuchet MS"/>
          <w:color w:val="000000" w:themeColor="text1"/>
          <w:sz w:val="24"/>
          <w:szCs w:val="24"/>
        </w:rPr>
      </w:pPr>
      <w:r w:rsidRPr="0091510B">
        <w:rPr>
          <w:rFonts w:ascii="Trebuchet MS" w:eastAsia="Times New Roman" w:hAnsi="Trebuchet MS" w:cs="Trebuchet MS"/>
          <w:color w:val="000000" w:themeColor="text1"/>
          <w:sz w:val="24"/>
          <w:szCs w:val="24"/>
        </w:rPr>
        <w:t xml:space="preserve">The application relates to a mid-terrace three-storey property located on the west side of Bedford Road in Reading. </w:t>
      </w:r>
      <w:r w:rsidRPr="00640036">
        <w:rPr>
          <w:rFonts w:ascii="Trebuchet MS" w:eastAsia="Times New Roman" w:hAnsi="Trebuchet MS" w:cs="Trebuchet MS"/>
          <w:color w:val="000000" w:themeColor="text1"/>
          <w:sz w:val="24"/>
          <w:szCs w:val="24"/>
        </w:rPr>
        <w:t xml:space="preserve"> </w:t>
      </w:r>
      <w:r w:rsidRPr="0091510B">
        <w:rPr>
          <w:rFonts w:ascii="Trebuchet MS" w:eastAsia="Times New Roman" w:hAnsi="Trebuchet MS" w:cs="Trebuchet MS"/>
          <w:color w:val="000000" w:themeColor="text1"/>
          <w:sz w:val="24"/>
          <w:szCs w:val="24"/>
        </w:rPr>
        <w:t>At basement level there currently exists a 1-bedroom flat, at ground floor there currently exists a 1-bedroom flat</w:t>
      </w:r>
      <w:r w:rsidR="006306B7" w:rsidRPr="00640036">
        <w:rPr>
          <w:rFonts w:ascii="Trebuchet MS" w:eastAsia="Times New Roman" w:hAnsi="Trebuchet MS" w:cs="Trebuchet MS"/>
          <w:color w:val="000000" w:themeColor="text1"/>
          <w:sz w:val="24"/>
          <w:szCs w:val="24"/>
        </w:rPr>
        <w:t xml:space="preserve"> and at </w:t>
      </w:r>
      <w:r w:rsidRPr="0091510B">
        <w:rPr>
          <w:rFonts w:ascii="Trebuchet MS" w:eastAsia="Times New Roman" w:hAnsi="Trebuchet MS" w:cs="Trebuchet MS"/>
          <w:color w:val="000000" w:themeColor="text1"/>
          <w:sz w:val="24"/>
          <w:szCs w:val="24"/>
        </w:rPr>
        <w:t xml:space="preserve">first/second floor level there is </w:t>
      </w:r>
      <w:r w:rsidRPr="00640036">
        <w:rPr>
          <w:rFonts w:ascii="Trebuchet MS" w:eastAsia="Times New Roman" w:hAnsi="Trebuchet MS" w:cs="Trebuchet MS"/>
          <w:color w:val="000000" w:themeColor="text1"/>
          <w:sz w:val="24"/>
          <w:szCs w:val="24"/>
        </w:rPr>
        <w:t xml:space="preserve">a </w:t>
      </w:r>
      <w:r w:rsidRPr="0091510B">
        <w:rPr>
          <w:rFonts w:ascii="Trebuchet MS" w:eastAsia="Times New Roman" w:hAnsi="Trebuchet MS" w:cs="Trebuchet MS"/>
          <w:color w:val="000000" w:themeColor="text1"/>
          <w:sz w:val="24"/>
          <w:szCs w:val="24"/>
        </w:rPr>
        <w:t xml:space="preserve">2-bedroom flat. This internal configuration was verified by </w:t>
      </w:r>
      <w:r w:rsidR="005F4C13" w:rsidRPr="00640036">
        <w:rPr>
          <w:rFonts w:ascii="Trebuchet MS" w:eastAsia="Times New Roman" w:hAnsi="Trebuchet MS" w:cs="Trebuchet MS"/>
          <w:color w:val="000000" w:themeColor="text1"/>
          <w:sz w:val="24"/>
          <w:szCs w:val="24"/>
        </w:rPr>
        <w:t xml:space="preserve">a previous </w:t>
      </w:r>
      <w:r w:rsidRPr="0091510B">
        <w:rPr>
          <w:rFonts w:ascii="Trebuchet MS" w:eastAsia="Times New Roman" w:hAnsi="Trebuchet MS" w:cs="Trebuchet MS"/>
          <w:color w:val="000000" w:themeColor="text1"/>
          <w:sz w:val="24"/>
          <w:szCs w:val="24"/>
        </w:rPr>
        <w:t>officer site visit on 28/10/19.</w:t>
      </w:r>
    </w:p>
    <w:p w14:paraId="6E6746F3" w14:textId="77777777" w:rsidR="005F4C13" w:rsidRPr="00640036" w:rsidRDefault="005F4C13" w:rsidP="0091510B">
      <w:pPr>
        <w:spacing w:after="0" w:line="240" w:lineRule="auto"/>
        <w:jc w:val="both"/>
        <w:rPr>
          <w:rFonts w:ascii="Trebuchet MS" w:eastAsia="Times New Roman" w:hAnsi="Trebuchet MS" w:cs="Trebuchet MS"/>
          <w:color w:val="000000" w:themeColor="text1"/>
          <w:sz w:val="24"/>
          <w:szCs w:val="24"/>
        </w:rPr>
      </w:pPr>
    </w:p>
    <w:p w14:paraId="6D7D13BC" w14:textId="77777777" w:rsidR="005F4C13" w:rsidRPr="005F4C13" w:rsidRDefault="005F4C13" w:rsidP="005F4C13">
      <w:pPr>
        <w:spacing w:after="0" w:line="240" w:lineRule="auto"/>
        <w:jc w:val="both"/>
        <w:rPr>
          <w:rFonts w:ascii="Trebuchet MS" w:eastAsia="Times New Roman" w:hAnsi="Trebuchet MS" w:cs="Trebuchet MS"/>
          <w:color w:val="000000" w:themeColor="text1"/>
          <w:sz w:val="24"/>
          <w:szCs w:val="24"/>
        </w:rPr>
      </w:pPr>
      <w:r w:rsidRPr="005F4C13">
        <w:rPr>
          <w:rFonts w:ascii="Trebuchet MS" w:eastAsia="Times New Roman" w:hAnsi="Trebuchet MS" w:cs="Trebuchet MS"/>
          <w:color w:val="000000" w:themeColor="text1"/>
          <w:sz w:val="24"/>
          <w:szCs w:val="24"/>
        </w:rPr>
        <w:t xml:space="preserve">The last lawful use of the property was as two flats. The basement flat (addressed as 57B) and the ground/upper floor flat (57A) were granted consent in August 2009 under planning application 091805. </w:t>
      </w:r>
    </w:p>
    <w:p w14:paraId="75C72424" w14:textId="77777777" w:rsidR="005F4C13" w:rsidRPr="00033DA3" w:rsidRDefault="005F4C13" w:rsidP="0091510B">
      <w:pPr>
        <w:spacing w:after="0" w:line="240" w:lineRule="auto"/>
        <w:jc w:val="both"/>
        <w:rPr>
          <w:rFonts w:ascii="Trebuchet MS" w:eastAsia="Times New Roman" w:hAnsi="Trebuchet MS" w:cs="Trebuchet MS"/>
          <w:color w:val="000000" w:themeColor="text1"/>
          <w:sz w:val="24"/>
          <w:szCs w:val="24"/>
        </w:rPr>
      </w:pPr>
    </w:p>
    <w:p w14:paraId="649755B7" w14:textId="273CDA12" w:rsidR="00254428" w:rsidRPr="00254428" w:rsidRDefault="00254428" w:rsidP="00254428">
      <w:pPr>
        <w:spacing w:after="0" w:line="240" w:lineRule="auto"/>
        <w:jc w:val="both"/>
        <w:rPr>
          <w:rFonts w:ascii="Trebuchet MS" w:eastAsia="Times New Roman" w:hAnsi="Trebuchet MS" w:cs="Trebuchet MS"/>
          <w:color w:val="000000" w:themeColor="text1"/>
          <w:sz w:val="24"/>
          <w:szCs w:val="24"/>
        </w:rPr>
      </w:pPr>
      <w:r w:rsidRPr="00254428">
        <w:rPr>
          <w:rFonts w:ascii="Trebuchet MS" w:eastAsia="Times New Roman" w:hAnsi="Trebuchet MS" w:cs="Trebuchet MS"/>
          <w:color w:val="000000" w:themeColor="text1"/>
          <w:sz w:val="24"/>
          <w:szCs w:val="24"/>
        </w:rPr>
        <w:t xml:space="preserve">Following the grant of this application in August 2009 and prior to the submission of this Certificate of Lawfulness, the ground/upper floor flat was converted into two flats, resulting in the creation of </w:t>
      </w:r>
      <w:r w:rsidR="00E878EB" w:rsidRPr="00033DA3">
        <w:rPr>
          <w:rFonts w:ascii="Trebuchet MS" w:eastAsia="Times New Roman" w:hAnsi="Trebuchet MS" w:cs="Trebuchet MS"/>
          <w:color w:val="000000" w:themeColor="text1"/>
          <w:sz w:val="24"/>
          <w:szCs w:val="24"/>
        </w:rPr>
        <w:t xml:space="preserve">3 flats, the existing 1-bedroom flat in the basement, </w:t>
      </w:r>
      <w:r w:rsidR="00A7461B" w:rsidRPr="00033DA3">
        <w:rPr>
          <w:rFonts w:ascii="Trebuchet MS" w:eastAsia="Times New Roman" w:hAnsi="Trebuchet MS" w:cs="Trebuchet MS"/>
          <w:color w:val="000000" w:themeColor="text1"/>
          <w:sz w:val="24"/>
          <w:szCs w:val="24"/>
        </w:rPr>
        <w:t>a 1-bedroom ground floor flat and a 2-bedroom flat on the first/second floors.</w:t>
      </w:r>
    </w:p>
    <w:p w14:paraId="4EECDE77" w14:textId="77777777" w:rsidR="005F4C13" w:rsidRPr="0091510B" w:rsidRDefault="005F4C13" w:rsidP="0091510B">
      <w:pPr>
        <w:spacing w:after="0" w:line="240" w:lineRule="auto"/>
        <w:jc w:val="both"/>
        <w:rPr>
          <w:rFonts w:ascii="Trebuchet MS" w:eastAsia="Times New Roman" w:hAnsi="Trebuchet MS" w:cs="Trebuchet MS"/>
          <w:bCs/>
          <w:color w:val="000000" w:themeColor="text1"/>
          <w:sz w:val="24"/>
          <w:szCs w:val="24"/>
        </w:rPr>
      </w:pPr>
    </w:p>
    <w:p w14:paraId="4D69CB10" w14:textId="7C35DA0E" w:rsidR="00FB68AA" w:rsidRPr="00033DA3" w:rsidRDefault="00EE50C2" w:rsidP="00DA179A">
      <w:pPr>
        <w:spacing w:after="0" w:line="240" w:lineRule="auto"/>
        <w:jc w:val="both"/>
        <w:rPr>
          <w:rFonts w:ascii="Trebuchet MS" w:hAnsi="Trebuchet MS"/>
          <w:bCs/>
          <w:color w:val="000000" w:themeColor="text1"/>
          <w:sz w:val="24"/>
          <w:szCs w:val="24"/>
        </w:rPr>
      </w:pPr>
      <w:r w:rsidRPr="00EE50C2">
        <w:rPr>
          <w:rFonts w:ascii="Trebuchet MS" w:hAnsi="Trebuchet MS"/>
          <w:bCs/>
          <w:color w:val="000000" w:themeColor="text1"/>
          <w:sz w:val="24"/>
          <w:szCs w:val="24"/>
        </w:rPr>
        <w:t>The Council’s Enforcement Team opened an investigation into the use of property following an enquiry in 2019 (Investigation number E19195). No planning permission exists to convert 57A into two flats (creating three flats in total in the property).</w:t>
      </w:r>
      <w:r w:rsidR="00BB285E" w:rsidRPr="00033DA3">
        <w:rPr>
          <w:rFonts w:ascii="Trebuchet MS" w:hAnsi="Trebuchet MS"/>
          <w:bCs/>
          <w:color w:val="000000" w:themeColor="text1"/>
          <w:sz w:val="24"/>
          <w:szCs w:val="24"/>
        </w:rPr>
        <w:t xml:space="preserve">  </w:t>
      </w:r>
      <w:proofErr w:type="gramStart"/>
      <w:r w:rsidRPr="00EE50C2">
        <w:rPr>
          <w:rFonts w:ascii="Trebuchet MS" w:hAnsi="Trebuchet MS"/>
          <w:bCs/>
          <w:color w:val="000000" w:themeColor="text1"/>
          <w:sz w:val="24"/>
          <w:szCs w:val="24"/>
        </w:rPr>
        <w:t>An</w:t>
      </w:r>
      <w:proofErr w:type="gramEnd"/>
      <w:r w:rsidRPr="00EE50C2">
        <w:rPr>
          <w:rFonts w:ascii="Trebuchet MS" w:hAnsi="Trebuchet MS"/>
          <w:bCs/>
          <w:color w:val="000000" w:themeColor="text1"/>
          <w:sz w:val="24"/>
          <w:szCs w:val="24"/>
        </w:rPr>
        <w:t xml:space="preserve"> initial site visit took place on 09/09/19 and confirmed that 57A Bedford Road was in use as two flats (1 x 1bedroom flat (Ground floor) and 1 x 2 bedroom flat (First and second floor) and that the basement flat known as 57B Bedford Road was in use as a 1 bedroom flat. As such a breach of planning control was identified.</w:t>
      </w:r>
    </w:p>
    <w:p w14:paraId="54199C03" w14:textId="77777777" w:rsidR="0091510B" w:rsidRPr="00033DA3" w:rsidRDefault="0091510B" w:rsidP="00DA179A">
      <w:pPr>
        <w:spacing w:after="0" w:line="240" w:lineRule="auto"/>
        <w:jc w:val="both"/>
        <w:rPr>
          <w:rFonts w:ascii="Trebuchet MS" w:hAnsi="Trebuchet MS"/>
          <w:b/>
          <w:color w:val="000000" w:themeColor="text1"/>
          <w:sz w:val="24"/>
          <w:szCs w:val="24"/>
        </w:rPr>
      </w:pPr>
    </w:p>
    <w:p w14:paraId="6EA00CF6" w14:textId="77777777" w:rsidR="00C55783" w:rsidRPr="00033DA3" w:rsidRDefault="00C55783" w:rsidP="005E47B6">
      <w:pPr>
        <w:spacing w:after="0" w:line="240" w:lineRule="auto"/>
        <w:jc w:val="both"/>
        <w:rPr>
          <w:rFonts w:ascii="Trebuchet MS" w:hAnsi="Trebuchet MS"/>
          <w:b/>
          <w:color w:val="000000" w:themeColor="text1"/>
          <w:sz w:val="24"/>
          <w:szCs w:val="24"/>
        </w:rPr>
      </w:pPr>
      <w:r w:rsidRPr="00033DA3">
        <w:rPr>
          <w:rFonts w:ascii="Trebuchet MS" w:hAnsi="Trebuchet MS"/>
          <w:b/>
          <w:color w:val="000000" w:themeColor="text1"/>
          <w:sz w:val="24"/>
          <w:szCs w:val="24"/>
        </w:rPr>
        <w:t>Description of Use or Development</w:t>
      </w:r>
    </w:p>
    <w:p w14:paraId="7FDED90B" w14:textId="70B85303" w:rsidR="00354AF6" w:rsidRPr="00033DA3" w:rsidRDefault="00354AF6" w:rsidP="00354AF6">
      <w:pPr>
        <w:spacing w:after="0" w:line="240" w:lineRule="auto"/>
        <w:jc w:val="both"/>
        <w:rPr>
          <w:rFonts w:ascii="Trebuchet MS" w:hAnsi="Trebuchet MS"/>
          <w:color w:val="000000" w:themeColor="text1"/>
          <w:sz w:val="24"/>
          <w:szCs w:val="24"/>
        </w:rPr>
      </w:pPr>
      <w:r w:rsidRPr="00033DA3">
        <w:rPr>
          <w:rFonts w:ascii="Trebuchet MS" w:hAnsi="Trebuchet MS"/>
          <w:color w:val="000000" w:themeColor="text1"/>
          <w:sz w:val="24"/>
          <w:szCs w:val="24"/>
        </w:rPr>
        <w:t xml:space="preserve">Certificate of Lawfulness for </w:t>
      </w:r>
      <w:r w:rsidRPr="00033DA3">
        <w:rPr>
          <w:rFonts w:ascii="Trebuchet MS" w:hAnsi="Trebuchet MS"/>
          <w:color w:val="000000" w:themeColor="text1"/>
          <w:sz w:val="24"/>
          <w:szCs w:val="24"/>
        </w:rPr>
        <w:t xml:space="preserve">the </w:t>
      </w:r>
      <w:r w:rsidRPr="00033DA3">
        <w:rPr>
          <w:rFonts w:ascii="Trebuchet MS" w:hAnsi="Trebuchet MS"/>
          <w:color w:val="000000" w:themeColor="text1"/>
          <w:sz w:val="24"/>
          <w:szCs w:val="24"/>
        </w:rPr>
        <w:t>Existing Use of the ground floor as a</w:t>
      </w:r>
      <w:r w:rsidRPr="00033DA3">
        <w:rPr>
          <w:rFonts w:ascii="Trebuchet MS" w:hAnsi="Trebuchet MS"/>
          <w:color w:val="000000" w:themeColor="text1"/>
          <w:sz w:val="24"/>
          <w:szCs w:val="24"/>
        </w:rPr>
        <w:t xml:space="preserve"> </w:t>
      </w:r>
      <w:r w:rsidR="00640F2A" w:rsidRPr="00033DA3">
        <w:rPr>
          <w:rFonts w:ascii="Trebuchet MS" w:hAnsi="Trebuchet MS"/>
          <w:color w:val="000000" w:themeColor="text1"/>
          <w:sz w:val="24"/>
          <w:szCs w:val="24"/>
        </w:rPr>
        <w:t>s</w:t>
      </w:r>
      <w:r w:rsidRPr="00033DA3">
        <w:rPr>
          <w:rFonts w:ascii="Trebuchet MS" w:hAnsi="Trebuchet MS"/>
          <w:color w:val="000000" w:themeColor="text1"/>
          <w:sz w:val="24"/>
          <w:szCs w:val="24"/>
        </w:rPr>
        <w:t xml:space="preserve">elf-contained </w:t>
      </w:r>
      <w:r w:rsidR="00640F2A" w:rsidRPr="00033DA3">
        <w:rPr>
          <w:rFonts w:ascii="Trebuchet MS" w:hAnsi="Trebuchet MS"/>
          <w:color w:val="000000" w:themeColor="text1"/>
          <w:sz w:val="24"/>
          <w:szCs w:val="24"/>
        </w:rPr>
        <w:t xml:space="preserve">1-bedroom </w:t>
      </w:r>
      <w:r w:rsidRPr="00033DA3">
        <w:rPr>
          <w:rFonts w:ascii="Trebuchet MS" w:hAnsi="Trebuchet MS"/>
          <w:color w:val="000000" w:themeColor="text1"/>
          <w:sz w:val="24"/>
          <w:szCs w:val="24"/>
        </w:rPr>
        <w:t>flat</w:t>
      </w:r>
      <w:r w:rsidR="00FB3393" w:rsidRPr="00033DA3">
        <w:rPr>
          <w:rFonts w:ascii="Trebuchet MS" w:hAnsi="Trebuchet MS"/>
          <w:color w:val="000000" w:themeColor="text1"/>
          <w:sz w:val="24"/>
          <w:szCs w:val="24"/>
        </w:rPr>
        <w:t>.</w:t>
      </w:r>
    </w:p>
    <w:p w14:paraId="5896CA2F" w14:textId="77777777" w:rsidR="00350271" w:rsidRPr="00033DA3" w:rsidRDefault="00350271" w:rsidP="00350271">
      <w:pPr>
        <w:spacing w:after="0" w:line="240" w:lineRule="auto"/>
        <w:jc w:val="both"/>
        <w:rPr>
          <w:rFonts w:ascii="Trebuchet MS" w:hAnsi="Trebuchet MS"/>
          <w:b/>
          <w:color w:val="000000" w:themeColor="text1"/>
          <w:sz w:val="24"/>
          <w:szCs w:val="24"/>
        </w:rPr>
      </w:pPr>
    </w:p>
    <w:p w14:paraId="2BD76376" w14:textId="77777777" w:rsidR="00C55783" w:rsidRPr="00033DA3" w:rsidRDefault="00C55783" w:rsidP="005E47B6">
      <w:pPr>
        <w:spacing w:after="0" w:line="240" w:lineRule="auto"/>
        <w:jc w:val="both"/>
        <w:rPr>
          <w:rFonts w:ascii="Trebuchet MS" w:hAnsi="Trebuchet MS"/>
          <w:b/>
          <w:color w:val="000000" w:themeColor="text1"/>
          <w:sz w:val="24"/>
          <w:szCs w:val="24"/>
        </w:rPr>
      </w:pPr>
      <w:r w:rsidRPr="00033DA3">
        <w:rPr>
          <w:rFonts w:ascii="Trebuchet MS" w:hAnsi="Trebuchet MS"/>
          <w:b/>
          <w:color w:val="000000" w:themeColor="text1"/>
          <w:sz w:val="24"/>
          <w:szCs w:val="24"/>
        </w:rPr>
        <w:t>Relevant Planning History</w:t>
      </w:r>
    </w:p>
    <w:p w14:paraId="02980AFE" w14:textId="77777777" w:rsidR="00287B2F" w:rsidRPr="00033DA3" w:rsidRDefault="002D01E0" w:rsidP="00287B2F">
      <w:pPr>
        <w:spacing w:after="0" w:line="240" w:lineRule="auto"/>
        <w:jc w:val="both"/>
        <w:rPr>
          <w:rFonts w:ascii="Trebuchet MS" w:hAnsi="Trebuchet MS"/>
          <w:color w:val="000000" w:themeColor="text1"/>
          <w:sz w:val="24"/>
          <w:szCs w:val="24"/>
        </w:rPr>
      </w:pPr>
      <w:r w:rsidRPr="00033DA3">
        <w:rPr>
          <w:rFonts w:ascii="Trebuchet MS" w:hAnsi="Trebuchet MS"/>
          <w:color w:val="000000" w:themeColor="text1"/>
          <w:sz w:val="24"/>
          <w:szCs w:val="24"/>
        </w:rPr>
        <w:t xml:space="preserve">191622/CLE - </w:t>
      </w:r>
      <w:r w:rsidR="00287B2F" w:rsidRPr="00033DA3">
        <w:rPr>
          <w:rFonts w:ascii="Trebuchet MS" w:hAnsi="Trebuchet MS"/>
          <w:color w:val="000000" w:themeColor="text1"/>
          <w:sz w:val="24"/>
          <w:szCs w:val="24"/>
        </w:rPr>
        <w:t>Certificate of lawfulness application for the existing use of one x 1</w:t>
      </w:r>
    </w:p>
    <w:p w14:paraId="7903B86A" w14:textId="52F87019" w:rsidR="006D064D" w:rsidRPr="00033DA3" w:rsidRDefault="00287B2F" w:rsidP="00287B2F">
      <w:pPr>
        <w:spacing w:after="0" w:line="240" w:lineRule="auto"/>
        <w:jc w:val="both"/>
        <w:rPr>
          <w:rFonts w:ascii="Trebuchet MS" w:hAnsi="Trebuchet MS"/>
          <w:color w:val="000000" w:themeColor="text1"/>
          <w:sz w:val="24"/>
          <w:szCs w:val="24"/>
        </w:rPr>
      </w:pPr>
      <w:r w:rsidRPr="00033DA3">
        <w:rPr>
          <w:rFonts w:ascii="Trebuchet MS" w:hAnsi="Trebuchet MS"/>
          <w:color w:val="000000" w:themeColor="text1"/>
          <w:sz w:val="24"/>
          <w:szCs w:val="24"/>
        </w:rPr>
        <w:t>bed flats and one x 2-bed flat used continuously as such for more than 4 years</w:t>
      </w:r>
      <w:r w:rsidRPr="00033DA3">
        <w:rPr>
          <w:rFonts w:ascii="Trebuchet MS" w:hAnsi="Trebuchet MS"/>
          <w:color w:val="000000" w:themeColor="text1"/>
          <w:sz w:val="24"/>
          <w:szCs w:val="24"/>
        </w:rPr>
        <w:t>.  Withdrawn 19/03/2021.</w:t>
      </w:r>
    </w:p>
    <w:p w14:paraId="470FDFCB" w14:textId="77777777" w:rsidR="006D064D" w:rsidRPr="00033DA3" w:rsidRDefault="006D064D" w:rsidP="001645C6">
      <w:pPr>
        <w:spacing w:after="0" w:line="240" w:lineRule="auto"/>
        <w:jc w:val="both"/>
        <w:rPr>
          <w:rFonts w:ascii="Trebuchet MS" w:hAnsi="Trebuchet MS"/>
          <w:color w:val="000000" w:themeColor="text1"/>
          <w:sz w:val="24"/>
          <w:szCs w:val="24"/>
        </w:rPr>
      </w:pPr>
    </w:p>
    <w:p w14:paraId="6F0D76B6" w14:textId="6A5595A5" w:rsidR="001645C6" w:rsidRPr="001645C6" w:rsidRDefault="001645C6" w:rsidP="001645C6">
      <w:pPr>
        <w:spacing w:after="0" w:line="240" w:lineRule="auto"/>
        <w:jc w:val="both"/>
        <w:rPr>
          <w:rFonts w:ascii="Trebuchet MS" w:hAnsi="Trebuchet MS"/>
          <w:color w:val="000000" w:themeColor="text1"/>
          <w:sz w:val="24"/>
          <w:szCs w:val="24"/>
        </w:rPr>
      </w:pPr>
      <w:r w:rsidRPr="001645C6">
        <w:rPr>
          <w:rFonts w:ascii="Trebuchet MS" w:hAnsi="Trebuchet MS"/>
          <w:color w:val="000000" w:themeColor="text1"/>
          <w:sz w:val="24"/>
          <w:szCs w:val="24"/>
        </w:rPr>
        <w:t>091805 (09/</w:t>
      </w:r>
      <w:r w:rsidR="00FB3393" w:rsidRPr="00033DA3">
        <w:rPr>
          <w:rFonts w:ascii="Trebuchet MS" w:hAnsi="Trebuchet MS"/>
          <w:color w:val="000000" w:themeColor="text1"/>
          <w:sz w:val="24"/>
          <w:szCs w:val="24"/>
        </w:rPr>
        <w:t>01149/</w:t>
      </w:r>
      <w:r w:rsidRPr="001645C6">
        <w:rPr>
          <w:rFonts w:ascii="Trebuchet MS" w:hAnsi="Trebuchet MS"/>
          <w:color w:val="000000" w:themeColor="text1"/>
          <w:sz w:val="24"/>
          <w:szCs w:val="24"/>
        </w:rPr>
        <w:t>FUL) - Conversion of house into two flats with single storey rear extension. (Resubmission of planning application)</w:t>
      </w:r>
      <w:r w:rsidRPr="00033DA3">
        <w:rPr>
          <w:rFonts w:ascii="Trebuchet MS" w:hAnsi="Trebuchet MS"/>
          <w:color w:val="000000" w:themeColor="text1"/>
          <w:sz w:val="24"/>
          <w:szCs w:val="24"/>
        </w:rPr>
        <w:t xml:space="preserve">.  </w:t>
      </w:r>
      <w:bookmarkStart w:id="0" w:name="_Hlk66816314"/>
      <w:r w:rsidRPr="00033DA3">
        <w:rPr>
          <w:rFonts w:ascii="Trebuchet MS" w:hAnsi="Trebuchet MS"/>
          <w:color w:val="000000" w:themeColor="text1"/>
          <w:sz w:val="24"/>
          <w:szCs w:val="24"/>
        </w:rPr>
        <w:t xml:space="preserve">Permitted </w:t>
      </w:r>
      <w:r w:rsidRPr="001645C6">
        <w:rPr>
          <w:rFonts w:ascii="Trebuchet MS" w:hAnsi="Trebuchet MS"/>
          <w:color w:val="000000" w:themeColor="text1"/>
          <w:sz w:val="24"/>
          <w:szCs w:val="24"/>
        </w:rPr>
        <w:t>25</w:t>
      </w:r>
      <w:r w:rsidR="006D064D" w:rsidRPr="00033DA3">
        <w:rPr>
          <w:rFonts w:ascii="Trebuchet MS" w:hAnsi="Trebuchet MS"/>
          <w:color w:val="000000" w:themeColor="text1"/>
          <w:sz w:val="24"/>
          <w:szCs w:val="24"/>
          <w:vertAlign w:val="superscript"/>
        </w:rPr>
        <w:t>th</w:t>
      </w:r>
      <w:r w:rsidR="006D064D" w:rsidRPr="00033DA3">
        <w:rPr>
          <w:rFonts w:ascii="Trebuchet MS" w:hAnsi="Trebuchet MS"/>
          <w:color w:val="000000" w:themeColor="text1"/>
          <w:sz w:val="24"/>
          <w:szCs w:val="24"/>
        </w:rPr>
        <w:t xml:space="preserve"> </w:t>
      </w:r>
      <w:r w:rsidRPr="001645C6">
        <w:rPr>
          <w:rFonts w:ascii="Trebuchet MS" w:hAnsi="Trebuchet MS"/>
          <w:color w:val="000000" w:themeColor="text1"/>
          <w:sz w:val="24"/>
          <w:szCs w:val="24"/>
        </w:rPr>
        <w:t>August 2009</w:t>
      </w:r>
      <w:r w:rsidR="00FB3393" w:rsidRPr="00033DA3">
        <w:rPr>
          <w:rFonts w:ascii="Trebuchet MS" w:hAnsi="Trebuchet MS"/>
          <w:color w:val="000000" w:themeColor="text1"/>
          <w:sz w:val="24"/>
          <w:szCs w:val="24"/>
        </w:rPr>
        <w:t>.</w:t>
      </w:r>
    </w:p>
    <w:bookmarkEnd w:id="0"/>
    <w:p w14:paraId="7290114A" w14:textId="77777777" w:rsidR="001645C6" w:rsidRPr="001645C6" w:rsidRDefault="001645C6" w:rsidP="001645C6">
      <w:pPr>
        <w:spacing w:after="0" w:line="240" w:lineRule="auto"/>
        <w:jc w:val="both"/>
        <w:rPr>
          <w:rFonts w:ascii="Trebuchet MS" w:hAnsi="Trebuchet MS"/>
          <w:color w:val="000000" w:themeColor="text1"/>
          <w:sz w:val="24"/>
          <w:szCs w:val="24"/>
        </w:rPr>
      </w:pPr>
    </w:p>
    <w:p w14:paraId="00950367" w14:textId="0942093B" w:rsidR="001645C6" w:rsidRPr="001645C6" w:rsidRDefault="001645C6" w:rsidP="001645C6">
      <w:pPr>
        <w:spacing w:after="0" w:line="240" w:lineRule="auto"/>
        <w:jc w:val="both"/>
        <w:rPr>
          <w:rFonts w:ascii="Trebuchet MS" w:hAnsi="Trebuchet MS"/>
          <w:color w:val="000000" w:themeColor="text1"/>
          <w:sz w:val="24"/>
          <w:szCs w:val="24"/>
        </w:rPr>
      </w:pPr>
      <w:r w:rsidRPr="001645C6">
        <w:rPr>
          <w:rFonts w:ascii="Trebuchet MS" w:hAnsi="Trebuchet MS"/>
          <w:color w:val="000000" w:themeColor="text1"/>
          <w:sz w:val="24"/>
          <w:szCs w:val="24"/>
        </w:rPr>
        <w:lastRenderedPageBreak/>
        <w:t xml:space="preserve">090419 </w:t>
      </w:r>
      <w:r w:rsidR="004758AF" w:rsidRPr="00033DA3">
        <w:rPr>
          <w:rFonts w:ascii="Trebuchet MS" w:hAnsi="Trebuchet MS"/>
          <w:color w:val="000000" w:themeColor="text1"/>
          <w:sz w:val="24"/>
          <w:szCs w:val="24"/>
        </w:rPr>
        <w:t xml:space="preserve">(09/00481/FUL) </w:t>
      </w:r>
      <w:r w:rsidRPr="001645C6">
        <w:rPr>
          <w:rFonts w:ascii="Trebuchet MS" w:hAnsi="Trebuchet MS"/>
          <w:color w:val="000000" w:themeColor="text1"/>
          <w:sz w:val="24"/>
          <w:szCs w:val="24"/>
        </w:rPr>
        <w:t>- Conversion of house to three flats</w:t>
      </w:r>
      <w:r w:rsidR="006D064D" w:rsidRPr="00033DA3">
        <w:rPr>
          <w:rFonts w:ascii="Trebuchet MS" w:hAnsi="Trebuchet MS"/>
          <w:color w:val="000000" w:themeColor="text1"/>
          <w:sz w:val="24"/>
          <w:szCs w:val="24"/>
        </w:rPr>
        <w:t xml:space="preserve">.  Withdrawn </w:t>
      </w:r>
      <w:r w:rsidRPr="001645C6">
        <w:rPr>
          <w:rFonts w:ascii="Trebuchet MS" w:hAnsi="Trebuchet MS"/>
          <w:color w:val="000000" w:themeColor="text1"/>
          <w:sz w:val="24"/>
          <w:szCs w:val="24"/>
        </w:rPr>
        <w:t>7</w:t>
      </w:r>
      <w:r w:rsidR="006D064D" w:rsidRPr="00033DA3">
        <w:rPr>
          <w:rFonts w:ascii="Trebuchet MS" w:hAnsi="Trebuchet MS"/>
          <w:color w:val="000000" w:themeColor="text1"/>
          <w:sz w:val="24"/>
          <w:szCs w:val="24"/>
          <w:vertAlign w:val="superscript"/>
        </w:rPr>
        <w:t>th</w:t>
      </w:r>
      <w:r w:rsidR="006D064D" w:rsidRPr="00033DA3">
        <w:rPr>
          <w:rFonts w:ascii="Trebuchet MS" w:hAnsi="Trebuchet MS"/>
          <w:color w:val="000000" w:themeColor="text1"/>
          <w:sz w:val="24"/>
          <w:szCs w:val="24"/>
        </w:rPr>
        <w:t xml:space="preserve"> </w:t>
      </w:r>
      <w:r w:rsidRPr="001645C6">
        <w:rPr>
          <w:rFonts w:ascii="Trebuchet MS" w:hAnsi="Trebuchet MS"/>
          <w:color w:val="000000" w:themeColor="text1"/>
          <w:sz w:val="24"/>
          <w:szCs w:val="24"/>
        </w:rPr>
        <w:t>May 2009</w:t>
      </w:r>
      <w:r w:rsidR="006D064D" w:rsidRPr="00033DA3">
        <w:rPr>
          <w:rFonts w:ascii="Trebuchet MS" w:hAnsi="Trebuchet MS"/>
          <w:color w:val="000000" w:themeColor="text1"/>
          <w:sz w:val="24"/>
          <w:szCs w:val="24"/>
        </w:rPr>
        <w:t>.</w:t>
      </w:r>
    </w:p>
    <w:p w14:paraId="4A9794F1" w14:textId="77777777" w:rsidR="005E47B6" w:rsidRPr="00033DA3" w:rsidRDefault="005E47B6" w:rsidP="005E47B6">
      <w:pPr>
        <w:spacing w:after="0" w:line="240" w:lineRule="auto"/>
        <w:jc w:val="both"/>
        <w:rPr>
          <w:rFonts w:ascii="Trebuchet MS" w:hAnsi="Trebuchet MS"/>
          <w:b/>
          <w:color w:val="000000" w:themeColor="text1"/>
          <w:sz w:val="24"/>
          <w:szCs w:val="24"/>
        </w:rPr>
      </w:pPr>
    </w:p>
    <w:p w14:paraId="3439CB6D" w14:textId="77777777" w:rsidR="00C55783" w:rsidRPr="00033DA3" w:rsidRDefault="00C55783" w:rsidP="005E47B6">
      <w:pPr>
        <w:spacing w:after="0" w:line="240" w:lineRule="auto"/>
        <w:jc w:val="both"/>
        <w:rPr>
          <w:rFonts w:ascii="Trebuchet MS" w:hAnsi="Trebuchet MS"/>
          <w:b/>
          <w:color w:val="000000" w:themeColor="text1"/>
          <w:sz w:val="24"/>
          <w:szCs w:val="24"/>
        </w:rPr>
      </w:pPr>
      <w:r w:rsidRPr="00033DA3">
        <w:rPr>
          <w:rFonts w:ascii="Trebuchet MS" w:hAnsi="Trebuchet MS"/>
          <w:b/>
          <w:color w:val="000000" w:themeColor="text1"/>
          <w:sz w:val="24"/>
          <w:szCs w:val="24"/>
        </w:rPr>
        <w:t>Relevant Planning Policy and Guidance</w:t>
      </w:r>
    </w:p>
    <w:p w14:paraId="283DECCA" w14:textId="77777777" w:rsidR="00C55783" w:rsidRPr="00033DA3" w:rsidRDefault="00C55783" w:rsidP="005E47B6">
      <w:pPr>
        <w:spacing w:after="0" w:line="240" w:lineRule="auto"/>
        <w:jc w:val="both"/>
        <w:rPr>
          <w:rFonts w:ascii="Trebuchet MS" w:hAnsi="Trebuchet MS"/>
          <w:color w:val="000000" w:themeColor="text1"/>
          <w:sz w:val="24"/>
          <w:szCs w:val="24"/>
        </w:rPr>
      </w:pPr>
      <w:r w:rsidRPr="00033DA3">
        <w:rPr>
          <w:rFonts w:ascii="Trebuchet MS" w:hAnsi="Trebuchet MS"/>
          <w:color w:val="000000" w:themeColor="text1"/>
          <w:sz w:val="24"/>
          <w:szCs w:val="24"/>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14:paraId="6AB1D334" w14:textId="77777777" w:rsidR="005E47B6" w:rsidRPr="00033DA3" w:rsidRDefault="005E47B6" w:rsidP="005E47B6">
      <w:pPr>
        <w:spacing w:after="0" w:line="240" w:lineRule="auto"/>
        <w:jc w:val="both"/>
        <w:rPr>
          <w:rFonts w:ascii="Trebuchet MS" w:hAnsi="Trebuchet MS"/>
          <w:color w:val="000000" w:themeColor="text1"/>
          <w:sz w:val="24"/>
          <w:szCs w:val="24"/>
        </w:rPr>
      </w:pPr>
    </w:p>
    <w:p w14:paraId="43005938" w14:textId="77777777" w:rsidR="00C55783" w:rsidRPr="00033DA3" w:rsidRDefault="00C55783" w:rsidP="005E47B6">
      <w:pPr>
        <w:spacing w:after="0" w:line="240" w:lineRule="auto"/>
        <w:jc w:val="both"/>
        <w:rPr>
          <w:rFonts w:ascii="Trebuchet MS" w:hAnsi="Trebuchet MS"/>
          <w:color w:val="000000" w:themeColor="text1"/>
          <w:sz w:val="24"/>
          <w:szCs w:val="24"/>
        </w:rPr>
      </w:pPr>
      <w:r w:rsidRPr="00033DA3">
        <w:rPr>
          <w:rFonts w:ascii="Trebuchet MS" w:hAnsi="Trebuchet MS"/>
          <w:color w:val="000000" w:themeColor="text1"/>
          <w:sz w:val="24"/>
          <w:szCs w:val="24"/>
        </w:rPr>
        <w:t xml:space="preserve">A Lawful Development Certificate is a legal document stating the lawfulness of past, </w:t>
      </w:r>
      <w:proofErr w:type="gramStart"/>
      <w:r w:rsidRPr="00033DA3">
        <w:rPr>
          <w:rFonts w:ascii="Trebuchet MS" w:hAnsi="Trebuchet MS"/>
          <w:color w:val="000000" w:themeColor="text1"/>
          <w:sz w:val="24"/>
          <w:szCs w:val="24"/>
        </w:rPr>
        <w:t>present</w:t>
      </w:r>
      <w:proofErr w:type="gramEnd"/>
      <w:r w:rsidRPr="00033DA3">
        <w:rPr>
          <w:rFonts w:ascii="Trebuchet MS" w:hAnsi="Trebuchet MS"/>
          <w:color w:val="000000" w:themeColor="text1"/>
          <w:sz w:val="24"/>
          <w:szCs w:val="24"/>
        </w:rPr>
        <w:t xml:space="preserve">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14:paraId="7F6B7F53" w14:textId="77777777" w:rsidR="005E47B6" w:rsidRPr="00033DA3" w:rsidRDefault="005E47B6" w:rsidP="005E47B6">
      <w:pPr>
        <w:spacing w:after="0" w:line="240" w:lineRule="auto"/>
        <w:jc w:val="both"/>
        <w:rPr>
          <w:rFonts w:ascii="Trebuchet MS" w:hAnsi="Trebuchet MS"/>
          <w:color w:val="000000" w:themeColor="text1"/>
          <w:sz w:val="24"/>
          <w:szCs w:val="24"/>
        </w:rPr>
      </w:pPr>
    </w:p>
    <w:p w14:paraId="5A008604" w14:textId="77777777" w:rsidR="00C55783" w:rsidRPr="00033DA3" w:rsidRDefault="00EC7BC8" w:rsidP="005E47B6">
      <w:pPr>
        <w:spacing w:after="0" w:line="240" w:lineRule="auto"/>
        <w:jc w:val="both"/>
        <w:rPr>
          <w:rFonts w:ascii="Trebuchet MS" w:hAnsi="Trebuchet MS"/>
          <w:color w:val="000000" w:themeColor="text1"/>
          <w:sz w:val="24"/>
          <w:szCs w:val="24"/>
        </w:rPr>
      </w:pPr>
      <w:r w:rsidRPr="00033DA3">
        <w:rPr>
          <w:rFonts w:ascii="Trebuchet MS" w:hAnsi="Trebuchet MS"/>
          <w:color w:val="000000" w:themeColor="text1"/>
          <w:sz w:val="24"/>
          <w:szCs w:val="24"/>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14:paraId="612232D3" w14:textId="77777777" w:rsidR="005E47B6" w:rsidRPr="00033DA3" w:rsidRDefault="005E47B6" w:rsidP="005E47B6">
      <w:pPr>
        <w:spacing w:after="0" w:line="240" w:lineRule="auto"/>
        <w:jc w:val="both"/>
        <w:rPr>
          <w:rFonts w:ascii="Trebuchet MS" w:hAnsi="Trebuchet MS"/>
          <w:color w:val="000000" w:themeColor="text1"/>
          <w:sz w:val="24"/>
          <w:szCs w:val="24"/>
        </w:rPr>
      </w:pPr>
    </w:p>
    <w:p w14:paraId="7804ADA7" w14:textId="77777777" w:rsidR="00EC7BC8" w:rsidRPr="00033DA3" w:rsidRDefault="00EC7BC8" w:rsidP="005E47B6">
      <w:pPr>
        <w:spacing w:after="0" w:line="240" w:lineRule="auto"/>
        <w:jc w:val="both"/>
        <w:rPr>
          <w:rFonts w:ascii="Trebuchet MS" w:hAnsi="Trebuchet MS"/>
          <w:color w:val="000000" w:themeColor="text1"/>
          <w:sz w:val="24"/>
          <w:szCs w:val="24"/>
        </w:rPr>
      </w:pPr>
      <w:r w:rsidRPr="00033DA3">
        <w:rPr>
          <w:rFonts w:ascii="Trebuchet MS" w:hAnsi="Trebuchet MS"/>
          <w:color w:val="000000" w:themeColor="text1"/>
          <w:sz w:val="24"/>
          <w:szCs w:val="24"/>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14:paraId="6686DA2C" w14:textId="77777777" w:rsidR="005E47B6" w:rsidRPr="00033DA3" w:rsidRDefault="005E47B6" w:rsidP="005E47B6">
      <w:pPr>
        <w:spacing w:after="0" w:line="240" w:lineRule="auto"/>
        <w:jc w:val="both"/>
        <w:rPr>
          <w:rFonts w:ascii="Trebuchet MS" w:hAnsi="Trebuchet MS"/>
          <w:color w:val="000000" w:themeColor="text1"/>
          <w:sz w:val="24"/>
          <w:szCs w:val="24"/>
        </w:rPr>
      </w:pPr>
    </w:p>
    <w:p w14:paraId="5E6CC996" w14:textId="77777777" w:rsidR="00C55783" w:rsidRPr="00033DA3" w:rsidRDefault="00C55783" w:rsidP="005E47B6">
      <w:pPr>
        <w:spacing w:after="0" w:line="240" w:lineRule="auto"/>
        <w:jc w:val="both"/>
        <w:rPr>
          <w:rFonts w:ascii="Trebuchet MS" w:hAnsi="Trebuchet MS"/>
          <w:b/>
          <w:color w:val="000000" w:themeColor="text1"/>
          <w:sz w:val="24"/>
          <w:szCs w:val="24"/>
        </w:rPr>
      </w:pPr>
      <w:r w:rsidRPr="00033DA3">
        <w:rPr>
          <w:rFonts w:ascii="Trebuchet MS" w:hAnsi="Trebuchet MS"/>
          <w:b/>
          <w:color w:val="000000" w:themeColor="text1"/>
          <w:sz w:val="24"/>
          <w:szCs w:val="24"/>
        </w:rPr>
        <w:t>Consultations</w:t>
      </w:r>
    </w:p>
    <w:p w14:paraId="0E7E6626" w14:textId="7211FB4D" w:rsidR="003567D0" w:rsidRPr="00033DA3" w:rsidRDefault="00100B2B" w:rsidP="00E02E03">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Legal Services</w:t>
      </w:r>
      <w:r w:rsidR="00B45116" w:rsidRPr="00033DA3">
        <w:rPr>
          <w:rFonts w:ascii="Trebuchet MS" w:eastAsia="Times New Roman" w:hAnsi="Trebuchet MS" w:cs="Times New Roman"/>
          <w:color w:val="000000" w:themeColor="text1"/>
          <w:sz w:val="24"/>
          <w:szCs w:val="24"/>
          <w:lang w:eastAsia="en-US"/>
        </w:rPr>
        <w:t xml:space="preserve"> –</w:t>
      </w:r>
      <w:r w:rsidR="00156616" w:rsidRPr="00033DA3">
        <w:rPr>
          <w:rFonts w:ascii="Trebuchet MS" w:eastAsia="Times New Roman" w:hAnsi="Trebuchet MS" w:cs="Times New Roman"/>
          <w:color w:val="000000" w:themeColor="text1"/>
          <w:sz w:val="24"/>
          <w:szCs w:val="24"/>
          <w:lang w:eastAsia="en-US"/>
        </w:rPr>
        <w:t xml:space="preserve"> </w:t>
      </w:r>
      <w:r w:rsidR="00E02E03" w:rsidRPr="00033DA3">
        <w:rPr>
          <w:rFonts w:ascii="Trebuchet MS" w:eastAsia="Times New Roman" w:hAnsi="Trebuchet MS" w:cs="Times New Roman"/>
          <w:color w:val="000000" w:themeColor="text1"/>
          <w:sz w:val="24"/>
          <w:szCs w:val="24"/>
          <w:lang w:eastAsia="en-US"/>
        </w:rPr>
        <w:t>the evidence provided is sufficient for the grant of the certificate</w:t>
      </w:r>
      <w:r w:rsidR="004639DE" w:rsidRPr="00033DA3">
        <w:rPr>
          <w:rFonts w:ascii="Trebuchet MS" w:eastAsia="Times New Roman" w:hAnsi="Trebuchet MS" w:cs="Times New Roman"/>
          <w:color w:val="000000" w:themeColor="text1"/>
          <w:sz w:val="24"/>
          <w:szCs w:val="24"/>
          <w:lang w:eastAsia="en-US"/>
        </w:rPr>
        <w:t>.</w:t>
      </w:r>
    </w:p>
    <w:p w14:paraId="22216D70" w14:textId="2416D10D" w:rsidR="003567D0" w:rsidRPr="00033DA3" w:rsidRDefault="00100B2B" w:rsidP="003567D0">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 xml:space="preserve">Planning Enforcement – </w:t>
      </w:r>
      <w:r w:rsidR="00006FB4" w:rsidRPr="00033DA3">
        <w:rPr>
          <w:rFonts w:ascii="Trebuchet MS" w:eastAsia="Times New Roman" w:hAnsi="Trebuchet MS" w:cs="Times New Roman"/>
          <w:color w:val="000000" w:themeColor="text1"/>
          <w:sz w:val="24"/>
          <w:szCs w:val="24"/>
          <w:lang w:eastAsia="en-US"/>
        </w:rPr>
        <w:t>Planning Enforcement has an open planning enforcement investigation into the current use under reference number E19195</w:t>
      </w:r>
      <w:r w:rsidR="003567D0" w:rsidRPr="00033DA3">
        <w:rPr>
          <w:rFonts w:ascii="Trebuchet MS" w:eastAsia="Times New Roman" w:hAnsi="Trebuchet MS" w:cs="Times New Roman"/>
          <w:color w:val="000000" w:themeColor="text1"/>
          <w:sz w:val="24"/>
          <w:lang w:eastAsia="en-US"/>
        </w:rPr>
        <w:t>.</w:t>
      </w:r>
    </w:p>
    <w:p w14:paraId="77702CEA" w14:textId="7703F467" w:rsidR="003567D0" w:rsidRPr="00033DA3" w:rsidRDefault="00100B2B" w:rsidP="00A70043">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 xml:space="preserve">Environmental Health – </w:t>
      </w:r>
      <w:r w:rsidR="00B2710E" w:rsidRPr="00033DA3">
        <w:rPr>
          <w:rFonts w:ascii="Trebuchet MS" w:eastAsia="Times New Roman" w:hAnsi="Trebuchet MS" w:cs="Times New Roman"/>
          <w:color w:val="000000" w:themeColor="text1"/>
          <w:sz w:val="24"/>
          <w:szCs w:val="24"/>
          <w:lang w:eastAsia="en-US"/>
        </w:rPr>
        <w:t>records indicate that an inspection of 57a</w:t>
      </w:r>
      <w:r w:rsidR="00B2710E" w:rsidRPr="00033DA3">
        <w:rPr>
          <w:rFonts w:ascii="Trebuchet MS" w:eastAsia="Times New Roman" w:hAnsi="Trebuchet MS" w:cs="Times New Roman"/>
          <w:color w:val="000000" w:themeColor="text1"/>
          <w:sz w:val="24"/>
          <w:szCs w:val="24"/>
          <w:lang w:eastAsia="en-US"/>
        </w:rPr>
        <w:t xml:space="preserve"> </w:t>
      </w:r>
      <w:r w:rsidR="00B2710E" w:rsidRPr="00033DA3">
        <w:rPr>
          <w:rFonts w:ascii="Trebuchet MS" w:eastAsia="Times New Roman" w:hAnsi="Trebuchet MS" w:cs="Times New Roman"/>
          <w:color w:val="000000" w:themeColor="text1"/>
          <w:sz w:val="24"/>
          <w:szCs w:val="24"/>
          <w:lang w:eastAsia="en-US"/>
        </w:rPr>
        <w:t>(identified as the first floor flat at the above address) was undertaken in June 2016 and the property was found to be privately rented at that time.</w:t>
      </w:r>
    </w:p>
    <w:p w14:paraId="2577F4EF" w14:textId="7E715315" w:rsidR="003567D0" w:rsidRPr="00033DA3" w:rsidRDefault="00100B2B" w:rsidP="008C1A47">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 xml:space="preserve">Council Tax – </w:t>
      </w:r>
      <w:r w:rsidR="006C5D50" w:rsidRPr="00033DA3">
        <w:rPr>
          <w:rFonts w:ascii="Trebuchet MS" w:hAnsi="Trebuchet MS"/>
          <w:color w:val="000000" w:themeColor="text1"/>
          <w:sz w:val="24"/>
          <w:szCs w:val="24"/>
        </w:rPr>
        <w:t>confirm</w:t>
      </w:r>
      <w:r w:rsidR="006C5D50" w:rsidRPr="00033DA3">
        <w:rPr>
          <w:rFonts w:ascii="Trebuchet MS" w:hAnsi="Trebuchet MS"/>
          <w:color w:val="000000" w:themeColor="text1"/>
          <w:sz w:val="24"/>
          <w:szCs w:val="24"/>
        </w:rPr>
        <w:t>ed</w:t>
      </w:r>
      <w:r w:rsidR="006C5D50" w:rsidRPr="00033DA3">
        <w:rPr>
          <w:rFonts w:ascii="Trebuchet MS" w:hAnsi="Trebuchet MS"/>
          <w:color w:val="000000" w:themeColor="text1"/>
          <w:sz w:val="24"/>
          <w:szCs w:val="24"/>
        </w:rPr>
        <w:t xml:space="preserve"> the g</w:t>
      </w:r>
      <w:r w:rsidR="006C5D50" w:rsidRPr="00033DA3">
        <w:rPr>
          <w:rFonts w:ascii="Trebuchet MS" w:hAnsi="Trebuchet MS"/>
          <w:color w:val="000000" w:themeColor="text1"/>
          <w:sz w:val="24"/>
          <w:szCs w:val="24"/>
        </w:rPr>
        <w:t>round</w:t>
      </w:r>
      <w:r w:rsidR="006C5D50" w:rsidRPr="00033DA3">
        <w:rPr>
          <w:rFonts w:ascii="Trebuchet MS" w:hAnsi="Trebuchet MS"/>
          <w:color w:val="000000" w:themeColor="text1"/>
          <w:sz w:val="24"/>
          <w:szCs w:val="24"/>
        </w:rPr>
        <w:t xml:space="preserve"> fl</w:t>
      </w:r>
      <w:r w:rsidR="006C5D50" w:rsidRPr="00033DA3">
        <w:rPr>
          <w:rFonts w:ascii="Trebuchet MS" w:hAnsi="Trebuchet MS"/>
          <w:color w:val="000000" w:themeColor="text1"/>
          <w:sz w:val="24"/>
          <w:szCs w:val="24"/>
        </w:rPr>
        <w:t>oo</w:t>
      </w:r>
      <w:r w:rsidR="006C5D50" w:rsidRPr="00033DA3">
        <w:rPr>
          <w:rFonts w:ascii="Trebuchet MS" w:hAnsi="Trebuchet MS"/>
          <w:color w:val="000000" w:themeColor="text1"/>
          <w:sz w:val="24"/>
          <w:szCs w:val="24"/>
        </w:rPr>
        <w:t xml:space="preserve">r flat at 57A Bedford Road is separately banded for </w:t>
      </w:r>
      <w:r w:rsidR="001541F0" w:rsidRPr="00033DA3">
        <w:rPr>
          <w:rFonts w:ascii="Trebuchet MS" w:hAnsi="Trebuchet MS"/>
          <w:color w:val="000000" w:themeColor="text1"/>
          <w:sz w:val="24"/>
          <w:szCs w:val="24"/>
        </w:rPr>
        <w:t>C</w:t>
      </w:r>
      <w:r w:rsidR="006C5D50" w:rsidRPr="00033DA3">
        <w:rPr>
          <w:rFonts w:ascii="Trebuchet MS" w:hAnsi="Trebuchet MS"/>
          <w:color w:val="000000" w:themeColor="text1"/>
          <w:sz w:val="24"/>
          <w:szCs w:val="24"/>
        </w:rPr>
        <w:t xml:space="preserve">ouncil </w:t>
      </w:r>
      <w:r w:rsidR="001541F0" w:rsidRPr="00033DA3">
        <w:rPr>
          <w:rFonts w:ascii="Trebuchet MS" w:hAnsi="Trebuchet MS"/>
          <w:color w:val="000000" w:themeColor="text1"/>
          <w:sz w:val="24"/>
          <w:szCs w:val="24"/>
        </w:rPr>
        <w:t>T</w:t>
      </w:r>
      <w:r w:rsidR="006C5D50" w:rsidRPr="00033DA3">
        <w:rPr>
          <w:rFonts w:ascii="Trebuchet MS" w:hAnsi="Trebuchet MS"/>
          <w:color w:val="000000" w:themeColor="text1"/>
          <w:sz w:val="24"/>
          <w:szCs w:val="24"/>
        </w:rPr>
        <w:t>ax purposes and has been banded since 15.01.2015. The flat has been let out to various tenants since the date of banding.</w:t>
      </w:r>
    </w:p>
    <w:p w14:paraId="05FC4C45" w14:textId="74E96EA3" w:rsidR="00100B2B" w:rsidRPr="00033DA3" w:rsidRDefault="00100B2B" w:rsidP="00100B2B">
      <w:pPr>
        <w:numPr>
          <w:ilvl w:val="0"/>
          <w:numId w:val="1"/>
        </w:num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 xml:space="preserve">Electoral Registration – </w:t>
      </w:r>
      <w:r w:rsidR="00D74037" w:rsidRPr="00033DA3">
        <w:rPr>
          <w:rFonts w:ascii="Trebuchet MS" w:eastAsia="Times New Roman" w:hAnsi="Trebuchet MS" w:cs="Times New Roman"/>
          <w:color w:val="000000" w:themeColor="text1"/>
          <w:sz w:val="24"/>
          <w:szCs w:val="24"/>
          <w:lang w:eastAsia="en-US"/>
        </w:rPr>
        <w:t xml:space="preserve">records show the number of registered </w:t>
      </w:r>
      <w:r w:rsidR="00AE0BB0" w:rsidRPr="00033DA3">
        <w:rPr>
          <w:rFonts w:ascii="Trebuchet MS" w:eastAsia="Times New Roman" w:hAnsi="Trebuchet MS" w:cs="Times New Roman"/>
          <w:color w:val="000000" w:themeColor="text1"/>
          <w:sz w:val="24"/>
          <w:szCs w:val="24"/>
          <w:lang w:eastAsia="en-US"/>
        </w:rPr>
        <w:t>electors</w:t>
      </w:r>
      <w:r w:rsidR="00D74037" w:rsidRPr="00033DA3">
        <w:rPr>
          <w:rFonts w:ascii="Trebuchet MS" w:eastAsia="Times New Roman" w:hAnsi="Trebuchet MS" w:cs="Times New Roman"/>
          <w:color w:val="000000" w:themeColor="text1"/>
          <w:sz w:val="24"/>
          <w:szCs w:val="24"/>
          <w:lang w:eastAsia="en-US"/>
        </w:rPr>
        <w:t xml:space="preserve"> </w:t>
      </w:r>
      <w:r w:rsidR="00E06B29" w:rsidRPr="00033DA3">
        <w:rPr>
          <w:rFonts w:ascii="Trebuchet MS" w:eastAsia="Times New Roman" w:hAnsi="Trebuchet MS" w:cs="Times New Roman"/>
          <w:color w:val="000000" w:themeColor="text1"/>
          <w:sz w:val="24"/>
          <w:szCs w:val="24"/>
          <w:lang w:eastAsia="en-US"/>
        </w:rPr>
        <w:t xml:space="preserve">since </w:t>
      </w:r>
      <w:r w:rsidR="00D919ED" w:rsidRPr="00033DA3">
        <w:rPr>
          <w:rFonts w:ascii="Trebuchet MS" w:eastAsia="Times New Roman" w:hAnsi="Trebuchet MS" w:cs="Times New Roman"/>
          <w:color w:val="000000" w:themeColor="text1"/>
          <w:sz w:val="24"/>
          <w:szCs w:val="24"/>
          <w:lang w:eastAsia="en-US"/>
        </w:rPr>
        <w:t>2011</w:t>
      </w:r>
      <w:r w:rsidR="00D74037" w:rsidRPr="00033DA3">
        <w:rPr>
          <w:rFonts w:ascii="Trebuchet MS" w:eastAsia="Times New Roman" w:hAnsi="Trebuchet MS" w:cs="Times New Roman"/>
          <w:color w:val="000000" w:themeColor="text1"/>
          <w:sz w:val="24"/>
          <w:szCs w:val="24"/>
          <w:lang w:eastAsia="en-US"/>
        </w:rPr>
        <w:t>.</w:t>
      </w:r>
    </w:p>
    <w:p w14:paraId="3B06A592" w14:textId="77777777" w:rsidR="005E47B6" w:rsidRPr="00033DA3" w:rsidRDefault="005E47B6" w:rsidP="005E47B6">
      <w:pPr>
        <w:spacing w:after="0" w:line="240" w:lineRule="auto"/>
        <w:jc w:val="both"/>
        <w:rPr>
          <w:rFonts w:ascii="Trebuchet MS" w:hAnsi="Trebuchet MS"/>
          <w:b/>
          <w:color w:val="000000" w:themeColor="text1"/>
          <w:sz w:val="24"/>
          <w:szCs w:val="24"/>
        </w:rPr>
      </w:pPr>
    </w:p>
    <w:p w14:paraId="351DB1C7" w14:textId="77777777" w:rsidR="00C55783" w:rsidRPr="00033DA3" w:rsidRDefault="00C55783" w:rsidP="005E47B6">
      <w:pPr>
        <w:spacing w:after="0" w:line="240" w:lineRule="auto"/>
        <w:jc w:val="both"/>
        <w:rPr>
          <w:rFonts w:ascii="Trebuchet MS" w:hAnsi="Trebuchet MS"/>
          <w:b/>
          <w:color w:val="000000" w:themeColor="text1"/>
          <w:sz w:val="24"/>
          <w:szCs w:val="24"/>
        </w:rPr>
      </w:pPr>
      <w:r w:rsidRPr="00033DA3">
        <w:rPr>
          <w:rFonts w:ascii="Trebuchet MS" w:hAnsi="Trebuchet MS"/>
          <w:b/>
          <w:color w:val="000000" w:themeColor="text1"/>
          <w:sz w:val="24"/>
          <w:szCs w:val="24"/>
        </w:rPr>
        <w:t>Submitted Evidence</w:t>
      </w:r>
    </w:p>
    <w:p w14:paraId="4F39E3B4" w14:textId="5F2C85CF" w:rsidR="00340F6A" w:rsidRPr="00033DA3" w:rsidRDefault="00340F6A" w:rsidP="00340F6A">
      <w:p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The a</w:t>
      </w:r>
      <w:r w:rsidR="00C4548C" w:rsidRPr="00033DA3">
        <w:rPr>
          <w:rFonts w:ascii="Trebuchet MS" w:eastAsia="Times New Roman" w:hAnsi="Trebuchet MS" w:cs="Times New Roman"/>
          <w:color w:val="000000" w:themeColor="text1"/>
          <w:sz w:val="24"/>
          <w:szCs w:val="24"/>
          <w:lang w:eastAsia="en-US"/>
        </w:rPr>
        <w:t xml:space="preserve">gent </w:t>
      </w:r>
      <w:r w:rsidRPr="00033DA3">
        <w:rPr>
          <w:rFonts w:ascii="Trebuchet MS" w:eastAsia="Times New Roman" w:hAnsi="Trebuchet MS" w:cs="Times New Roman"/>
          <w:color w:val="000000" w:themeColor="text1"/>
          <w:sz w:val="24"/>
          <w:szCs w:val="24"/>
          <w:lang w:eastAsia="en-US"/>
        </w:rPr>
        <w:t xml:space="preserve">submitted the following information, </w:t>
      </w:r>
      <w:bookmarkStart w:id="1" w:name="_Hlk71559815"/>
      <w:r w:rsidRPr="00033DA3">
        <w:rPr>
          <w:rFonts w:ascii="Trebuchet MS" w:eastAsia="Times New Roman" w:hAnsi="Trebuchet MS" w:cs="Times New Roman"/>
          <w:color w:val="000000" w:themeColor="text1"/>
          <w:sz w:val="24"/>
          <w:szCs w:val="24"/>
          <w:lang w:eastAsia="en-US"/>
        </w:rPr>
        <w:t xml:space="preserve">received on </w:t>
      </w:r>
      <w:r w:rsidR="00C4548C" w:rsidRPr="00033DA3">
        <w:rPr>
          <w:rFonts w:ascii="Trebuchet MS" w:eastAsia="Times New Roman" w:hAnsi="Trebuchet MS" w:cs="Times New Roman"/>
          <w:color w:val="000000" w:themeColor="text1"/>
          <w:sz w:val="24"/>
          <w:szCs w:val="24"/>
          <w:lang w:eastAsia="en-US"/>
        </w:rPr>
        <w:t>8</w:t>
      </w:r>
      <w:r w:rsidR="00C4548C" w:rsidRPr="00033DA3">
        <w:rPr>
          <w:rFonts w:ascii="Trebuchet MS" w:eastAsia="Times New Roman" w:hAnsi="Trebuchet MS" w:cs="Times New Roman"/>
          <w:color w:val="000000" w:themeColor="text1"/>
          <w:sz w:val="24"/>
          <w:szCs w:val="24"/>
          <w:vertAlign w:val="superscript"/>
          <w:lang w:eastAsia="en-US"/>
        </w:rPr>
        <w:t>th</w:t>
      </w:r>
      <w:r w:rsidR="00C4548C" w:rsidRPr="00033DA3">
        <w:rPr>
          <w:rFonts w:ascii="Trebuchet MS" w:eastAsia="Times New Roman" w:hAnsi="Trebuchet MS" w:cs="Times New Roman"/>
          <w:color w:val="000000" w:themeColor="text1"/>
          <w:sz w:val="24"/>
          <w:szCs w:val="24"/>
          <w:lang w:eastAsia="en-US"/>
        </w:rPr>
        <w:t xml:space="preserve"> February </w:t>
      </w:r>
      <w:r w:rsidRPr="00033DA3">
        <w:rPr>
          <w:rFonts w:ascii="Trebuchet MS" w:eastAsia="Times New Roman" w:hAnsi="Trebuchet MS" w:cs="Times New Roman"/>
          <w:color w:val="000000" w:themeColor="text1"/>
          <w:sz w:val="24"/>
          <w:szCs w:val="24"/>
          <w:lang w:eastAsia="en-US"/>
        </w:rPr>
        <w:t>202</w:t>
      </w:r>
      <w:r w:rsidR="00C4548C" w:rsidRPr="00033DA3">
        <w:rPr>
          <w:rFonts w:ascii="Trebuchet MS" w:eastAsia="Times New Roman" w:hAnsi="Trebuchet MS" w:cs="Times New Roman"/>
          <w:color w:val="000000" w:themeColor="text1"/>
          <w:sz w:val="24"/>
          <w:szCs w:val="24"/>
          <w:lang w:eastAsia="en-US"/>
        </w:rPr>
        <w:t>2</w:t>
      </w:r>
      <w:r w:rsidRPr="00033DA3">
        <w:rPr>
          <w:rFonts w:ascii="Trebuchet MS" w:eastAsia="Times New Roman" w:hAnsi="Trebuchet MS" w:cs="Times New Roman"/>
          <w:color w:val="000000" w:themeColor="text1"/>
          <w:sz w:val="24"/>
          <w:szCs w:val="24"/>
          <w:lang w:eastAsia="en-US"/>
        </w:rPr>
        <w:t>:</w:t>
      </w:r>
    </w:p>
    <w:p w14:paraId="7AE14402" w14:textId="77777777" w:rsidR="00340F6A" w:rsidRPr="00033DA3" w:rsidRDefault="00340F6A" w:rsidP="00180ECE">
      <w:pPr>
        <w:spacing w:after="0" w:line="240" w:lineRule="auto"/>
        <w:jc w:val="both"/>
        <w:rPr>
          <w:rFonts w:ascii="Trebuchet MS" w:eastAsia="Times New Roman" w:hAnsi="Trebuchet MS" w:cs="Times New Roman"/>
          <w:color w:val="000000" w:themeColor="text1"/>
          <w:sz w:val="24"/>
          <w:szCs w:val="24"/>
          <w:lang w:eastAsia="en-US"/>
        </w:rPr>
      </w:pPr>
    </w:p>
    <w:bookmarkEnd w:id="1"/>
    <w:p w14:paraId="483D9656" w14:textId="0677EE5A" w:rsidR="00340F6A" w:rsidRPr="00033DA3" w:rsidRDefault="00C4548C" w:rsidP="00DE71FE">
      <w:pPr>
        <w:spacing w:after="0"/>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 xml:space="preserve">Drawing No: </w:t>
      </w:r>
      <w:r w:rsidR="005112C5" w:rsidRPr="00033DA3">
        <w:rPr>
          <w:rFonts w:ascii="Trebuchet MS" w:eastAsia="Times New Roman" w:hAnsi="Trebuchet MS" w:cs="Times New Roman"/>
          <w:color w:val="000000" w:themeColor="text1"/>
          <w:sz w:val="24"/>
          <w:szCs w:val="24"/>
          <w:lang w:eastAsia="en-US"/>
        </w:rPr>
        <w:t>PL-01 – Location Plan</w:t>
      </w:r>
    </w:p>
    <w:p w14:paraId="087F8D2F" w14:textId="2A4E1E5C" w:rsidR="005112C5" w:rsidRPr="00033DA3" w:rsidRDefault="005112C5" w:rsidP="00DE71FE">
      <w:pPr>
        <w:spacing w:after="0"/>
        <w:rPr>
          <w:rFonts w:ascii="Trebuchet MS" w:eastAsiaTheme="minorHAnsi" w:hAnsi="Trebuchet MS"/>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Drawing No: PL-04 – Existing Plans</w:t>
      </w:r>
    </w:p>
    <w:p w14:paraId="62172933" w14:textId="7122827B" w:rsidR="00340F6A" w:rsidRPr="00033DA3" w:rsidRDefault="00340F6A" w:rsidP="008A311A">
      <w:pPr>
        <w:spacing w:after="0"/>
        <w:jc w:val="both"/>
        <w:rPr>
          <w:rFonts w:ascii="Trebuchet MS" w:eastAsiaTheme="minorHAnsi" w:hAnsi="Trebuchet MS"/>
          <w:color w:val="000000" w:themeColor="text1"/>
          <w:sz w:val="24"/>
          <w:szCs w:val="24"/>
          <w:lang w:eastAsia="en-US"/>
        </w:rPr>
      </w:pPr>
      <w:r w:rsidRPr="00033DA3">
        <w:rPr>
          <w:rFonts w:ascii="Trebuchet MS" w:eastAsiaTheme="minorHAnsi" w:hAnsi="Trebuchet MS"/>
          <w:color w:val="000000" w:themeColor="text1"/>
          <w:sz w:val="24"/>
          <w:szCs w:val="24"/>
          <w:lang w:eastAsia="en-US"/>
        </w:rPr>
        <w:t xml:space="preserve">Statutory Declaration </w:t>
      </w:r>
    </w:p>
    <w:p w14:paraId="2D9482D6" w14:textId="77777777" w:rsidR="00340F6A" w:rsidRPr="00033DA3" w:rsidRDefault="00340F6A" w:rsidP="008A311A">
      <w:pPr>
        <w:spacing w:after="0"/>
        <w:jc w:val="both"/>
        <w:rPr>
          <w:rFonts w:ascii="Trebuchet MS" w:eastAsiaTheme="minorHAnsi" w:hAnsi="Trebuchet MS"/>
          <w:color w:val="000000" w:themeColor="text1"/>
          <w:sz w:val="24"/>
          <w:szCs w:val="24"/>
          <w:lang w:eastAsia="en-US"/>
        </w:rPr>
      </w:pPr>
    </w:p>
    <w:p w14:paraId="356C2881" w14:textId="57E85B2C" w:rsidR="008A311A" w:rsidRPr="00033DA3" w:rsidRDefault="008A311A" w:rsidP="008A311A">
      <w:pPr>
        <w:spacing w:after="0"/>
        <w:jc w:val="both"/>
        <w:rPr>
          <w:rFonts w:ascii="Trebuchet MS" w:eastAsiaTheme="minorHAnsi" w:hAnsi="Trebuchet MS"/>
          <w:color w:val="000000" w:themeColor="text1"/>
          <w:sz w:val="24"/>
          <w:szCs w:val="24"/>
          <w:lang w:eastAsia="en-US"/>
        </w:rPr>
      </w:pPr>
      <w:r w:rsidRPr="00033DA3">
        <w:rPr>
          <w:rFonts w:ascii="Trebuchet MS" w:eastAsiaTheme="minorHAnsi" w:hAnsi="Trebuchet MS"/>
          <w:color w:val="000000" w:themeColor="text1"/>
          <w:sz w:val="24"/>
          <w:szCs w:val="24"/>
          <w:lang w:eastAsia="en-US"/>
        </w:rPr>
        <w:t>Other evidence in the form of</w:t>
      </w:r>
      <w:r w:rsidR="00D07732" w:rsidRPr="00033DA3">
        <w:rPr>
          <w:rFonts w:ascii="Trebuchet MS" w:eastAsiaTheme="minorHAnsi" w:hAnsi="Trebuchet MS"/>
          <w:color w:val="000000" w:themeColor="text1"/>
          <w:sz w:val="24"/>
          <w:szCs w:val="24"/>
          <w:lang w:eastAsia="en-US"/>
        </w:rPr>
        <w:t xml:space="preserve"> tenancy agreements and</w:t>
      </w:r>
      <w:r w:rsidR="00786F44" w:rsidRPr="00033DA3">
        <w:rPr>
          <w:rFonts w:ascii="Trebuchet MS" w:eastAsiaTheme="minorHAnsi" w:hAnsi="Trebuchet MS"/>
          <w:color w:val="000000" w:themeColor="text1"/>
          <w:sz w:val="24"/>
          <w:szCs w:val="24"/>
          <w:lang w:eastAsia="en-US"/>
        </w:rPr>
        <w:t xml:space="preserve"> utility documents have also been submitted</w:t>
      </w:r>
      <w:r w:rsidRPr="00033DA3">
        <w:rPr>
          <w:rFonts w:ascii="Trebuchet MS" w:eastAsiaTheme="minorHAnsi" w:hAnsi="Trebuchet MS"/>
          <w:color w:val="000000" w:themeColor="text1"/>
          <w:sz w:val="24"/>
          <w:szCs w:val="24"/>
          <w:lang w:eastAsia="en-US"/>
        </w:rPr>
        <w:t xml:space="preserve">.  Due to the information within these </w:t>
      </w:r>
      <w:proofErr w:type="gramStart"/>
      <w:r w:rsidRPr="00033DA3">
        <w:rPr>
          <w:rFonts w:ascii="Trebuchet MS" w:eastAsiaTheme="minorHAnsi" w:hAnsi="Trebuchet MS"/>
          <w:color w:val="000000" w:themeColor="text1"/>
          <w:sz w:val="24"/>
          <w:szCs w:val="24"/>
          <w:lang w:eastAsia="en-US"/>
        </w:rPr>
        <w:t>documents</w:t>
      </w:r>
      <w:proofErr w:type="gramEnd"/>
      <w:r w:rsidRPr="00033DA3">
        <w:rPr>
          <w:rFonts w:ascii="Trebuchet MS" w:eastAsiaTheme="minorHAnsi" w:hAnsi="Trebuchet MS"/>
          <w:color w:val="000000" w:themeColor="text1"/>
          <w:sz w:val="24"/>
          <w:szCs w:val="24"/>
          <w:lang w:eastAsia="en-US"/>
        </w:rPr>
        <w:t xml:space="preserve"> they are listed separately and are confidential. </w:t>
      </w:r>
    </w:p>
    <w:p w14:paraId="115AB1C3" w14:textId="77777777" w:rsidR="00065708" w:rsidRPr="00033DA3" w:rsidRDefault="00065708" w:rsidP="005E47B6">
      <w:pPr>
        <w:spacing w:after="0" w:line="240" w:lineRule="auto"/>
        <w:jc w:val="both"/>
        <w:rPr>
          <w:rFonts w:ascii="Trebuchet MS" w:hAnsi="Trebuchet MS"/>
          <w:b/>
          <w:color w:val="000000" w:themeColor="text1"/>
          <w:sz w:val="24"/>
          <w:szCs w:val="24"/>
        </w:rPr>
      </w:pPr>
    </w:p>
    <w:p w14:paraId="5F623199" w14:textId="77777777" w:rsidR="00C55783" w:rsidRPr="00033DA3" w:rsidRDefault="00C55783" w:rsidP="005E47B6">
      <w:pPr>
        <w:spacing w:after="0" w:line="240" w:lineRule="auto"/>
        <w:jc w:val="both"/>
        <w:rPr>
          <w:rFonts w:ascii="Trebuchet MS" w:hAnsi="Trebuchet MS"/>
          <w:b/>
          <w:color w:val="000000" w:themeColor="text1"/>
          <w:sz w:val="24"/>
          <w:szCs w:val="24"/>
        </w:rPr>
      </w:pPr>
      <w:r w:rsidRPr="00033DA3">
        <w:rPr>
          <w:rFonts w:ascii="Trebuchet MS" w:hAnsi="Trebuchet MS"/>
          <w:b/>
          <w:color w:val="000000" w:themeColor="text1"/>
          <w:sz w:val="24"/>
          <w:szCs w:val="24"/>
        </w:rPr>
        <w:t>Analysis of Evidence</w:t>
      </w:r>
    </w:p>
    <w:p w14:paraId="5515976B" w14:textId="48EA1811" w:rsidR="008A311A" w:rsidRPr="00033DA3" w:rsidRDefault="0070597D" w:rsidP="00350271">
      <w:p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The a</w:t>
      </w:r>
      <w:r w:rsidR="008A311A" w:rsidRPr="00033DA3">
        <w:rPr>
          <w:rFonts w:ascii="Trebuchet MS" w:eastAsia="Times New Roman" w:hAnsi="Trebuchet MS" w:cs="Times New Roman"/>
          <w:color w:val="000000" w:themeColor="text1"/>
          <w:sz w:val="24"/>
          <w:szCs w:val="24"/>
          <w:lang w:eastAsia="en-US"/>
        </w:rPr>
        <w:t>pplican</w:t>
      </w:r>
      <w:r w:rsidRPr="00033DA3">
        <w:rPr>
          <w:rFonts w:ascii="Trebuchet MS" w:eastAsia="Times New Roman" w:hAnsi="Trebuchet MS" w:cs="Times New Roman"/>
          <w:color w:val="000000" w:themeColor="text1"/>
          <w:sz w:val="24"/>
          <w:szCs w:val="24"/>
          <w:lang w:eastAsia="en-US"/>
        </w:rPr>
        <w:t xml:space="preserve">t has submitted a lawful development certificate to establish the use of the </w:t>
      </w:r>
      <w:r w:rsidR="009D3C15" w:rsidRPr="00033DA3">
        <w:rPr>
          <w:rFonts w:ascii="Trebuchet MS" w:eastAsia="Times New Roman" w:hAnsi="Trebuchet MS" w:cs="Times New Roman"/>
          <w:color w:val="000000" w:themeColor="text1"/>
          <w:sz w:val="24"/>
          <w:szCs w:val="24"/>
          <w:lang w:eastAsia="en-US"/>
        </w:rPr>
        <w:t xml:space="preserve">ground floor of the </w:t>
      </w:r>
      <w:r w:rsidR="007710BD" w:rsidRPr="00033DA3">
        <w:rPr>
          <w:rFonts w:ascii="Trebuchet MS" w:hAnsi="Trebuchet MS"/>
          <w:color w:val="000000" w:themeColor="text1"/>
          <w:sz w:val="24"/>
          <w:szCs w:val="24"/>
        </w:rPr>
        <w:t xml:space="preserve">property as </w:t>
      </w:r>
      <w:r w:rsidR="009D3C15" w:rsidRPr="00033DA3">
        <w:rPr>
          <w:rFonts w:ascii="Trebuchet MS" w:hAnsi="Trebuchet MS"/>
          <w:color w:val="000000" w:themeColor="text1"/>
          <w:sz w:val="24"/>
          <w:szCs w:val="24"/>
        </w:rPr>
        <w:t xml:space="preserve">a 1-bedroom flat </w:t>
      </w:r>
      <w:r w:rsidRPr="00033DA3">
        <w:rPr>
          <w:rFonts w:ascii="Trebuchet MS" w:eastAsia="Times New Roman" w:hAnsi="Trebuchet MS" w:cs="Times New Roman"/>
          <w:color w:val="000000" w:themeColor="text1"/>
          <w:sz w:val="24"/>
          <w:szCs w:val="24"/>
          <w:lang w:eastAsia="en-US"/>
        </w:rPr>
        <w:t xml:space="preserve">has been ongoing for more than </w:t>
      </w:r>
      <w:r w:rsidR="00A651A5" w:rsidRPr="00033DA3">
        <w:rPr>
          <w:rFonts w:ascii="Trebuchet MS" w:eastAsia="Times New Roman" w:hAnsi="Trebuchet MS" w:cs="Times New Roman"/>
          <w:color w:val="000000" w:themeColor="text1"/>
          <w:sz w:val="24"/>
          <w:szCs w:val="24"/>
          <w:lang w:eastAsia="en-US"/>
        </w:rPr>
        <w:t>4</w:t>
      </w:r>
      <w:r w:rsidRPr="00033DA3">
        <w:rPr>
          <w:rFonts w:ascii="Trebuchet MS" w:eastAsia="Times New Roman" w:hAnsi="Trebuchet MS" w:cs="Times New Roman"/>
          <w:color w:val="000000" w:themeColor="text1"/>
          <w:sz w:val="24"/>
          <w:szCs w:val="24"/>
          <w:lang w:eastAsia="en-US"/>
        </w:rPr>
        <w:t xml:space="preserve"> years.   </w:t>
      </w:r>
    </w:p>
    <w:p w14:paraId="385EBFBC" w14:textId="77777777" w:rsidR="0070597D" w:rsidRPr="00033DA3"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25EE5D4D" w14:textId="4E2C8A7A" w:rsidR="0070597D" w:rsidRPr="00033DA3"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 xml:space="preserve">The relevant </w:t>
      </w:r>
      <w:proofErr w:type="gramStart"/>
      <w:r w:rsidRPr="00033DA3">
        <w:rPr>
          <w:rFonts w:ascii="Trebuchet MS" w:eastAsia="Times New Roman" w:hAnsi="Trebuchet MS" w:cs="Times New Roman"/>
          <w:color w:val="000000" w:themeColor="text1"/>
          <w:sz w:val="24"/>
          <w:szCs w:val="24"/>
          <w:lang w:eastAsia="en-US"/>
        </w:rPr>
        <w:t>time period</w:t>
      </w:r>
      <w:proofErr w:type="gramEnd"/>
      <w:r w:rsidRPr="00033DA3">
        <w:rPr>
          <w:rFonts w:ascii="Trebuchet MS" w:eastAsia="Times New Roman" w:hAnsi="Trebuchet MS" w:cs="Times New Roman"/>
          <w:color w:val="000000" w:themeColor="text1"/>
          <w:sz w:val="24"/>
          <w:szCs w:val="24"/>
          <w:lang w:eastAsia="en-US"/>
        </w:rPr>
        <w:t xml:space="preserve"> is </w:t>
      </w:r>
      <w:r w:rsidR="007D0AA1" w:rsidRPr="00033DA3">
        <w:rPr>
          <w:rFonts w:ascii="Trebuchet MS" w:eastAsia="Times New Roman" w:hAnsi="Trebuchet MS" w:cs="Times New Roman"/>
          <w:color w:val="000000" w:themeColor="text1"/>
          <w:sz w:val="24"/>
          <w:szCs w:val="24"/>
          <w:lang w:eastAsia="en-US"/>
        </w:rPr>
        <w:t>8</w:t>
      </w:r>
      <w:r w:rsidR="007D0AA1" w:rsidRPr="00033DA3">
        <w:rPr>
          <w:rFonts w:ascii="Trebuchet MS" w:eastAsia="Times New Roman" w:hAnsi="Trebuchet MS" w:cs="Times New Roman"/>
          <w:color w:val="000000" w:themeColor="text1"/>
          <w:sz w:val="24"/>
          <w:szCs w:val="24"/>
          <w:vertAlign w:val="superscript"/>
          <w:lang w:eastAsia="en-US"/>
        </w:rPr>
        <w:t>th</w:t>
      </w:r>
      <w:r w:rsidR="007D0AA1" w:rsidRPr="00033DA3">
        <w:rPr>
          <w:rFonts w:ascii="Trebuchet MS" w:eastAsia="Times New Roman" w:hAnsi="Trebuchet MS" w:cs="Times New Roman"/>
          <w:color w:val="000000" w:themeColor="text1"/>
          <w:sz w:val="24"/>
          <w:szCs w:val="24"/>
          <w:lang w:eastAsia="en-US"/>
        </w:rPr>
        <w:t xml:space="preserve"> February 2018 - 8</w:t>
      </w:r>
      <w:r w:rsidR="007D0AA1" w:rsidRPr="00033DA3">
        <w:rPr>
          <w:rFonts w:ascii="Trebuchet MS" w:eastAsia="Times New Roman" w:hAnsi="Trebuchet MS" w:cs="Times New Roman"/>
          <w:color w:val="000000" w:themeColor="text1"/>
          <w:sz w:val="24"/>
          <w:szCs w:val="24"/>
          <w:vertAlign w:val="superscript"/>
          <w:lang w:eastAsia="en-US"/>
        </w:rPr>
        <w:t>th</w:t>
      </w:r>
      <w:r w:rsidR="007D0AA1" w:rsidRPr="00033DA3">
        <w:rPr>
          <w:rFonts w:ascii="Trebuchet MS" w:eastAsia="Times New Roman" w:hAnsi="Trebuchet MS" w:cs="Times New Roman"/>
          <w:color w:val="000000" w:themeColor="text1"/>
          <w:sz w:val="24"/>
          <w:szCs w:val="24"/>
          <w:lang w:eastAsia="en-US"/>
        </w:rPr>
        <w:t xml:space="preserve"> February 2022</w:t>
      </w:r>
      <w:r w:rsidRPr="00033DA3">
        <w:rPr>
          <w:rFonts w:ascii="Trebuchet MS" w:eastAsia="Times New Roman" w:hAnsi="Trebuchet MS" w:cs="Times New Roman"/>
          <w:color w:val="000000" w:themeColor="text1"/>
          <w:sz w:val="24"/>
          <w:szCs w:val="24"/>
          <w:lang w:eastAsia="en-US"/>
        </w:rPr>
        <w:t>.</w:t>
      </w:r>
    </w:p>
    <w:p w14:paraId="447E09D2" w14:textId="77777777" w:rsidR="0070597D" w:rsidRPr="00033DA3" w:rsidRDefault="0070597D" w:rsidP="0070597D">
      <w:pPr>
        <w:spacing w:after="0" w:line="240" w:lineRule="auto"/>
        <w:jc w:val="both"/>
        <w:rPr>
          <w:rFonts w:ascii="Trebuchet MS" w:eastAsia="Times New Roman" w:hAnsi="Trebuchet MS" w:cs="Times New Roman"/>
          <w:color w:val="000000" w:themeColor="text1"/>
          <w:sz w:val="24"/>
          <w:szCs w:val="24"/>
          <w:lang w:eastAsia="en-US"/>
        </w:rPr>
      </w:pPr>
    </w:p>
    <w:p w14:paraId="5FF03FC3" w14:textId="59C10AFA" w:rsidR="0037225B" w:rsidRPr="00033DA3" w:rsidRDefault="00340F6A" w:rsidP="0031461C">
      <w:p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 xml:space="preserve">The applicant </w:t>
      </w:r>
      <w:r w:rsidR="0031461C" w:rsidRPr="00033DA3">
        <w:rPr>
          <w:rFonts w:ascii="Trebuchet MS" w:eastAsia="Times New Roman" w:hAnsi="Trebuchet MS" w:cs="Times New Roman"/>
          <w:color w:val="000000" w:themeColor="text1"/>
          <w:sz w:val="24"/>
          <w:szCs w:val="24"/>
          <w:lang w:eastAsia="en-US"/>
        </w:rPr>
        <w:t xml:space="preserve">has submitted evidence in the form of </w:t>
      </w:r>
      <w:r w:rsidR="007710BD" w:rsidRPr="00033DA3">
        <w:rPr>
          <w:rFonts w:ascii="Trebuchet MS" w:eastAsia="Times New Roman" w:hAnsi="Trebuchet MS" w:cs="Times New Roman"/>
          <w:color w:val="000000" w:themeColor="text1"/>
          <w:sz w:val="24"/>
          <w:szCs w:val="24"/>
          <w:lang w:eastAsia="en-US"/>
        </w:rPr>
        <w:t>a Statutory Declaration</w:t>
      </w:r>
      <w:r w:rsidR="00D21FC7" w:rsidRPr="00033DA3">
        <w:rPr>
          <w:rFonts w:ascii="Trebuchet MS" w:eastAsia="Times New Roman" w:hAnsi="Trebuchet MS" w:cs="Times New Roman"/>
          <w:color w:val="000000" w:themeColor="text1"/>
          <w:sz w:val="24"/>
          <w:szCs w:val="24"/>
          <w:lang w:eastAsia="en-US"/>
        </w:rPr>
        <w:t xml:space="preserve">, tenancy agreements and </w:t>
      </w:r>
      <w:r w:rsidR="009574C1" w:rsidRPr="00033DA3">
        <w:rPr>
          <w:rFonts w:ascii="Trebuchet MS" w:eastAsia="Times New Roman" w:hAnsi="Trebuchet MS" w:cs="Times New Roman"/>
          <w:color w:val="000000" w:themeColor="text1"/>
          <w:sz w:val="24"/>
          <w:szCs w:val="24"/>
          <w:lang w:eastAsia="en-US"/>
        </w:rPr>
        <w:t xml:space="preserve">other tenancy related </w:t>
      </w:r>
      <w:r w:rsidR="0031461C" w:rsidRPr="00033DA3">
        <w:rPr>
          <w:rFonts w:ascii="Trebuchet MS" w:eastAsia="Times New Roman" w:hAnsi="Trebuchet MS" w:cs="Times New Roman"/>
          <w:color w:val="000000" w:themeColor="text1"/>
          <w:sz w:val="24"/>
          <w:szCs w:val="24"/>
          <w:lang w:eastAsia="en-US"/>
        </w:rPr>
        <w:t xml:space="preserve">documents that cover the relevant </w:t>
      </w:r>
      <w:proofErr w:type="gramStart"/>
      <w:r w:rsidR="0031461C" w:rsidRPr="00033DA3">
        <w:rPr>
          <w:rFonts w:ascii="Trebuchet MS" w:eastAsia="Times New Roman" w:hAnsi="Trebuchet MS" w:cs="Times New Roman"/>
          <w:color w:val="000000" w:themeColor="text1"/>
          <w:sz w:val="24"/>
          <w:szCs w:val="24"/>
          <w:lang w:eastAsia="en-US"/>
        </w:rPr>
        <w:t>time period</w:t>
      </w:r>
      <w:proofErr w:type="gramEnd"/>
      <w:r w:rsidR="00195D2E" w:rsidRPr="00033DA3">
        <w:rPr>
          <w:rFonts w:ascii="Trebuchet MS" w:eastAsia="Times New Roman" w:hAnsi="Trebuchet MS" w:cs="Times New Roman"/>
          <w:color w:val="000000" w:themeColor="text1"/>
          <w:sz w:val="24"/>
          <w:szCs w:val="24"/>
          <w:lang w:eastAsia="en-US"/>
        </w:rPr>
        <w:t>.</w:t>
      </w:r>
      <w:r w:rsidR="0031461C" w:rsidRPr="00033DA3">
        <w:rPr>
          <w:rFonts w:ascii="Trebuchet MS" w:eastAsia="Times New Roman" w:hAnsi="Trebuchet MS" w:cs="Times New Roman"/>
          <w:color w:val="000000" w:themeColor="text1"/>
          <w:sz w:val="24"/>
          <w:szCs w:val="24"/>
          <w:lang w:eastAsia="en-US"/>
        </w:rPr>
        <w:t xml:space="preserve">  </w:t>
      </w:r>
      <w:r w:rsidR="009574C1" w:rsidRPr="00033DA3">
        <w:rPr>
          <w:rFonts w:ascii="Trebuchet MS" w:eastAsia="Times New Roman" w:hAnsi="Trebuchet MS" w:cs="Times New Roman"/>
          <w:color w:val="000000" w:themeColor="text1"/>
          <w:sz w:val="24"/>
          <w:szCs w:val="24"/>
          <w:lang w:eastAsia="en-US"/>
        </w:rPr>
        <w:t xml:space="preserve">The applicant has also provided a </w:t>
      </w:r>
      <w:r w:rsidR="00583779" w:rsidRPr="00033DA3">
        <w:rPr>
          <w:rFonts w:ascii="Trebuchet MS" w:eastAsia="Times New Roman" w:hAnsi="Trebuchet MS" w:cs="Times New Roman"/>
          <w:color w:val="000000" w:themeColor="text1"/>
          <w:sz w:val="24"/>
          <w:szCs w:val="24"/>
          <w:lang w:eastAsia="en-US"/>
        </w:rPr>
        <w:t xml:space="preserve">Certificate of Completion of Works </w:t>
      </w:r>
      <w:r w:rsidR="0037225B" w:rsidRPr="00033DA3">
        <w:rPr>
          <w:rFonts w:ascii="Trebuchet MS" w:eastAsia="Times New Roman" w:hAnsi="Trebuchet MS" w:cs="Times New Roman"/>
          <w:color w:val="000000" w:themeColor="text1"/>
          <w:sz w:val="24"/>
          <w:szCs w:val="24"/>
          <w:lang w:eastAsia="en-US"/>
        </w:rPr>
        <w:t>under Building Regulations dated 12</w:t>
      </w:r>
      <w:r w:rsidR="0037225B" w:rsidRPr="00033DA3">
        <w:rPr>
          <w:rFonts w:ascii="Trebuchet MS" w:eastAsia="Times New Roman" w:hAnsi="Trebuchet MS" w:cs="Times New Roman"/>
          <w:color w:val="000000" w:themeColor="text1"/>
          <w:sz w:val="24"/>
          <w:szCs w:val="24"/>
          <w:vertAlign w:val="superscript"/>
          <w:lang w:eastAsia="en-US"/>
        </w:rPr>
        <w:t>th</w:t>
      </w:r>
      <w:r w:rsidR="0037225B" w:rsidRPr="00033DA3">
        <w:rPr>
          <w:rFonts w:ascii="Trebuchet MS" w:eastAsia="Times New Roman" w:hAnsi="Trebuchet MS" w:cs="Times New Roman"/>
          <w:color w:val="000000" w:themeColor="text1"/>
          <w:sz w:val="24"/>
          <w:szCs w:val="24"/>
          <w:lang w:eastAsia="en-US"/>
        </w:rPr>
        <w:t xml:space="preserve"> May 2010 which </w:t>
      </w:r>
      <w:r w:rsidR="00831F9F" w:rsidRPr="00033DA3">
        <w:rPr>
          <w:rFonts w:ascii="Trebuchet MS" w:eastAsia="Times New Roman" w:hAnsi="Trebuchet MS" w:cs="Times New Roman"/>
          <w:color w:val="000000" w:themeColor="text1"/>
          <w:sz w:val="24"/>
          <w:szCs w:val="24"/>
          <w:lang w:eastAsia="en-US"/>
        </w:rPr>
        <w:t xml:space="preserve">described the works as </w:t>
      </w:r>
      <w:r w:rsidR="00831F9F" w:rsidRPr="00033DA3">
        <w:rPr>
          <w:rFonts w:ascii="Trebuchet MS" w:eastAsia="Times New Roman" w:hAnsi="Trebuchet MS" w:cs="Times New Roman"/>
          <w:i/>
          <w:iCs/>
          <w:color w:val="000000" w:themeColor="text1"/>
          <w:sz w:val="24"/>
          <w:szCs w:val="24"/>
          <w:lang w:eastAsia="en-US"/>
        </w:rPr>
        <w:t>‘single storey extension and conversion to flats</w:t>
      </w:r>
      <w:r w:rsidR="00324BE4" w:rsidRPr="00033DA3">
        <w:rPr>
          <w:rFonts w:ascii="Trebuchet MS" w:eastAsia="Times New Roman" w:hAnsi="Trebuchet MS" w:cs="Times New Roman"/>
          <w:color w:val="000000" w:themeColor="text1"/>
          <w:sz w:val="24"/>
          <w:szCs w:val="24"/>
          <w:lang w:eastAsia="en-US"/>
        </w:rPr>
        <w:t>.</w:t>
      </w:r>
      <w:r w:rsidR="0059130F" w:rsidRPr="00033DA3">
        <w:rPr>
          <w:rFonts w:ascii="Trebuchet MS" w:eastAsia="Times New Roman" w:hAnsi="Trebuchet MS" w:cs="Times New Roman"/>
          <w:color w:val="000000" w:themeColor="text1"/>
          <w:sz w:val="24"/>
          <w:szCs w:val="24"/>
          <w:lang w:eastAsia="en-US"/>
        </w:rPr>
        <w:t>’</w:t>
      </w:r>
      <w:r w:rsidR="00324BE4" w:rsidRPr="00033DA3">
        <w:rPr>
          <w:rFonts w:ascii="Trebuchet MS" w:eastAsia="Times New Roman" w:hAnsi="Trebuchet MS" w:cs="Times New Roman"/>
          <w:color w:val="000000" w:themeColor="text1"/>
          <w:sz w:val="24"/>
          <w:szCs w:val="24"/>
          <w:lang w:eastAsia="en-US"/>
        </w:rPr>
        <w:t xml:space="preserve">  Officers are therefore satisfied that the original planning permission </w:t>
      </w:r>
      <w:r w:rsidR="00B2467E" w:rsidRPr="00033DA3">
        <w:rPr>
          <w:rFonts w:ascii="Trebuchet MS" w:eastAsia="Times New Roman" w:hAnsi="Trebuchet MS" w:cs="Times New Roman"/>
          <w:color w:val="000000" w:themeColor="text1"/>
          <w:sz w:val="24"/>
          <w:szCs w:val="24"/>
          <w:lang w:eastAsia="en-US"/>
        </w:rPr>
        <w:t>(</w:t>
      </w:r>
      <w:r w:rsidR="00B2467E" w:rsidRPr="001645C6">
        <w:rPr>
          <w:rFonts w:ascii="Trebuchet MS" w:eastAsia="Times New Roman" w:hAnsi="Trebuchet MS" w:cs="Times New Roman"/>
          <w:color w:val="000000" w:themeColor="text1"/>
          <w:sz w:val="24"/>
          <w:szCs w:val="24"/>
          <w:lang w:eastAsia="en-US"/>
        </w:rPr>
        <w:t>091805 (09/</w:t>
      </w:r>
      <w:r w:rsidR="00B2467E" w:rsidRPr="00033DA3">
        <w:rPr>
          <w:rFonts w:ascii="Trebuchet MS" w:eastAsia="Times New Roman" w:hAnsi="Trebuchet MS" w:cs="Times New Roman"/>
          <w:color w:val="000000" w:themeColor="text1"/>
          <w:sz w:val="24"/>
          <w:szCs w:val="24"/>
          <w:lang w:eastAsia="en-US"/>
        </w:rPr>
        <w:t>01149/</w:t>
      </w:r>
      <w:r w:rsidR="00B2467E" w:rsidRPr="001645C6">
        <w:rPr>
          <w:rFonts w:ascii="Trebuchet MS" w:eastAsia="Times New Roman" w:hAnsi="Trebuchet MS" w:cs="Times New Roman"/>
          <w:color w:val="000000" w:themeColor="text1"/>
          <w:sz w:val="24"/>
          <w:szCs w:val="24"/>
          <w:lang w:eastAsia="en-US"/>
        </w:rPr>
        <w:t>FUL</w:t>
      </w:r>
      <w:r w:rsidR="00B2467E" w:rsidRPr="00033DA3">
        <w:rPr>
          <w:rFonts w:ascii="Trebuchet MS" w:eastAsia="Times New Roman" w:hAnsi="Trebuchet MS" w:cs="Times New Roman"/>
          <w:color w:val="000000" w:themeColor="text1"/>
          <w:sz w:val="24"/>
          <w:szCs w:val="24"/>
          <w:lang w:eastAsia="en-US"/>
        </w:rPr>
        <w:t xml:space="preserve">) </w:t>
      </w:r>
      <w:r w:rsidR="00324BE4" w:rsidRPr="00033DA3">
        <w:rPr>
          <w:rFonts w:ascii="Trebuchet MS" w:eastAsia="Times New Roman" w:hAnsi="Trebuchet MS" w:cs="Times New Roman"/>
          <w:color w:val="000000" w:themeColor="text1"/>
          <w:sz w:val="24"/>
          <w:szCs w:val="24"/>
          <w:lang w:eastAsia="en-US"/>
        </w:rPr>
        <w:t>was implemented</w:t>
      </w:r>
      <w:r w:rsidR="00B2467E" w:rsidRPr="00033DA3">
        <w:rPr>
          <w:rFonts w:ascii="Trebuchet MS" w:eastAsia="Times New Roman" w:hAnsi="Trebuchet MS" w:cs="Times New Roman"/>
          <w:color w:val="000000" w:themeColor="text1"/>
          <w:sz w:val="24"/>
          <w:szCs w:val="24"/>
          <w:lang w:eastAsia="en-US"/>
        </w:rPr>
        <w:t>.</w:t>
      </w:r>
    </w:p>
    <w:p w14:paraId="6D900B3D" w14:textId="77777777" w:rsidR="0037225B" w:rsidRPr="00033DA3" w:rsidRDefault="0037225B" w:rsidP="0031461C">
      <w:pPr>
        <w:spacing w:after="0" w:line="240" w:lineRule="auto"/>
        <w:jc w:val="both"/>
        <w:rPr>
          <w:rFonts w:ascii="Trebuchet MS" w:eastAsia="Times New Roman" w:hAnsi="Trebuchet MS" w:cs="Times New Roman"/>
          <w:color w:val="000000" w:themeColor="text1"/>
          <w:sz w:val="24"/>
          <w:szCs w:val="24"/>
          <w:lang w:eastAsia="en-US"/>
        </w:rPr>
      </w:pPr>
    </w:p>
    <w:p w14:paraId="6E7EE42A" w14:textId="734F76B9" w:rsidR="0059130F" w:rsidRPr="00467A02" w:rsidRDefault="003507F4" w:rsidP="0031461C">
      <w:pPr>
        <w:spacing w:after="0" w:line="240" w:lineRule="auto"/>
        <w:jc w:val="both"/>
        <w:rPr>
          <w:rFonts w:ascii="Trebuchet MS" w:eastAsia="Times New Roman" w:hAnsi="Trebuchet MS" w:cs="Times New Roman"/>
          <w:color w:val="000000" w:themeColor="text1"/>
          <w:sz w:val="24"/>
          <w:szCs w:val="24"/>
          <w:lang w:eastAsia="en-US"/>
        </w:rPr>
      </w:pPr>
      <w:r w:rsidRPr="00033DA3">
        <w:rPr>
          <w:rFonts w:ascii="Trebuchet MS" w:eastAsia="Times New Roman" w:hAnsi="Trebuchet MS" w:cs="Times New Roman"/>
          <w:color w:val="000000" w:themeColor="text1"/>
          <w:sz w:val="24"/>
          <w:szCs w:val="24"/>
          <w:lang w:eastAsia="en-US"/>
        </w:rPr>
        <w:t>T</w:t>
      </w:r>
      <w:r w:rsidR="0059130F" w:rsidRPr="0059130F">
        <w:rPr>
          <w:rFonts w:ascii="Trebuchet MS" w:eastAsia="Times New Roman" w:hAnsi="Trebuchet MS" w:cs="Times New Roman"/>
          <w:color w:val="000000" w:themeColor="text1"/>
          <w:sz w:val="24"/>
          <w:szCs w:val="24"/>
          <w:lang w:eastAsia="en-US"/>
        </w:rPr>
        <w:t>he statutory declaration confirm</w:t>
      </w:r>
      <w:r w:rsidRPr="00033DA3">
        <w:rPr>
          <w:rFonts w:ascii="Trebuchet MS" w:eastAsia="Times New Roman" w:hAnsi="Trebuchet MS" w:cs="Times New Roman"/>
          <w:color w:val="000000" w:themeColor="text1"/>
          <w:sz w:val="24"/>
          <w:szCs w:val="24"/>
          <w:lang w:eastAsia="en-US"/>
        </w:rPr>
        <w:t>s</w:t>
      </w:r>
      <w:r w:rsidR="0059130F" w:rsidRPr="0059130F">
        <w:rPr>
          <w:rFonts w:ascii="Trebuchet MS" w:eastAsia="Times New Roman" w:hAnsi="Trebuchet MS" w:cs="Times New Roman"/>
          <w:color w:val="000000" w:themeColor="text1"/>
          <w:sz w:val="24"/>
          <w:szCs w:val="24"/>
          <w:lang w:eastAsia="en-US"/>
        </w:rPr>
        <w:t xml:space="preserve"> the date of </w:t>
      </w:r>
      <w:r w:rsidRPr="00033DA3">
        <w:rPr>
          <w:rFonts w:ascii="Trebuchet MS" w:eastAsia="Times New Roman" w:hAnsi="Trebuchet MS" w:cs="Times New Roman"/>
          <w:color w:val="000000" w:themeColor="text1"/>
          <w:sz w:val="24"/>
          <w:szCs w:val="24"/>
          <w:lang w:eastAsia="en-US"/>
        </w:rPr>
        <w:t xml:space="preserve">the </w:t>
      </w:r>
      <w:r w:rsidR="0059130F" w:rsidRPr="0059130F">
        <w:rPr>
          <w:rFonts w:ascii="Trebuchet MS" w:eastAsia="Times New Roman" w:hAnsi="Trebuchet MS" w:cs="Times New Roman"/>
          <w:color w:val="000000" w:themeColor="text1"/>
          <w:sz w:val="24"/>
          <w:szCs w:val="24"/>
          <w:lang w:eastAsia="en-US"/>
        </w:rPr>
        <w:t xml:space="preserve">conversion of the flat (as a self-contained unit), and that the flat has been let for the requisite </w:t>
      </w:r>
      <w:proofErr w:type="gramStart"/>
      <w:r w:rsidR="0059130F" w:rsidRPr="0059130F">
        <w:rPr>
          <w:rFonts w:ascii="Trebuchet MS" w:eastAsia="Times New Roman" w:hAnsi="Trebuchet MS" w:cs="Times New Roman"/>
          <w:color w:val="000000" w:themeColor="text1"/>
          <w:sz w:val="24"/>
          <w:szCs w:val="24"/>
          <w:lang w:eastAsia="en-US"/>
        </w:rPr>
        <w:t>4</w:t>
      </w:r>
      <w:r w:rsidR="00E40714" w:rsidRPr="00033DA3">
        <w:rPr>
          <w:rFonts w:ascii="Trebuchet MS" w:eastAsia="Times New Roman" w:hAnsi="Trebuchet MS" w:cs="Times New Roman"/>
          <w:color w:val="000000" w:themeColor="text1"/>
          <w:sz w:val="24"/>
          <w:szCs w:val="24"/>
          <w:lang w:eastAsia="en-US"/>
        </w:rPr>
        <w:t xml:space="preserve"> </w:t>
      </w:r>
      <w:r w:rsidR="0059130F" w:rsidRPr="0059130F">
        <w:rPr>
          <w:rFonts w:ascii="Trebuchet MS" w:eastAsia="Times New Roman" w:hAnsi="Trebuchet MS" w:cs="Times New Roman"/>
          <w:color w:val="000000" w:themeColor="text1"/>
          <w:sz w:val="24"/>
          <w:szCs w:val="24"/>
          <w:lang w:eastAsia="en-US"/>
        </w:rPr>
        <w:t>year</w:t>
      </w:r>
      <w:proofErr w:type="gramEnd"/>
      <w:r w:rsidR="0059130F" w:rsidRPr="0059130F">
        <w:rPr>
          <w:rFonts w:ascii="Trebuchet MS" w:eastAsia="Times New Roman" w:hAnsi="Trebuchet MS" w:cs="Times New Roman"/>
          <w:color w:val="000000" w:themeColor="text1"/>
          <w:sz w:val="24"/>
          <w:szCs w:val="24"/>
          <w:lang w:eastAsia="en-US"/>
        </w:rPr>
        <w:t xml:space="preserve"> period leading up to the application</w:t>
      </w:r>
      <w:r w:rsidR="00E40714" w:rsidRPr="00033DA3">
        <w:rPr>
          <w:rFonts w:ascii="Trebuchet MS" w:eastAsia="Times New Roman" w:hAnsi="Trebuchet MS" w:cs="Times New Roman"/>
          <w:color w:val="000000" w:themeColor="text1"/>
          <w:sz w:val="24"/>
          <w:szCs w:val="24"/>
          <w:lang w:eastAsia="en-US"/>
        </w:rPr>
        <w:t xml:space="preserve">.  This </w:t>
      </w:r>
      <w:r w:rsidR="0059130F" w:rsidRPr="0059130F">
        <w:rPr>
          <w:rFonts w:ascii="Trebuchet MS" w:eastAsia="Times New Roman" w:hAnsi="Trebuchet MS" w:cs="Times New Roman"/>
          <w:color w:val="000000" w:themeColor="text1"/>
          <w:sz w:val="24"/>
          <w:szCs w:val="24"/>
          <w:lang w:eastAsia="en-US"/>
        </w:rPr>
        <w:t xml:space="preserve">is </w:t>
      </w:r>
      <w:proofErr w:type="gramStart"/>
      <w:r w:rsidR="0059130F" w:rsidRPr="0059130F">
        <w:rPr>
          <w:rFonts w:ascii="Trebuchet MS" w:eastAsia="Times New Roman" w:hAnsi="Trebuchet MS" w:cs="Times New Roman"/>
          <w:color w:val="000000" w:themeColor="text1"/>
          <w:sz w:val="24"/>
          <w:szCs w:val="24"/>
          <w:lang w:eastAsia="en-US"/>
        </w:rPr>
        <w:t>in itself clear</w:t>
      </w:r>
      <w:proofErr w:type="gramEnd"/>
      <w:r w:rsidR="0059130F" w:rsidRPr="0059130F">
        <w:rPr>
          <w:rFonts w:ascii="Trebuchet MS" w:eastAsia="Times New Roman" w:hAnsi="Trebuchet MS" w:cs="Times New Roman"/>
          <w:color w:val="000000" w:themeColor="text1"/>
          <w:sz w:val="24"/>
          <w:szCs w:val="24"/>
          <w:lang w:eastAsia="en-US"/>
        </w:rPr>
        <w:t xml:space="preserve"> and unambiguous evidence of the development. It is accompanied by supporting evidence (in the form of tenancy agreements and confirmation from electoral services and council tax) which back up the statutory declaration</w:t>
      </w:r>
      <w:r w:rsidR="009E337D" w:rsidRPr="00467A02">
        <w:rPr>
          <w:rFonts w:ascii="Trebuchet MS" w:eastAsia="Times New Roman" w:hAnsi="Trebuchet MS" w:cs="Times New Roman"/>
          <w:color w:val="000000" w:themeColor="text1"/>
          <w:sz w:val="24"/>
          <w:szCs w:val="24"/>
          <w:lang w:eastAsia="en-US"/>
        </w:rPr>
        <w:t xml:space="preserve">.  </w:t>
      </w:r>
      <w:r w:rsidR="009E337D" w:rsidRPr="00467A02">
        <w:rPr>
          <w:rFonts w:ascii="Trebuchet MS" w:eastAsia="Times New Roman" w:hAnsi="Trebuchet MS" w:cs="Times New Roman"/>
          <w:color w:val="000000" w:themeColor="text1"/>
          <w:sz w:val="24"/>
          <w:szCs w:val="24"/>
          <w:lang w:eastAsia="en-US"/>
        </w:rPr>
        <w:t xml:space="preserve">Officers are therefore satisfied that the evidence provided is sufficient to show that the </w:t>
      </w:r>
      <w:r w:rsidR="009E337D" w:rsidRPr="00467A02">
        <w:rPr>
          <w:rFonts w:ascii="Trebuchet MS" w:eastAsia="Times New Roman" w:hAnsi="Trebuchet MS" w:cs="Times New Roman"/>
          <w:color w:val="000000" w:themeColor="text1"/>
          <w:sz w:val="24"/>
          <w:szCs w:val="24"/>
          <w:lang w:eastAsia="en-US"/>
        </w:rPr>
        <w:t xml:space="preserve">ground floor of the </w:t>
      </w:r>
      <w:r w:rsidR="009E337D" w:rsidRPr="00467A02">
        <w:rPr>
          <w:rFonts w:ascii="Trebuchet MS" w:eastAsia="Times New Roman" w:hAnsi="Trebuchet MS" w:cs="Times New Roman"/>
          <w:color w:val="000000" w:themeColor="text1"/>
          <w:sz w:val="24"/>
          <w:szCs w:val="24"/>
          <w:lang w:eastAsia="en-US"/>
        </w:rPr>
        <w:t xml:space="preserve">property has been used as </w:t>
      </w:r>
      <w:r w:rsidR="009E337D" w:rsidRPr="00467A02">
        <w:rPr>
          <w:rFonts w:ascii="Trebuchet MS" w:eastAsia="Times New Roman" w:hAnsi="Trebuchet MS" w:cs="Times New Roman"/>
          <w:color w:val="000000" w:themeColor="text1"/>
          <w:sz w:val="24"/>
          <w:szCs w:val="24"/>
          <w:lang w:eastAsia="en-US"/>
        </w:rPr>
        <w:t>a 1-bedroom flat</w:t>
      </w:r>
      <w:r w:rsidR="009E337D" w:rsidRPr="00467A02">
        <w:rPr>
          <w:rFonts w:ascii="Trebuchet MS" w:eastAsia="Times New Roman" w:hAnsi="Trebuchet MS" w:cs="Times New Roman"/>
          <w:color w:val="000000" w:themeColor="text1"/>
          <w:sz w:val="24"/>
          <w:szCs w:val="24"/>
          <w:lang w:eastAsia="en-US"/>
        </w:rPr>
        <w:t xml:space="preserve">.  </w:t>
      </w:r>
    </w:p>
    <w:p w14:paraId="18B82140" w14:textId="77777777" w:rsidR="00195D2E" w:rsidRPr="00467A02" w:rsidRDefault="00195D2E" w:rsidP="0031461C">
      <w:pPr>
        <w:spacing w:after="0" w:line="240" w:lineRule="auto"/>
        <w:jc w:val="both"/>
        <w:rPr>
          <w:rFonts w:ascii="Trebuchet MS" w:eastAsia="Times New Roman" w:hAnsi="Trebuchet MS" w:cs="Times New Roman"/>
          <w:color w:val="000000" w:themeColor="text1"/>
          <w:sz w:val="24"/>
          <w:szCs w:val="24"/>
          <w:lang w:eastAsia="en-US"/>
        </w:rPr>
      </w:pPr>
    </w:p>
    <w:p w14:paraId="6AE04CF8" w14:textId="6072F0F9" w:rsidR="0031461C" w:rsidRPr="00467A02" w:rsidRDefault="0031461C" w:rsidP="0031461C">
      <w:pPr>
        <w:spacing w:after="0" w:line="240" w:lineRule="auto"/>
        <w:jc w:val="both"/>
        <w:rPr>
          <w:rFonts w:ascii="Trebuchet MS" w:eastAsia="Times New Roman" w:hAnsi="Trebuchet MS" w:cs="Times New Roman"/>
          <w:color w:val="000000" w:themeColor="text1"/>
          <w:sz w:val="24"/>
          <w:szCs w:val="24"/>
          <w:lang w:eastAsia="en-US"/>
        </w:rPr>
      </w:pPr>
      <w:r w:rsidRPr="00467A02">
        <w:rPr>
          <w:rFonts w:ascii="Trebuchet MS" w:eastAsia="Times New Roman" w:hAnsi="Trebuchet MS" w:cs="Times New Roman"/>
          <w:color w:val="000000" w:themeColor="text1"/>
          <w:sz w:val="24"/>
          <w:szCs w:val="24"/>
          <w:lang w:eastAsia="en-US"/>
        </w:rPr>
        <w:t xml:space="preserve">Having regard to the foregoing it is considered, on the balance of probability, that the </w:t>
      </w:r>
      <w:r w:rsidR="00EA481E" w:rsidRPr="00467A02">
        <w:rPr>
          <w:rFonts w:ascii="Trebuchet MS" w:eastAsia="Times New Roman" w:hAnsi="Trebuchet MS" w:cs="Times New Roman"/>
          <w:color w:val="000000" w:themeColor="text1"/>
          <w:sz w:val="24"/>
          <w:szCs w:val="24"/>
          <w:lang w:eastAsia="en-US"/>
        </w:rPr>
        <w:t xml:space="preserve">ground floor </w:t>
      </w:r>
      <w:r w:rsidR="00974A01" w:rsidRPr="00467A02">
        <w:rPr>
          <w:rFonts w:ascii="Trebuchet MS" w:eastAsia="Times New Roman" w:hAnsi="Trebuchet MS" w:cs="Times New Roman"/>
          <w:color w:val="000000" w:themeColor="text1"/>
          <w:sz w:val="24"/>
          <w:szCs w:val="24"/>
          <w:lang w:eastAsia="en-US"/>
        </w:rPr>
        <w:t xml:space="preserve">of the </w:t>
      </w:r>
      <w:r w:rsidRPr="00467A02">
        <w:rPr>
          <w:rFonts w:ascii="Trebuchet MS" w:eastAsia="Times New Roman" w:hAnsi="Trebuchet MS" w:cs="Times New Roman"/>
          <w:color w:val="000000" w:themeColor="text1"/>
          <w:sz w:val="24"/>
          <w:szCs w:val="24"/>
          <w:lang w:eastAsia="en-US"/>
        </w:rPr>
        <w:t xml:space="preserve">property known as </w:t>
      </w:r>
      <w:r w:rsidR="00974A01" w:rsidRPr="00467A02">
        <w:rPr>
          <w:rFonts w:ascii="Trebuchet MS" w:eastAsia="Times New Roman" w:hAnsi="Trebuchet MS" w:cs="Times New Roman"/>
          <w:color w:val="000000" w:themeColor="text1"/>
          <w:sz w:val="24"/>
          <w:szCs w:val="24"/>
          <w:lang w:eastAsia="en-US"/>
        </w:rPr>
        <w:t xml:space="preserve">57A Bedford </w:t>
      </w:r>
      <w:r w:rsidR="00033042" w:rsidRPr="00467A02">
        <w:rPr>
          <w:rFonts w:ascii="Trebuchet MS" w:eastAsia="Times New Roman" w:hAnsi="Trebuchet MS" w:cs="Times New Roman"/>
          <w:color w:val="000000" w:themeColor="text1"/>
          <w:sz w:val="24"/>
          <w:szCs w:val="24"/>
          <w:lang w:eastAsia="en-US"/>
        </w:rPr>
        <w:t>Road</w:t>
      </w:r>
      <w:r w:rsidRPr="00467A02">
        <w:rPr>
          <w:rFonts w:ascii="Trebuchet MS" w:eastAsia="Times New Roman" w:hAnsi="Trebuchet MS" w:cs="Times New Roman"/>
          <w:color w:val="000000" w:themeColor="text1"/>
          <w:sz w:val="24"/>
          <w:szCs w:val="24"/>
          <w:lang w:eastAsia="en-US"/>
        </w:rPr>
        <w:t>, Reading has</w:t>
      </w:r>
      <w:r w:rsidR="00350271" w:rsidRPr="00467A02">
        <w:rPr>
          <w:rFonts w:ascii="Trebuchet MS" w:eastAsia="Times New Roman" w:hAnsi="Trebuchet MS" w:cs="Times New Roman"/>
          <w:color w:val="000000" w:themeColor="text1"/>
          <w:sz w:val="24"/>
          <w:szCs w:val="24"/>
          <w:lang w:eastAsia="en-US"/>
        </w:rPr>
        <w:t xml:space="preserve"> </w:t>
      </w:r>
      <w:r w:rsidRPr="00467A02">
        <w:rPr>
          <w:rFonts w:ascii="Trebuchet MS" w:eastAsia="Times New Roman" w:hAnsi="Trebuchet MS" w:cs="Times New Roman"/>
          <w:color w:val="000000" w:themeColor="text1"/>
          <w:sz w:val="24"/>
          <w:szCs w:val="24"/>
          <w:lang w:eastAsia="en-US"/>
        </w:rPr>
        <w:t xml:space="preserve">been in use as </w:t>
      </w:r>
      <w:r w:rsidR="00974A01" w:rsidRPr="00467A02">
        <w:rPr>
          <w:rFonts w:ascii="Trebuchet MS" w:eastAsia="Times New Roman" w:hAnsi="Trebuchet MS" w:cs="Times New Roman"/>
          <w:color w:val="000000" w:themeColor="text1"/>
          <w:sz w:val="24"/>
          <w:szCs w:val="24"/>
          <w:lang w:eastAsia="en-US"/>
        </w:rPr>
        <w:t xml:space="preserve">a </w:t>
      </w:r>
      <w:proofErr w:type="gramStart"/>
      <w:r w:rsidR="00974A01" w:rsidRPr="00467A02">
        <w:rPr>
          <w:rFonts w:ascii="Trebuchet MS" w:eastAsia="Times New Roman" w:hAnsi="Trebuchet MS" w:cs="Times New Roman"/>
          <w:color w:val="000000" w:themeColor="text1"/>
          <w:sz w:val="24"/>
          <w:szCs w:val="24"/>
          <w:lang w:eastAsia="en-US"/>
        </w:rPr>
        <w:t>1 bedroom</w:t>
      </w:r>
      <w:proofErr w:type="gramEnd"/>
      <w:r w:rsidR="00974A01" w:rsidRPr="00467A02">
        <w:rPr>
          <w:rFonts w:ascii="Trebuchet MS" w:eastAsia="Times New Roman" w:hAnsi="Trebuchet MS" w:cs="Times New Roman"/>
          <w:color w:val="000000" w:themeColor="text1"/>
          <w:sz w:val="24"/>
          <w:szCs w:val="24"/>
          <w:lang w:eastAsia="en-US"/>
        </w:rPr>
        <w:t xml:space="preserve"> </w:t>
      </w:r>
      <w:r w:rsidR="00033042" w:rsidRPr="00467A02">
        <w:rPr>
          <w:rFonts w:ascii="Trebuchet MS" w:hAnsi="Trebuchet MS"/>
          <w:color w:val="000000" w:themeColor="text1"/>
          <w:sz w:val="24"/>
          <w:szCs w:val="24"/>
        </w:rPr>
        <w:t xml:space="preserve">flat </w:t>
      </w:r>
      <w:r w:rsidRPr="00467A02">
        <w:rPr>
          <w:rFonts w:ascii="Trebuchet MS" w:eastAsia="Times New Roman" w:hAnsi="Trebuchet MS" w:cs="Times New Roman"/>
          <w:color w:val="000000" w:themeColor="text1"/>
          <w:sz w:val="24"/>
          <w:szCs w:val="24"/>
          <w:lang w:eastAsia="en-US"/>
        </w:rPr>
        <w:t xml:space="preserve">for more than </w:t>
      </w:r>
      <w:r w:rsidR="00A651A5" w:rsidRPr="00467A02">
        <w:rPr>
          <w:rFonts w:ascii="Trebuchet MS" w:eastAsia="Times New Roman" w:hAnsi="Trebuchet MS" w:cs="Times New Roman"/>
          <w:color w:val="000000" w:themeColor="text1"/>
          <w:sz w:val="24"/>
          <w:szCs w:val="24"/>
          <w:lang w:eastAsia="en-US"/>
        </w:rPr>
        <w:t>4</w:t>
      </w:r>
      <w:r w:rsidRPr="00467A02">
        <w:rPr>
          <w:rFonts w:ascii="Trebuchet MS" w:eastAsia="Times New Roman" w:hAnsi="Trebuchet MS" w:cs="Times New Roman"/>
          <w:color w:val="000000" w:themeColor="text1"/>
          <w:sz w:val="24"/>
          <w:szCs w:val="24"/>
          <w:lang w:eastAsia="en-US"/>
        </w:rPr>
        <w:t xml:space="preserve"> years.</w:t>
      </w:r>
    </w:p>
    <w:p w14:paraId="40BD1607" w14:textId="77777777" w:rsidR="00467A02" w:rsidRPr="00467A02" w:rsidRDefault="00467A02" w:rsidP="0031461C">
      <w:pPr>
        <w:spacing w:after="0" w:line="240" w:lineRule="auto"/>
        <w:jc w:val="both"/>
        <w:rPr>
          <w:rFonts w:ascii="Trebuchet MS" w:eastAsia="Times New Roman" w:hAnsi="Trebuchet MS" w:cs="Times New Roman"/>
          <w:color w:val="000000" w:themeColor="text1"/>
          <w:sz w:val="24"/>
          <w:szCs w:val="24"/>
          <w:lang w:eastAsia="en-US"/>
        </w:rPr>
      </w:pPr>
    </w:p>
    <w:p w14:paraId="658AD7B6" w14:textId="362D3378" w:rsidR="00467A02" w:rsidRPr="00467A02" w:rsidRDefault="00467A02" w:rsidP="00467A02">
      <w:pPr>
        <w:spacing w:after="0" w:line="240" w:lineRule="auto"/>
        <w:jc w:val="both"/>
        <w:rPr>
          <w:rFonts w:ascii="Trebuchet MS" w:eastAsia="Times New Roman" w:hAnsi="Trebuchet MS" w:cs="Times New Roman"/>
          <w:color w:val="000000" w:themeColor="text1"/>
          <w:sz w:val="24"/>
          <w:szCs w:val="24"/>
          <w:lang w:eastAsia="en-US"/>
        </w:rPr>
      </w:pPr>
      <w:r w:rsidRPr="00467A02">
        <w:rPr>
          <w:rFonts w:ascii="Trebuchet MS" w:eastAsia="Times New Roman" w:hAnsi="Trebuchet MS" w:cs="Times New Roman"/>
          <w:color w:val="000000" w:themeColor="text1"/>
          <w:sz w:val="24"/>
          <w:szCs w:val="24"/>
          <w:lang w:eastAsia="en-US"/>
        </w:rPr>
        <w:t xml:space="preserve">For the avoidance of doubt, the granting of this certificate relates </w:t>
      </w:r>
      <w:r w:rsidRPr="00467A02">
        <w:rPr>
          <w:rFonts w:ascii="Trebuchet MS" w:eastAsia="Times New Roman" w:hAnsi="Trebuchet MS" w:cs="Times New Roman"/>
          <w:color w:val="000000" w:themeColor="text1"/>
          <w:sz w:val="24"/>
          <w:szCs w:val="24"/>
          <w:u w:val="single"/>
          <w:lang w:eastAsia="en-US"/>
        </w:rPr>
        <w:t>ONLY</w:t>
      </w:r>
      <w:r w:rsidRPr="00467A02">
        <w:rPr>
          <w:rFonts w:ascii="Trebuchet MS" w:eastAsia="Times New Roman" w:hAnsi="Trebuchet MS" w:cs="Times New Roman"/>
          <w:color w:val="000000" w:themeColor="text1"/>
          <w:sz w:val="24"/>
          <w:szCs w:val="24"/>
          <w:lang w:eastAsia="en-US"/>
        </w:rPr>
        <w:t xml:space="preserve"> to the ground floor 1-bedroom flat </w:t>
      </w:r>
      <w:r w:rsidR="004A68BE">
        <w:rPr>
          <w:rFonts w:ascii="Trebuchet MS" w:eastAsia="Times New Roman" w:hAnsi="Trebuchet MS" w:cs="Times New Roman"/>
          <w:color w:val="000000" w:themeColor="text1"/>
          <w:sz w:val="24"/>
          <w:szCs w:val="24"/>
          <w:lang w:eastAsia="en-US"/>
        </w:rPr>
        <w:t xml:space="preserve">as shown on </w:t>
      </w:r>
      <w:r w:rsidR="004A68BE" w:rsidRPr="004A68BE">
        <w:rPr>
          <w:rFonts w:ascii="Trebuchet MS" w:eastAsia="Times New Roman" w:hAnsi="Trebuchet MS" w:cs="Times New Roman"/>
          <w:color w:val="000000" w:themeColor="text1"/>
          <w:sz w:val="24"/>
          <w:szCs w:val="24"/>
          <w:lang w:eastAsia="en-US"/>
        </w:rPr>
        <w:t>Drawing No: PL-04 – Existing Plans</w:t>
      </w:r>
      <w:r w:rsidR="004A68BE">
        <w:rPr>
          <w:rFonts w:ascii="Trebuchet MS" w:eastAsia="Times New Roman" w:hAnsi="Trebuchet MS" w:cs="Times New Roman"/>
          <w:color w:val="000000" w:themeColor="text1"/>
          <w:sz w:val="24"/>
          <w:szCs w:val="24"/>
          <w:lang w:eastAsia="en-US"/>
        </w:rPr>
        <w:t xml:space="preserve"> </w:t>
      </w:r>
      <w:r w:rsidRPr="00467A02">
        <w:rPr>
          <w:rFonts w:ascii="Trebuchet MS" w:eastAsia="Times New Roman" w:hAnsi="Trebuchet MS" w:cs="Times New Roman"/>
          <w:color w:val="000000" w:themeColor="text1"/>
          <w:sz w:val="24"/>
          <w:szCs w:val="24"/>
          <w:lang w:eastAsia="en-US"/>
        </w:rPr>
        <w:t xml:space="preserve">and that pursuance of any other unauthorised use may be considered separately. </w:t>
      </w:r>
    </w:p>
    <w:p w14:paraId="39F5B331" w14:textId="77777777" w:rsidR="005E47B6" w:rsidRPr="003B2512" w:rsidRDefault="005E47B6" w:rsidP="005E47B6">
      <w:pPr>
        <w:spacing w:after="0" w:line="240" w:lineRule="auto"/>
        <w:jc w:val="both"/>
        <w:rPr>
          <w:rFonts w:ascii="Trebuchet MS" w:hAnsi="Trebuchet MS"/>
          <w:b/>
          <w:color w:val="000000" w:themeColor="text1"/>
          <w:sz w:val="24"/>
          <w:szCs w:val="24"/>
        </w:rPr>
      </w:pPr>
    </w:p>
    <w:p w14:paraId="21E82443" w14:textId="77777777" w:rsidR="00C55783" w:rsidRPr="003B2512" w:rsidRDefault="00C55783" w:rsidP="005E47B6">
      <w:pPr>
        <w:spacing w:after="0" w:line="240" w:lineRule="auto"/>
        <w:jc w:val="both"/>
        <w:rPr>
          <w:rFonts w:ascii="Trebuchet MS" w:hAnsi="Trebuchet MS"/>
          <w:b/>
          <w:color w:val="000000" w:themeColor="text1"/>
          <w:sz w:val="24"/>
          <w:szCs w:val="24"/>
        </w:rPr>
      </w:pPr>
      <w:r w:rsidRPr="003B2512">
        <w:rPr>
          <w:rFonts w:ascii="Trebuchet MS" w:hAnsi="Trebuchet MS"/>
          <w:b/>
          <w:color w:val="000000" w:themeColor="text1"/>
          <w:sz w:val="24"/>
          <w:szCs w:val="24"/>
        </w:rPr>
        <w:t>Recommendation</w:t>
      </w:r>
    </w:p>
    <w:p w14:paraId="61C3E06D" w14:textId="77777777" w:rsidR="00DD0144" w:rsidRPr="003B2512" w:rsidRDefault="00DD0144" w:rsidP="005E47B6">
      <w:pPr>
        <w:spacing w:after="0" w:line="240" w:lineRule="auto"/>
        <w:jc w:val="both"/>
        <w:rPr>
          <w:rFonts w:ascii="Trebuchet MS" w:hAnsi="Trebuchet MS"/>
          <w:color w:val="000000" w:themeColor="text1"/>
          <w:sz w:val="24"/>
          <w:szCs w:val="24"/>
        </w:rPr>
      </w:pPr>
      <w:r w:rsidRPr="003B2512">
        <w:rPr>
          <w:rFonts w:ascii="Trebuchet MS" w:hAnsi="Trebuchet MS"/>
          <w:color w:val="000000" w:themeColor="text1"/>
          <w:sz w:val="24"/>
          <w:szCs w:val="24"/>
        </w:rPr>
        <w:t>Grant Certificate</w:t>
      </w:r>
    </w:p>
    <w:p w14:paraId="32859761" w14:textId="77777777" w:rsidR="00B9614D" w:rsidRPr="003F1093" w:rsidRDefault="00B9614D" w:rsidP="005E47B6">
      <w:pPr>
        <w:spacing w:after="0" w:line="240" w:lineRule="auto"/>
        <w:jc w:val="both"/>
        <w:rPr>
          <w:rFonts w:ascii="Trebuchet MS" w:hAnsi="Trebuchet MS"/>
          <w:noProof/>
          <w:color w:val="000000" w:themeColor="text1"/>
          <w:sz w:val="24"/>
          <w:szCs w:val="24"/>
        </w:rPr>
      </w:pPr>
    </w:p>
    <w:p w14:paraId="4A0D3FA7" w14:textId="77777777" w:rsidR="003F1093" w:rsidRPr="003F1093" w:rsidRDefault="003F1093" w:rsidP="005E47B6">
      <w:p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Informative</w:t>
      </w:r>
    </w:p>
    <w:p w14:paraId="794FB438" w14:textId="77777777" w:rsidR="003F1093" w:rsidRDefault="003F1093" w:rsidP="003F1093">
      <w:pPr>
        <w:pStyle w:val="ListParagraph"/>
        <w:numPr>
          <w:ilvl w:val="0"/>
          <w:numId w:val="2"/>
        </w:numPr>
        <w:spacing w:after="0" w:line="240" w:lineRule="auto"/>
        <w:jc w:val="both"/>
        <w:rPr>
          <w:rFonts w:ascii="Trebuchet MS" w:hAnsi="Trebuchet MS"/>
          <w:noProof/>
          <w:color w:val="000000" w:themeColor="text1"/>
          <w:sz w:val="24"/>
          <w:szCs w:val="24"/>
        </w:rPr>
      </w:pPr>
      <w:r w:rsidRPr="003F1093">
        <w:rPr>
          <w:rFonts w:ascii="Trebuchet MS" w:hAnsi="Trebuchet MS"/>
          <w:noProof/>
          <w:color w:val="000000" w:themeColor="text1"/>
          <w:sz w:val="24"/>
          <w:szCs w:val="24"/>
        </w:rPr>
        <w:t>Parking permits</w:t>
      </w:r>
      <w:r w:rsidR="00A651A5">
        <w:rPr>
          <w:rFonts w:ascii="Trebuchet MS" w:hAnsi="Trebuchet MS"/>
          <w:noProof/>
          <w:color w:val="000000" w:themeColor="text1"/>
          <w:sz w:val="24"/>
          <w:szCs w:val="24"/>
        </w:rPr>
        <w:t xml:space="preserve"> </w:t>
      </w:r>
    </w:p>
    <w:p w14:paraId="12750D0B" w14:textId="712B4713" w:rsidR="000E3FA4" w:rsidRDefault="00467A02" w:rsidP="003F1093">
      <w:pPr>
        <w:pStyle w:val="ListParagraph"/>
        <w:numPr>
          <w:ilvl w:val="0"/>
          <w:numId w:val="2"/>
        </w:numPr>
        <w:spacing w:after="0" w:line="240" w:lineRule="auto"/>
        <w:jc w:val="both"/>
        <w:rPr>
          <w:rFonts w:ascii="Trebuchet MS" w:hAnsi="Trebuchet MS"/>
          <w:noProof/>
          <w:color w:val="000000" w:themeColor="text1"/>
          <w:sz w:val="24"/>
          <w:szCs w:val="24"/>
        </w:rPr>
      </w:pPr>
      <w:r>
        <w:rPr>
          <w:rFonts w:ascii="Trebuchet MS" w:hAnsi="Trebuchet MS"/>
          <w:noProof/>
          <w:color w:val="000000" w:themeColor="text1"/>
          <w:sz w:val="24"/>
          <w:szCs w:val="24"/>
        </w:rPr>
        <w:t xml:space="preserve">Other </w:t>
      </w:r>
      <w:r w:rsidR="000216A5" w:rsidRPr="000216A5">
        <w:rPr>
          <w:rFonts w:ascii="Trebuchet MS" w:hAnsi="Trebuchet MS"/>
          <w:noProof/>
          <w:color w:val="000000" w:themeColor="text1"/>
          <w:sz w:val="24"/>
          <w:szCs w:val="24"/>
        </w:rPr>
        <w:t>unauthorised use</w:t>
      </w:r>
    </w:p>
    <w:p w14:paraId="20D57385" w14:textId="11239B8F" w:rsidR="00A651A5" w:rsidRPr="00A651A5" w:rsidRDefault="00DA71BE" w:rsidP="00A651A5">
      <w:pPr>
        <w:spacing w:after="0" w:line="240" w:lineRule="auto"/>
        <w:jc w:val="both"/>
        <w:rPr>
          <w:rFonts w:ascii="Trebuchet MS" w:hAnsi="Trebuchet MS"/>
          <w:noProof/>
          <w:color w:val="000000" w:themeColor="text1"/>
          <w:sz w:val="24"/>
          <w:szCs w:val="24"/>
        </w:rPr>
      </w:pPr>
      <w:r w:rsidRPr="00DA71BE">
        <w:rPr>
          <w:rFonts w:ascii="Trebuchet MS" w:hAnsi="Trebuchet MS"/>
          <w:noProof/>
          <w:color w:val="000000" w:themeColor="text1"/>
          <w:sz w:val="24"/>
          <w:szCs w:val="24"/>
        </w:rPr>
        <w:lastRenderedPageBreak/>
        <w:drawing>
          <wp:inline distT="0" distB="0" distL="0" distR="0" wp14:anchorId="1AD3281D" wp14:editId="199C02C9">
            <wp:extent cx="5686425" cy="8029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6425" cy="8029575"/>
                    </a:xfrm>
                    <a:prstGeom prst="rect">
                      <a:avLst/>
                    </a:prstGeom>
                    <a:noFill/>
                    <a:ln>
                      <a:noFill/>
                    </a:ln>
                  </pic:spPr>
                </pic:pic>
              </a:graphicData>
            </a:graphic>
          </wp:inline>
        </w:drawing>
      </w:r>
    </w:p>
    <w:p w14:paraId="37BD8556" w14:textId="433DDF24" w:rsidR="00BE7BA8" w:rsidRDefault="007710BD" w:rsidP="005E47B6">
      <w:pPr>
        <w:spacing w:after="0" w:line="240" w:lineRule="auto"/>
        <w:jc w:val="both"/>
        <w:rPr>
          <w:rFonts w:ascii="Trebuchet MS" w:hAnsi="Trebuchet MS"/>
          <w:sz w:val="24"/>
          <w:szCs w:val="24"/>
        </w:rPr>
      </w:pPr>
      <w:r w:rsidRPr="007710BD">
        <w:t xml:space="preserve"> </w:t>
      </w:r>
    </w:p>
    <w:p w14:paraId="7CB0FAA2" w14:textId="77777777" w:rsidR="00BE7BA8" w:rsidRDefault="00BE7BA8" w:rsidP="005E47B6">
      <w:pPr>
        <w:spacing w:after="0" w:line="240" w:lineRule="auto"/>
        <w:jc w:val="both"/>
        <w:rPr>
          <w:rFonts w:ascii="Trebuchet MS" w:hAnsi="Trebuchet MS"/>
          <w:sz w:val="24"/>
          <w:szCs w:val="24"/>
        </w:rPr>
      </w:pPr>
    </w:p>
    <w:p w14:paraId="2C8C1ED3" w14:textId="77777777" w:rsidR="00BE7BA8" w:rsidRPr="00DD0144" w:rsidRDefault="00BE7BA8" w:rsidP="005E47B6">
      <w:pPr>
        <w:spacing w:after="0" w:line="240" w:lineRule="auto"/>
        <w:jc w:val="both"/>
        <w:rPr>
          <w:rFonts w:ascii="Trebuchet MS" w:hAnsi="Trebuchet MS"/>
          <w:sz w:val="24"/>
          <w:szCs w:val="24"/>
        </w:rPr>
      </w:pPr>
    </w:p>
    <w:sectPr w:rsidR="00BE7BA8" w:rsidRPr="00DD014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E3D090" w14:textId="77777777" w:rsidR="00DB7F1D" w:rsidRDefault="00DB7F1D" w:rsidP="007C7230">
      <w:pPr>
        <w:spacing w:after="0" w:line="240" w:lineRule="auto"/>
      </w:pPr>
      <w:r>
        <w:separator/>
      </w:r>
    </w:p>
  </w:endnote>
  <w:endnote w:type="continuationSeparator" w:id="0">
    <w:p w14:paraId="55917250" w14:textId="77777777" w:rsidR="00DB7F1D" w:rsidRDefault="00DB7F1D" w:rsidP="007C7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9B54B" w14:textId="77777777" w:rsidR="00065708" w:rsidRDefault="00065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65F6" w14:textId="77777777" w:rsidR="00065708" w:rsidRDefault="000657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F3B2A" w14:textId="77777777" w:rsidR="00065708" w:rsidRDefault="00065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F26A1" w14:textId="77777777" w:rsidR="00DB7F1D" w:rsidRDefault="00DB7F1D" w:rsidP="007C7230">
      <w:pPr>
        <w:spacing w:after="0" w:line="240" w:lineRule="auto"/>
      </w:pPr>
      <w:r>
        <w:separator/>
      </w:r>
    </w:p>
  </w:footnote>
  <w:footnote w:type="continuationSeparator" w:id="0">
    <w:p w14:paraId="0DE1DD62" w14:textId="77777777" w:rsidR="00DB7F1D" w:rsidRDefault="00DB7F1D" w:rsidP="007C7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D8207" w14:textId="77777777" w:rsidR="00065708" w:rsidRDefault="00065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7C4F7" w14:textId="77777777" w:rsidR="00065708" w:rsidRDefault="00065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12A7C" w14:textId="77777777" w:rsidR="00065708" w:rsidRDefault="00065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F84E6D"/>
    <w:multiLevelType w:val="hybridMultilevel"/>
    <w:tmpl w:val="3AF08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AC425CB"/>
    <w:multiLevelType w:val="hybridMultilevel"/>
    <w:tmpl w:val="6CAA13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5783"/>
    <w:rsid w:val="00006FB4"/>
    <w:rsid w:val="000216A5"/>
    <w:rsid w:val="00033042"/>
    <w:rsid w:val="00033DA3"/>
    <w:rsid w:val="00036122"/>
    <w:rsid w:val="00065708"/>
    <w:rsid w:val="000A5947"/>
    <w:rsid w:val="000C170C"/>
    <w:rsid w:val="000E3FA4"/>
    <w:rsid w:val="00100B2B"/>
    <w:rsid w:val="00112634"/>
    <w:rsid w:val="00113F70"/>
    <w:rsid w:val="001541F0"/>
    <w:rsid w:val="00156616"/>
    <w:rsid w:val="001645C6"/>
    <w:rsid w:val="00180ECE"/>
    <w:rsid w:val="00180FAE"/>
    <w:rsid w:val="00195D2E"/>
    <w:rsid w:val="001A023A"/>
    <w:rsid w:val="001B2FAA"/>
    <w:rsid w:val="001D5066"/>
    <w:rsid w:val="00254428"/>
    <w:rsid w:val="00266FF7"/>
    <w:rsid w:val="002824E2"/>
    <w:rsid w:val="00287B2F"/>
    <w:rsid w:val="00294F44"/>
    <w:rsid w:val="002956FC"/>
    <w:rsid w:val="002A0C71"/>
    <w:rsid w:val="002A3D1E"/>
    <w:rsid w:val="002D01E0"/>
    <w:rsid w:val="003105E9"/>
    <w:rsid w:val="0031461C"/>
    <w:rsid w:val="00324BE4"/>
    <w:rsid w:val="0033108E"/>
    <w:rsid w:val="00340F6A"/>
    <w:rsid w:val="00350271"/>
    <w:rsid w:val="003507F4"/>
    <w:rsid w:val="00354AF6"/>
    <w:rsid w:val="003567D0"/>
    <w:rsid w:val="003615B6"/>
    <w:rsid w:val="00370A54"/>
    <w:rsid w:val="0037225B"/>
    <w:rsid w:val="0037647C"/>
    <w:rsid w:val="003B2512"/>
    <w:rsid w:val="003F1093"/>
    <w:rsid w:val="00406754"/>
    <w:rsid w:val="004134E7"/>
    <w:rsid w:val="004639DE"/>
    <w:rsid w:val="00467A02"/>
    <w:rsid w:val="004758AF"/>
    <w:rsid w:val="004A68BE"/>
    <w:rsid w:val="004C3C2F"/>
    <w:rsid w:val="004C6BB9"/>
    <w:rsid w:val="004D1C39"/>
    <w:rsid w:val="004E1764"/>
    <w:rsid w:val="004F50C4"/>
    <w:rsid w:val="00501284"/>
    <w:rsid w:val="005112C5"/>
    <w:rsid w:val="00583779"/>
    <w:rsid w:val="0059130F"/>
    <w:rsid w:val="005A2491"/>
    <w:rsid w:val="005D6B75"/>
    <w:rsid w:val="005E47B6"/>
    <w:rsid w:val="005F4C13"/>
    <w:rsid w:val="006231E0"/>
    <w:rsid w:val="006306B7"/>
    <w:rsid w:val="0063546F"/>
    <w:rsid w:val="00640036"/>
    <w:rsid w:val="00640F2A"/>
    <w:rsid w:val="00677DFE"/>
    <w:rsid w:val="006C25F6"/>
    <w:rsid w:val="006C5D50"/>
    <w:rsid w:val="006D064D"/>
    <w:rsid w:val="006F0BA9"/>
    <w:rsid w:val="006F3909"/>
    <w:rsid w:val="0070597D"/>
    <w:rsid w:val="00715809"/>
    <w:rsid w:val="007437F8"/>
    <w:rsid w:val="007710BD"/>
    <w:rsid w:val="00774CCE"/>
    <w:rsid w:val="00786F44"/>
    <w:rsid w:val="00792ACE"/>
    <w:rsid w:val="007C7230"/>
    <w:rsid w:val="007D0AA1"/>
    <w:rsid w:val="007D31CA"/>
    <w:rsid w:val="0080653D"/>
    <w:rsid w:val="00812D9B"/>
    <w:rsid w:val="00814BD7"/>
    <w:rsid w:val="008155FE"/>
    <w:rsid w:val="00831F9F"/>
    <w:rsid w:val="00875211"/>
    <w:rsid w:val="00875DCB"/>
    <w:rsid w:val="008A311A"/>
    <w:rsid w:val="009006C9"/>
    <w:rsid w:val="0091510B"/>
    <w:rsid w:val="00930822"/>
    <w:rsid w:val="009574C1"/>
    <w:rsid w:val="009672D1"/>
    <w:rsid w:val="00974A01"/>
    <w:rsid w:val="009B5B5C"/>
    <w:rsid w:val="009C429F"/>
    <w:rsid w:val="009D3C15"/>
    <w:rsid w:val="009E337D"/>
    <w:rsid w:val="00A13C07"/>
    <w:rsid w:val="00A53863"/>
    <w:rsid w:val="00A651A5"/>
    <w:rsid w:val="00A65997"/>
    <w:rsid w:val="00A7461B"/>
    <w:rsid w:val="00A83214"/>
    <w:rsid w:val="00AE0BB0"/>
    <w:rsid w:val="00AF02D1"/>
    <w:rsid w:val="00B1154D"/>
    <w:rsid w:val="00B2467E"/>
    <w:rsid w:val="00B26748"/>
    <w:rsid w:val="00B2710E"/>
    <w:rsid w:val="00B45116"/>
    <w:rsid w:val="00B45D98"/>
    <w:rsid w:val="00B478A8"/>
    <w:rsid w:val="00B9614D"/>
    <w:rsid w:val="00B97A26"/>
    <w:rsid w:val="00BB285E"/>
    <w:rsid w:val="00BC0B00"/>
    <w:rsid w:val="00BE7BA8"/>
    <w:rsid w:val="00C03CDB"/>
    <w:rsid w:val="00C4548C"/>
    <w:rsid w:val="00C55783"/>
    <w:rsid w:val="00CB607A"/>
    <w:rsid w:val="00CF232E"/>
    <w:rsid w:val="00D07732"/>
    <w:rsid w:val="00D21FC7"/>
    <w:rsid w:val="00D74037"/>
    <w:rsid w:val="00D85897"/>
    <w:rsid w:val="00D919ED"/>
    <w:rsid w:val="00DA021E"/>
    <w:rsid w:val="00DA179A"/>
    <w:rsid w:val="00DA71BE"/>
    <w:rsid w:val="00DB7F1D"/>
    <w:rsid w:val="00DD0144"/>
    <w:rsid w:val="00DE5196"/>
    <w:rsid w:val="00DE71FE"/>
    <w:rsid w:val="00E02E03"/>
    <w:rsid w:val="00E06B29"/>
    <w:rsid w:val="00E40714"/>
    <w:rsid w:val="00E72933"/>
    <w:rsid w:val="00E878EB"/>
    <w:rsid w:val="00EA481E"/>
    <w:rsid w:val="00EB52F9"/>
    <w:rsid w:val="00EC7BC8"/>
    <w:rsid w:val="00EE368B"/>
    <w:rsid w:val="00EE50C2"/>
    <w:rsid w:val="00F21D7E"/>
    <w:rsid w:val="00F52FFB"/>
    <w:rsid w:val="00F6307C"/>
    <w:rsid w:val="00F63E98"/>
    <w:rsid w:val="00FB3393"/>
    <w:rsid w:val="00FB68AA"/>
    <w:rsid w:val="00FE0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BD7CD"/>
  <w15:docId w15:val="{78266BE1-FA9F-4268-AC21-125FD9B19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211"/>
    <w:rPr>
      <w:rFonts w:ascii="Tahoma" w:hAnsi="Tahoma" w:cs="Tahoma"/>
      <w:sz w:val="16"/>
      <w:szCs w:val="16"/>
    </w:rPr>
  </w:style>
  <w:style w:type="paragraph" w:styleId="Header">
    <w:name w:val="header"/>
    <w:basedOn w:val="Normal"/>
    <w:link w:val="HeaderChar"/>
    <w:uiPriority w:val="99"/>
    <w:unhideWhenUsed/>
    <w:rsid w:val="007C7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230"/>
  </w:style>
  <w:style w:type="paragraph" w:styleId="Footer">
    <w:name w:val="footer"/>
    <w:basedOn w:val="Normal"/>
    <w:link w:val="FooterChar"/>
    <w:uiPriority w:val="99"/>
    <w:unhideWhenUsed/>
    <w:rsid w:val="007C7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230"/>
  </w:style>
  <w:style w:type="paragraph" w:styleId="PlainText">
    <w:name w:val="Plain Text"/>
    <w:basedOn w:val="Normal"/>
    <w:link w:val="PlainTextChar"/>
    <w:uiPriority w:val="99"/>
    <w:semiHidden/>
    <w:unhideWhenUsed/>
    <w:rsid w:val="00100B2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00B2B"/>
    <w:rPr>
      <w:rFonts w:ascii="Consolas" w:hAnsi="Consolas"/>
      <w:sz w:val="21"/>
      <w:szCs w:val="21"/>
    </w:rPr>
  </w:style>
  <w:style w:type="paragraph" w:styleId="ListParagraph">
    <w:name w:val="List Paragraph"/>
    <w:basedOn w:val="Normal"/>
    <w:uiPriority w:val="34"/>
    <w:qFormat/>
    <w:rsid w:val="003F1093"/>
    <w:pPr>
      <w:ind w:left="720"/>
      <w:contextualSpacing/>
    </w:pPr>
  </w:style>
  <w:style w:type="character" w:styleId="Hyperlink">
    <w:name w:val="Hyperlink"/>
    <w:basedOn w:val="DefaultParagraphFont"/>
    <w:uiPriority w:val="99"/>
    <w:unhideWhenUsed/>
    <w:rsid w:val="00FB68AA"/>
    <w:rPr>
      <w:color w:val="0000FF" w:themeColor="hyperlink"/>
      <w:u w:val="single"/>
    </w:rPr>
  </w:style>
  <w:style w:type="character" w:styleId="CommentReference">
    <w:name w:val="annotation reference"/>
    <w:basedOn w:val="DefaultParagraphFont"/>
    <w:uiPriority w:val="99"/>
    <w:semiHidden/>
    <w:rsid w:val="00254428"/>
    <w:rPr>
      <w:sz w:val="16"/>
    </w:rPr>
  </w:style>
  <w:style w:type="paragraph" w:styleId="CommentText">
    <w:name w:val="annotation text"/>
    <w:basedOn w:val="Normal"/>
    <w:link w:val="CommentTextChar"/>
    <w:uiPriority w:val="99"/>
    <w:semiHidden/>
    <w:rsid w:val="00254428"/>
    <w:pPr>
      <w:overflowPunct w:val="0"/>
      <w:autoSpaceDE w:val="0"/>
      <w:autoSpaceDN w:val="0"/>
      <w:adjustRightInd w:val="0"/>
      <w:spacing w:after="0" w:line="240" w:lineRule="auto"/>
      <w:textAlignment w:val="baseline"/>
    </w:pPr>
    <w:rPr>
      <w:rFonts w:ascii="Trebuchet MS" w:eastAsia="Times New Roman" w:hAnsi="Trebuchet MS" w:cs="Times New Roman"/>
      <w:sz w:val="20"/>
      <w:szCs w:val="20"/>
      <w:lang w:eastAsia="en-US"/>
    </w:rPr>
  </w:style>
  <w:style w:type="character" w:customStyle="1" w:styleId="CommentTextChar">
    <w:name w:val="Comment Text Char"/>
    <w:basedOn w:val="DefaultParagraphFont"/>
    <w:link w:val="CommentText"/>
    <w:uiPriority w:val="99"/>
    <w:semiHidden/>
    <w:rsid w:val="00254428"/>
    <w:rPr>
      <w:rFonts w:ascii="Trebuchet MS" w:eastAsia="Times New Roman" w:hAnsi="Trebuchet MS"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97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17" ma:contentTypeDescription="Create a new document." ma:contentTypeScope="" ma:versionID="8655dbe32d7efb59d259ed7fb81b724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38fa5fab0c7177019ced5a32e1a22fcc"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728A50-D111-40DC-9C33-8F446FC1B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ABFFA9-A4A3-4C85-B85E-C56A17C3A2D9}">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041013F4-5DB6-4217-901C-B9F1EC590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4</Pages>
  <Words>1113</Words>
  <Characters>6348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Ringwood, Claire</cp:lastModifiedBy>
  <cp:revision>96</cp:revision>
  <cp:lastPrinted>2017-12-19T09:50:00Z</cp:lastPrinted>
  <dcterms:created xsi:type="dcterms:W3CDTF">2017-12-19T11:20:00Z</dcterms:created>
  <dcterms:modified xsi:type="dcterms:W3CDTF">2022-11-02T16:14:00Z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RBC\BedfSus</vt:lpwstr>
  </property>
  <property fmtid="{D5CDD505-2E9C-101B-9397-08002B2CF9AE}" pid="5" name="ClassificationMadeExternally">
    <vt:lpwstr>No</vt:lpwstr>
  </property>
  <property fmtid="{D5CDD505-2E9C-101B-9397-08002B2CF9AE}" pid="6" name="ClassificationMadeOn">
    <vt:filetime>2017-12-13T12:20:32Z</vt:filetime>
  </property>
  <property fmtid="{D5CDD505-2E9C-101B-9397-08002B2CF9AE}" pid="7" name="ContentTypeId">
    <vt:lpwstr>0x010100CD1484CED4637942831D6ED81BBCB403</vt:lpwstr>
  </property>
  <property fmtid="{D5CDD505-2E9C-101B-9397-08002B2CF9AE}" pid="8" name="Order">
    <vt:r8>18019000</vt:r8>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MediaServiceImageTags">
    <vt:lpwstr/>
  </property>
</Properties>
</file>