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B7E6E" w14:textId="77777777" w:rsidR="00D40E66" w:rsidRPr="00917B3D" w:rsidRDefault="00D40E66" w:rsidP="00D40E66">
      <w:pPr>
        <w:pStyle w:val="BodyText"/>
        <w:tabs>
          <w:tab w:val="left" w:pos="2552"/>
        </w:tabs>
        <w:ind w:left="2552" w:hanging="2552"/>
        <w:jc w:val="both"/>
        <w:rPr>
          <w:rFonts w:ascii="Trebuchet MS" w:hAnsi="Trebuchet MS"/>
          <w:sz w:val="22"/>
          <w:szCs w:val="22"/>
        </w:rPr>
      </w:pPr>
      <w:r w:rsidRPr="00917B3D">
        <w:rPr>
          <w:rFonts w:ascii="Trebuchet MS" w:hAnsi="Trebuchet MS"/>
          <w:sz w:val="22"/>
          <w:szCs w:val="22"/>
        </w:rPr>
        <w:t>DELEGATED HOUSEHOLDER APPLICATION REPORT</w:t>
      </w:r>
    </w:p>
    <w:p w14:paraId="704E0817" w14:textId="3B7A95C6" w:rsidR="00D40E66" w:rsidRPr="00917B3D" w:rsidRDefault="00D40E66" w:rsidP="00D40E66">
      <w:pPr>
        <w:pStyle w:val="BodyText"/>
        <w:tabs>
          <w:tab w:val="left" w:pos="2552"/>
        </w:tabs>
        <w:ind w:left="2552" w:hanging="2552"/>
        <w:jc w:val="both"/>
        <w:rPr>
          <w:rFonts w:ascii="Trebuchet MS" w:hAnsi="Trebuchet MS"/>
          <w:sz w:val="22"/>
          <w:szCs w:val="22"/>
        </w:rPr>
      </w:pPr>
      <w:r w:rsidRPr="00917B3D">
        <w:rPr>
          <w:rFonts w:ascii="Trebuchet MS" w:hAnsi="Trebuchet MS"/>
          <w:sz w:val="22"/>
          <w:szCs w:val="22"/>
        </w:rPr>
        <w:t xml:space="preserve">Ward: </w:t>
      </w:r>
      <w:r w:rsidR="00D64B5A">
        <w:rPr>
          <w:rFonts w:ascii="Trebuchet MS" w:hAnsi="Trebuchet MS"/>
          <w:sz w:val="22"/>
          <w:szCs w:val="22"/>
        </w:rPr>
        <w:t>Coley</w:t>
      </w:r>
    </w:p>
    <w:p w14:paraId="7C995B27" w14:textId="77777777" w:rsidR="00D40E66" w:rsidRPr="00917B3D" w:rsidRDefault="00D40E66" w:rsidP="00D40E66">
      <w:pPr>
        <w:pStyle w:val="BodyText"/>
        <w:tabs>
          <w:tab w:val="left" w:pos="2552"/>
        </w:tabs>
        <w:ind w:left="2552" w:hanging="2552"/>
        <w:jc w:val="both"/>
        <w:rPr>
          <w:rFonts w:ascii="Trebuchet MS" w:hAnsi="Trebuchet MS"/>
          <w:b w:val="0"/>
          <w:sz w:val="22"/>
          <w:szCs w:val="22"/>
        </w:rPr>
      </w:pPr>
      <w:r w:rsidRPr="00917B3D">
        <w:rPr>
          <w:rFonts w:ascii="Trebuchet MS" w:hAnsi="Trebuchet MS"/>
          <w:sz w:val="22"/>
          <w:szCs w:val="22"/>
        </w:rPr>
        <w:t>App Ref: 211991</w:t>
      </w:r>
      <w:r w:rsidRPr="00917B3D">
        <w:rPr>
          <w:rFonts w:ascii="Trebuchet MS" w:hAnsi="Trebuchet MS"/>
          <w:b w:val="0"/>
          <w:sz w:val="22"/>
          <w:szCs w:val="22"/>
        </w:rPr>
        <w:t>/</w:t>
      </w:r>
      <w:r w:rsidRPr="00917B3D">
        <w:rPr>
          <w:rFonts w:ascii="Trebuchet MS" w:hAnsi="Trebuchet MS"/>
          <w:sz w:val="22"/>
          <w:szCs w:val="22"/>
        </w:rPr>
        <w:t>HOU</w:t>
      </w:r>
    </w:p>
    <w:p w14:paraId="224AF0AA" w14:textId="77777777" w:rsidR="00D40E66" w:rsidRPr="00917B3D" w:rsidRDefault="00D40E66" w:rsidP="00D40E66">
      <w:pPr>
        <w:jc w:val="both"/>
        <w:rPr>
          <w:rFonts w:cs="Trebuchet MS"/>
          <w:sz w:val="22"/>
          <w:szCs w:val="22"/>
        </w:rPr>
      </w:pPr>
      <w:r w:rsidRPr="00917B3D">
        <w:rPr>
          <w:b/>
          <w:bCs/>
          <w:sz w:val="22"/>
          <w:szCs w:val="22"/>
        </w:rPr>
        <w:t>Address:</w:t>
      </w:r>
      <w:r w:rsidRPr="00917B3D">
        <w:rPr>
          <w:sz w:val="22"/>
          <w:szCs w:val="22"/>
        </w:rPr>
        <w:t xml:space="preserve"> </w:t>
      </w:r>
      <w:r w:rsidRPr="00917B3D">
        <w:rPr>
          <w:rFonts w:cs="Trebuchet MS"/>
          <w:bCs/>
          <w:sz w:val="22"/>
          <w:szCs w:val="22"/>
        </w:rPr>
        <w:t xml:space="preserve">40 </w:t>
      </w:r>
      <w:proofErr w:type="spellStart"/>
      <w:r w:rsidRPr="00917B3D">
        <w:rPr>
          <w:rFonts w:cs="Trebuchet MS"/>
          <w:bCs/>
          <w:sz w:val="22"/>
          <w:szCs w:val="22"/>
        </w:rPr>
        <w:t>Edenham</w:t>
      </w:r>
      <w:proofErr w:type="spellEnd"/>
      <w:r w:rsidRPr="00917B3D">
        <w:rPr>
          <w:rFonts w:cs="Trebuchet MS"/>
          <w:bCs/>
          <w:sz w:val="22"/>
          <w:szCs w:val="22"/>
        </w:rPr>
        <w:t xml:space="preserve"> Crescent, Reading, RG1 6HU</w:t>
      </w:r>
    </w:p>
    <w:p w14:paraId="2FFF6939" w14:textId="77777777" w:rsidR="00D40E66" w:rsidRPr="00917B3D" w:rsidRDefault="00D40E66" w:rsidP="00D40E66">
      <w:pPr>
        <w:rPr>
          <w:sz w:val="22"/>
          <w:szCs w:val="22"/>
        </w:rPr>
      </w:pPr>
      <w:r w:rsidRPr="00917B3D">
        <w:rPr>
          <w:b/>
          <w:sz w:val="22"/>
          <w:szCs w:val="22"/>
        </w:rPr>
        <w:t>Proposals</w:t>
      </w:r>
      <w:r w:rsidRPr="00917B3D">
        <w:rPr>
          <w:sz w:val="22"/>
          <w:szCs w:val="22"/>
        </w:rPr>
        <w:t xml:space="preserve">: </w:t>
      </w:r>
      <w:r w:rsidRPr="00917B3D">
        <w:rPr>
          <w:rFonts w:cs="Trebuchet MS"/>
          <w:sz w:val="22"/>
          <w:szCs w:val="22"/>
        </w:rPr>
        <w:t>Proposed 2 storey rear and side extension.</w:t>
      </w:r>
    </w:p>
    <w:p w14:paraId="747483C6" w14:textId="77777777" w:rsidR="00D40E66" w:rsidRPr="00917B3D" w:rsidRDefault="00D40E66" w:rsidP="00D40E66">
      <w:pPr>
        <w:tabs>
          <w:tab w:val="left" w:pos="2552"/>
        </w:tabs>
        <w:ind w:left="2552" w:hanging="2552"/>
        <w:jc w:val="both"/>
        <w:rPr>
          <w:sz w:val="22"/>
          <w:szCs w:val="22"/>
        </w:rPr>
      </w:pPr>
      <w:r w:rsidRPr="00917B3D">
        <w:rPr>
          <w:b/>
          <w:sz w:val="22"/>
          <w:szCs w:val="22"/>
        </w:rPr>
        <w:t>Case Officer</w:t>
      </w:r>
      <w:r w:rsidRPr="00917B3D">
        <w:rPr>
          <w:sz w:val="22"/>
          <w:szCs w:val="22"/>
        </w:rPr>
        <w:t xml:space="preserve">: </w:t>
      </w:r>
      <w:r w:rsidRPr="00917B3D">
        <w:rPr>
          <w:rFonts w:cs="Trebuchet MS"/>
          <w:bCs/>
          <w:sz w:val="22"/>
          <w:szCs w:val="22"/>
        </w:rPr>
        <w:t>James Schofield</w:t>
      </w:r>
    </w:p>
    <w:p w14:paraId="07F44C06" w14:textId="77777777" w:rsidR="00D40E66" w:rsidRDefault="00D40E66" w:rsidP="00D40E66">
      <w:pPr>
        <w:pStyle w:val="BodyText"/>
        <w:jc w:val="both"/>
        <w:rPr>
          <w:rFonts w:ascii="Trebuchet MS" w:hAnsi="Trebuchet MS" w:cs="Trebuchet MS"/>
          <w:sz w:val="22"/>
          <w:szCs w:val="22"/>
        </w:rPr>
      </w:pPr>
      <w:r w:rsidRPr="00917B3D">
        <w:rPr>
          <w:rFonts w:ascii="Trebuchet MS" w:hAnsi="Trebuchet MS"/>
          <w:sz w:val="22"/>
          <w:szCs w:val="22"/>
        </w:rPr>
        <w:t xml:space="preserve">Date received (valid from): 10 December 2021      Target Decision date: </w:t>
      </w:r>
      <w:r w:rsidRPr="00917B3D">
        <w:rPr>
          <w:rFonts w:ascii="Trebuchet MS" w:hAnsi="Trebuchet MS" w:cs="Trebuchet MS"/>
          <w:noProof/>
          <w:sz w:val="22"/>
          <w:szCs w:val="22"/>
        </w:rPr>
        <w:t>4 February</w:t>
      </w:r>
      <w:r w:rsidRPr="00917B3D">
        <w:rPr>
          <w:rFonts w:ascii="Trebuchet MS" w:hAnsi="Trebuchet MS" w:cs="Trebuchet MS"/>
          <w:sz w:val="22"/>
          <w:szCs w:val="22"/>
        </w:rPr>
        <w:t xml:space="preserve"> 2022</w:t>
      </w:r>
    </w:p>
    <w:p w14:paraId="33DE5207" w14:textId="1E35907A" w:rsidR="00E739A8" w:rsidRPr="008F3E98" w:rsidRDefault="00B2671D" w:rsidP="00D40E66">
      <w:pPr>
        <w:pStyle w:val="BodyText"/>
        <w:jc w:val="both"/>
        <w:rPr>
          <w:rFonts w:ascii="Trebuchet MS" w:hAnsi="Trebuchet MS"/>
          <w:sz w:val="22"/>
          <w:szCs w:val="22"/>
        </w:rPr>
      </w:pPr>
      <w:r w:rsidRPr="00917B3D">
        <w:rPr>
          <w:rFonts w:ascii="Trebuchet MS" w:hAnsi="Trebuchet MS"/>
          <w:sz w:val="22"/>
          <w:szCs w:val="22"/>
        </w:rPr>
        <w:tab/>
      </w:r>
    </w:p>
    <w:p w14:paraId="5F0B261A" w14:textId="77777777" w:rsidR="00F674E0" w:rsidRPr="0017335D" w:rsidRDefault="00F674E0" w:rsidP="00832380">
      <w:pPr>
        <w:pStyle w:val="Heading1"/>
        <w:ind w:hanging="426"/>
      </w:pPr>
      <w:r w:rsidRPr="0017335D">
        <w:t>1.</w:t>
      </w:r>
      <w:r w:rsidRPr="0017335D">
        <w:tab/>
        <w:t>INTRODUCTION</w:t>
      </w:r>
    </w:p>
    <w:p w14:paraId="06590FE6" w14:textId="4CB51CB9" w:rsidR="00F674E0" w:rsidRDefault="0024468B">
      <w:pPr>
        <w:jc w:val="both"/>
        <w:rPr>
          <w:sz w:val="22"/>
          <w:szCs w:val="22"/>
        </w:rPr>
      </w:pPr>
      <w:r w:rsidRPr="004D3AF9">
        <w:rPr>
          <w:sz w:val="22"/>
          <w:szCs w:val="22"/>
        </w:rPr>
        <w:t>The application relates to a</w:t>
      </w:r>
      <w:r w:rsidR="0057120F">
        <w:rPr>
          <w:sz w:val="22"/>
          <w:szCs w:val="22"/>
        </w:rPr>
        <w:t xml:space="preserve"> modern</w:t>
      </w:r>
      <w:r w:rsidR="009144CC">
        <w:rPr>
          <w:sz w:val="22"/>
          <w:szCs w:val="22"/>
        </w:rPr>
        <w:t xml:space="preserve"> </w:t>
      </w:r>
      <w:r w:rsidR="008549C5">
        <w:rPr>
          <w:sz w:val="22"/>
          <w:szCs w:val="22"/>
        </w:rPr>
        <w:t>two</w:t>
      </w:r>
      <w:r w:rsidR="001635C7">
        <w:rPr>
          <w:sz w:val="22"/>
          <w:szCs w:val="22"/>
        </w:rPr>
        <w:t xml:space="preserve">-storey </w:t>
      </w:r>
      <w:r w:rsidR="0057120F">
        <w:rPr>
          <w:sz w:val="22"/>
          <w:szCs w:val="22"/>
        </w:rPr>
        <w:t xml:space="preserve">semi-detached </w:t>
      </w:r>
      <w:r w:rsidRPr="004D3AF9">
        <w:rPr>
          <w:sz w:val="22"/>
          <w:szCs w:val="22"/>
        </w:rPr>
        <w:t>dwelling</w:t>
      </w:r>
      <w:r w:rsidR="00844FDF">
        <w:rPr>
          <w:sz w:val="22"/>
          <w:szCs w:val="22"/>
        </w:rPr>
        <w:t xml:space="preserve"> </w:t>
      </w:r>
      <w:r w:rsidR="0057120F">
        <w:rPr>
          <w:sz w:val="22"/>
          <w:szCs w:val="22"/>
        </w:rPr>
        <w:t xml:space="preserve">with a detached garage located to the side and rear of the dwelling. The dwelling is </w:t>
      </w:r>
      <w:r w:rsidR="002325A2">
        <w:rPr>
          <w:sz w:val="22"/>
          <w:szCs w:val="22"/>
        </w:rPr>
        <w:t xml:space="preserve">located </w:t>
      </w:r>
      <w:r w:rsidR="0057120F">
        <w:rPr>
          <w:sz w:val="22"/>
          <w:szCs w:val="22"/>
        </w:rPr>
        <w:t xml:space="preserve">on the western side of </w:t>
      </w:r>
      <w:proofErr w:type="spellStart"/>
      <w:r w:rsidR="0057120F">
        <w:rPr>
          <w:sz w:val="22"/>
          <w:szCs w:val="22"/>
        </w:rPr>
        <w:t>Edenham</w:t>
      </w:r>
      <w:proofErr w:type="spellEnd"/>
      <w:r w:rsidR="0057120F">
        <w:rPr>
          <w:sz w:val="22"/>
          <w:szCs w:val="22"/>
        </w:rPr>
        <w:t xml:space="preserve"> Crescent and backs on to the railway lines</w:t>
      </w:r>
      <w:r w:rsidR="00A618FF">
        <w:rPr>
          <w:sz w:val="22"/>
          <w:szCs w:val="22"/>
        </w:rPr>
        <w:t>.</w:t>
      </w:r>
    </w:p>
    <w:p w14:paraId="2AA2514A" w14:textId="77777777" w:rsidR="0020552A" w:rsidRPr="0017335D" w:rsidRDefault="0020552A">
      <w:pPr>
        <w:jc w:val="both"/>
        <w:rPr>
          <w:b/>
          <w:bCs/>
          <w:sz w:val="22"/>
          <w:szCs w:val="22"/>
        </w:rPr>
      </w:pPr>
    </w:p>
    <w:p w14:paraId="21C39A49" w14:textId="77777777" w:rsidR="00F674E0" w:rsidRPr="0017335D" w:rsidRDefault="00F674E0" w:rsidP="00832380">
      <w:pPr>
        <w:pStyle w:val="Heading1"/>
        <w:ind w:hanging="426"/>
      </w:pPr>
      <w:r w:rsidRPr="0017335D">
        <w:t>2.</w:t>
      </w:r>
      <w:r w:rsidRPr="0017335D">
        <w:tab/>
        <w:t>PROPOSAL AND SUPPORTING INFORMATION</w:t>
      </w:r>
    </w:p>
    <w:p w14:paraId="4A4EDA9F" w14:textId="17321920" w:rsidR="00F674E0" w:rsidRDefault="00230E5E" w:rsidP="004D3AF9">
      <w:pPr>
        <w:jc w:val="both"/>
        <w:rPr>
          <w:bCs/>
          <w:sz w:val="22"/>
          <w:szCs w:val="22"/>
        </w:rPr>
      </w:pPr>
      <w:r w:rsidRPr="0017335D">
        <w:rPr>
          <w:sz w:val="22"/>
          <w:szCs w:val="22"/>
        </w:rPr>
        <w:t xml:space="preserve">The proposed development is for </w:t>
      </w:r>
      <w:r w:rsidR="004B38EA">
        <w:rPr>
          <w:sz w:val="22"/>
          <w:szCs w:val="22"/>
        </w:rPr>
        <w:t>a</w:t>
      </w:r>
      <w:r w:rsidR="001635C7">
        <w:rPr>
          <w:sz w:val="22"/>
          <w:szCs w:val="22"/>
        </w:rPr>
        <w:t xml:space="preserve"> </w:t>
      </w:r>
      <w:r w:rsidR="004E32D7">
        <w:rPr>
          <w:sz w:val="22"/>
          <w:szCs w:val="22"/>
        </w:rPr>
        <w:t>single</w:t>
      </w:r>
      <w:r w:rsidR="00122741">
        <w:rPr>
          <w:sz w:val="22"/>
          <w:szCs w:val="22"/>
        </w:rPr>
        <w:t>-</w:t>
      </w:r>
      <w:r w:rsidR="004E32D7">
        <w:rPr>
          <w:sz w:val="22"/>
          <w:szCs w:val="22"/>
        </w:rPr>
        <w:t>storey</w:t>
      </w:r>
      <w:r w:rsidR="00122741">
        <w:rPr>
          <w:sz w:val="22"/>
          <w:szCs w:val="22"/>
        </w:rPr>
        <w:t xml:space="preserve"> </w:t>
      </w:r>
      <w:r w:rsidR="004B38EA">
        <w:rPr>
          <w:sz w:val="22"/>
          <w:szCs w:val="22"/>
        </w:rPr>
        <w:t>rear and two-storey side</w:t>
      </w:r>
      <w:r w:rsidR="00122741">
        <w:rPr>
          <w:sz w:val="22"/>
          <w:szCs w:val="22"/>
        </w:rPr>
        <w:t xml:space="preserve"> extension</w:t>
      </w:r>
      <w:r w:rsidR="004B38EA">
        <w:rPr>
          <w:sz w:val="22"/>
          <w:szCs w:val="22"/>
        </w:rPr>
        <w:t>s</w:t>
      </w:r>
      <w:r w:rsidR="004821F0">
        <w:rPr>
          <w:sz w:val="22"/>
          <w:szCs w:val="22"/>
        </w:rPr>
        <w:t>.</w:t>
      </w:r>
      <w:r w:rsidR="0098094E">
        <w:rPr>
          <w:sz w:val="22"/>
          <w:szCs w:val="22"/>
        </w:rPr>
        <w:t xml:space="preserve"> </w:t>
      </w:r>
      <w:r w:rsidR="00F539C8">
        <w:rPr>
          <w:bCs/>
          <w:sz w:val="22"/>
          <w:szCs w:val="22"/>
        </w:rPr>
        <w:t>Plans</w:t>
      </w:r>
      <w:r w:rsidR="00F674E0" w:rsidRPr="0017335D">
        <w:rPr>
          <w:bCs/>
          <w:sz w:val="22"/>
          <w:szCs w:val="22"/>
        </w:rPr>
        <w:t xml:space="preserve"> considered</w:t>
      </w:r>
      <w:r w:rsidR="00C531B5">
        <w:rPr>
          <w:bCs/>
          <w:sz w:val="22"/>
          <w:szCs w:val="22"/>
        </w:rPr>
        <w:t>;</w:t>
      </w:r>
    </w:p>
    <w:p w14:paraId="519C629A" w14:textId="777F883B" w:rsidR="00525BFA" w:rsidRDefault="00525BFA" w:rsidP="00525BFA">
      <w:pPr>
        <w:overflowPunct/>
        <w:textAlignment w:val="auto"/>
        <w:rPr>
          <w:rFonts w:cs="CIDFont+F1"/>
          <w:bCs/>
          <w:sz w:val="22"/>
          <w:szCs w:val="22"/>
          <w:lang w:eastAsia="en-GB"/>
        </w:rPr>
      </w:pPr>
    </w:p>
    <w:p w14:paraId="729A3AEA" w14:textId="368F37DB" w:rsidR="00525BFA" w:rsidRPr="00525BFA" w:rsidRDefault="007E6EE6" w:rsidP="001635C7">
      <w:pPr>
        <w:overflowPunct/>
        <w:ind w:left="720"/>
        <w:textAlignment w:val="auto"/>
        <w:rPr>
          <w:rFonts w:cs="ArialMT"/>
          <w:sz w:val="22"/>
          <w:szCs w:val="22"/>
          <w:lang w:eastAsia="en-GB"/>
        </w:rPr>
      </w:pPr>
      <w:proofErr w:type="spellStart"/>
      <w:r>
        <w:rPr>
          <w:rFonts w:cs="ArialMT"/>
          <w:sz w:val="22"/>
          <w:szCs w:val="22"/>
          <w:lang w:eastAsia="en-GB"/>
        </w:rPr>
        <w:t>Dwg</w:t>
      </w:r>
      <w:proofErr w:type="spellEnd"/>
      <w:r>
        <w:rPr>
          <w:rFonts w:cs="ArialMT"/>
          <w:sz w:val="22"/>
          <w:szCs w:val="22"/>
          <w:lang w:eastAsia="en-GB"/>
        </w:rPr>
        <w:t xml:space="preserve"> No. </w:t>
      </w:r>
      <w:r w:rsidR="00525BFA" w:rsidRPr="00525BFA">
        <w:rPr>
          <w:rFonts w:cs="ArialMT"/>
          <w:sz w:val="22"/>
          <w:szCs w:val="22"/>
          <w:lang w:eastAsia="en-GB"/>
        </w:rPr>
        <w:t>P1276-01 Location &amp; Block Plan</w:t>
      </w:r>
    </w:p>
    <w:p w14:paraId="4FB880E5" w14:textId="674911A3" w:rsidR="00525BFA" w:rsidRDefault="007E6EE6" w:rsidP="001635C7">
      <w:pPr>
        <w:overflowPunct/>
        <w:ind w:left="720"/>
        <w:textAlignment w:val="auto"/>
        <w:rPr>
          <w:rFonts w:cs="ArialMT"/>
          <w:sz w:val="22"/>
          <w:szCs w:val="22"/>
          <w:lang w:eastAsia="en-GB"/>
        </w:rPr>
      </w:pPr>
      <w:proofErr w:type="spellStart"/>
      <w:r>
        <w:rPr>
          <w:rFonts w:cs="ArialMT"/>
          <w:sz w:val="22"/>
          <w:szCs w:val="22"/>
          <w:lang w:eastAsia="en-GB"/>
        </w:rPr>
        <w:t>Dwg</w:t>
      </w:r>
      <w:proofErr w:type="spellEnd"/>
      <w:r>
        <w:rPr>
          <w:rFonts w:cs="ArialMT"/>
          <w:sz w:val="22"/>
          <w:szCs w:val="22"/>
          <w:lang w:eastAsia="en-GB"/>
        </w:rPr>
        <w:t xml:space="preserve"> No. </w:t>
      </w:r>
      <w:r w:rsidR="00525BFA" w:rsidRPr="00525BFA">
        <w:rPr>
          <w:rFonts w:cs="ArialMT"/>
          <w:sz w:val="22"/>
          <w:szCs w:val="22"/>
          <w:lang w:eastAsia="en-GB"/>
        </w:rPr>
        <w:t>P1276-02 Existing Plans and Elevations</w:t>
      </w:r>
    </w:p>
    <w:p w14:paraId="3D843B6A" w14:textId="77777777" w:rsidR="002C743B" w:rsidRDefault="002C743B" w:rsidP="002C743B">
      <w:pPr>
        <w:pStyle w:val="BodyText"/>
        <w:ind w:firstLine="720"/>
        <w:jc w:val="both"/>
        <w:rPr>
          <w:rFonts w:ascii="Trebuchet MS" w:hAnsi="Trebuchet MS" w:cs="CIDFont+F1"/>
          <w:b w:val="0"/>
          <w:bCs/>
          <w:sz w:val="22"/>
          <w:szCs w:val="22"/>
          <w:lang w:eastAsia="en-GB"/>
        </w:rPr>
      </w:pPr>
      <w:r w:rsidRPr="00D031B9">
        <w:rPr>
          <w:rFonts w:ascii="Trebuchet MS" w:hAnsi="Trebuchet MS" w:cs="CIDFont+F1"/>
          <w:b w:val="0"/>
          <w:bCs/>
          <w:sz w:val="22"/>
          <w:szCs w:val="22"/>
          <w:lang w:eastAsia="en-GB"/>
        </w:rPr>
        <w:t>As received 10th of December 2021.</w:t>
      </w:r>
    </w:p>
    <w:p w14:paraId="793691CC" w14:textId="77777777" w:rsidR="002C743B" w:rsidRPr="00525BFA" w:rsidRDefault="002C743B" w:rsidP="001635C7">
      <w:pPr>
        <w:overflowPunct/>
        <w:ind w:left="720"/>
        <w:textAlignment w:val="auto"/>
        <w:rPr>
          <w:rFonts w:cs="ArialMT"/>
          <w:sz w:val="22"/>
          <w:szCs w:val="22"/>
          <w:lang w:eastAsia="en-GB"/>
        </w:rPr>
      </w:pPr>
    </w:p>
    <w:p w14:paraId="6D8BE891" w14:textId="14E8388A" w:rsidR="00525BFA" w:rsidRDefault="007E6EE6" w:rsidP="001635C7">
      <w:pPr>
        <w:overflowPunct/>
        <w:ind w:left="720"/>
        <w:textAlignment w:val="auto"/>
        <w:rPr>
          <w:rFonts w:cs="ArialMT"/>
          <w:sz w:val="22"/>
          <w:szCs w:val="22"/>
          <w:lang w:eastAsia="en-GB"/>
        </w:rPr>
      </w:pPr>
      <w:proofErr w:type="spellStart"/>
      <w:r>
        <w:rPr>
          <w:rFonts w:cs="ArialMT"/>
          <w:sz w:val="22"/>
          <w:szCs w:val="22"/>
          <w:lang w:eastAsia="en-GB"/>
        </w:rPr>
        <w:t>Dwg</w:t>
      </w:r>
      <w:proofErr w:type="spellEnd"/>
      <w:r>
        <w:rPr>
          <w:rFonts w:cs="ArialMT"/>
          <w:sz w:val="22"/>
          <w:szCs w:val="22"/>
          <w:lang w:eastAsia="en-GB"/>
        </w:rPr>
        <w:t xml:space="preserve"> No. </w:t>
      </w:r>
      <w:r w:rsidR="00525BFA" w:rsidRPr="00525BFA">
        <w:rPr>
          <w:rFonts w:cs="ArialMT"/>
          <w:sz w:val="22"/>
          <w:szCs w:val="22"/>
          <w:lang w:eastAsia="en-GB"/>
        </w:rPr>
        <w:t>P1276-03</w:t>
      </w:r>
      <w:r w:rsidR="002C743B">
        <w:rPr>
          <w:rFonts w:cs="ArialMT"/>
          <w:sz w:val="22"/>
          <w:szCs w:val="22"/>
          <w:lang w:eastAsia="en-GB"/>
        </w:rPr>
        <w:t xml:space="preserve"> Rev C</w:t>
      </w:r>
      <w:r w:rsidR="00525BFA" w:rsidRPr="00525BFA">
        <w:rPr>
          <w:rFonts w:cs="ArialMT"/>
          <w:sz w:val="22"/>
          <w:szCs w:val="22"/>
          <w:lang w:eastAsia="en-GB"/>
        </w:rPr>
        <w:t xml:space="preserve"> Proposed Plans and Elevations</w:t>
      </w:r>
    </w:p>
    <w:p w14:paraId="0CEF1783" w14:textId="6ED84183" w:rsidR="002C743B" w:rsidRDefault="002C743B" w:rsidP="002C743B">
      <w:pPr>
        <w:pStyle w:val="BodyText"/>
        <w:ind w:firstLine="720"/>
        <w:jc w:val="both"/>
        <w:rPr>
          <w:rFonts w:ascii="Trebuchet MS" w:hAnsi="Trebuchet MS" w:cs="CIDFont+F1"/>
          <w:b w:val="0"/>
          <w:bCs/>
          <w:sz w:val="22"/>
          <w:szCs w:val="22"/>
          <w:lang w:eastAsia="en-GB"/>
        </w:rPr>
      </w:pPr>
      <w:r w:rsidRPr="00D031B9">
        <w:rPr>
          <w:rFonts w:ascii="Trebuchet MS" w:hAnsi="Trebuchet MS" w:cs="CIDFont+F1"/>
          <w:b w:val="0"/>
          <w:bCs/>
          <w:sz w:val="22"/>
          <w:szCs w:val="22"/>
          <w:lang w:eastAsia="en-GB"/>
        </w:rPr>
        <w:t xml:space="preserve">As received </w:t>
      </w:r>
      <w:r>
        <w:rPr>
          <w:rFonts w:ascii="Trebuchet MS" w:hAnsi="Trebuchet MS" w:cs="CIDFont+F1"/>
          <w:b w:val="0"/>
          <w:bCs/>
          <w:sz w:val="22"/>
          <w:szCs w:val="22"/>
          <w:lang w:eastAsia="en-GB"/>
        </w:rPr>
        <w:t>6</w:t>
      </w:r>
      <w:r w:rsidRPr="00D031B9">
        <w:rPr>
          <w:rFonts w:ascii="Trebuchet MS" w:hAnsi="Trebuchet MS" w:cs="CIDFont+F1"/>
          <w:b w:val="0"/>
          <w:bCs/>
          <w:sz w:val="22"/>
          <w:szCs w:val="22"/>
          <w:lang w:eastAsia="en-GB"/>
        </w:rPr>
        <w:t xml:space="preserve">th of </w:t>
      </w:r>
      <w:r>
        <w:rPr>
          <w:rFonts w:ascii="Trebuchet MS" w:hAnsi="Trebuchet MS" w:cs="CIDFont+F1"/>
          <w:b w:val="0"/>
          <w:bCs/>
          <w:sz w:val="22"/>
          <w:szCs w:val="22"/>
          <w:lang w:eastAsia="en-GB"/>
        </w:rPr>
        <w:t xml:space="preserve">June </w:t>
      </w:r>
      <w:r w:rsidRPr="00D031B9">
        <w:rPr>
          <w:rFonts w:ascii="Trebuchet MS" w:hAnsi="Trebuchet MS" w:cs="CIDFont+F1"/>
          <w:b w:val="0"/>
          <w:bCs/>
          <w:sz w:val="22"/>
          <w:szCs w:val="22"/>
          <w:lang w:eastAsia="en-GB"/>
        </w:rPr>
        <w:t>202</w:t>
      </w:r>
      <w:r>
        <w:rPr>
          <w:rFonts w:ascii="Trebuchet MS" w:hAnsi="Trebuchet MS" w:cs="CIDFont+F1"/>
          <w:b w:val="0"/>
          <w:bCs/>
          <w:sz w:val="22"/>
          <w:szCs w:val="22"/>
          <w:lang w:eastAsia="en-GB"/>
        </w:rPr>
        <w:t>2</w:t>
      </w:r>
      <w:r w:rsidRPr="00D031B9">
        <w:rPr>
          <w:rFonts w:ascii="Trebuchet MS" w:hAnsi="Trebuchet MS" w:cs="CIDFont+F1"/>
          <w:b w:val="0"/>
          <w:bCs/>
          <w:sz w:val="22"/>
          <w:szCs w:val="22"/>
          <w:lang w:eastAsia="en-GB"/>
        </w:rPr>
        <w:t>.</w:t>
      </w:r>
    </w:p>
    <w:p w14:paraId="17F6E1EE" w14:textId="77777777" w:rsidR="00D031B9" w:rsidRPr="0017335D" w:rsidRDefault="00D031B9" w:rsidP="00832380">
      <w:pPr>
        <w:pStyle w:val="BodyText"/>
        <w:jc w:val="both"/>
        <w:rPr>
          <w:rFonts w:ascii="Trebuchet MS" w:hAnsi="Trebuchet MS"/>
          <w:b w:val="0"/>
          <w:bCs/>
          <w:sz w:val="22"/>
          <w:szCs w:val="22"/>
        </w:rPr>
      </w:pPr>
    </w:p>
    <w:p w14:paraId="5E0B0590" w14:textId="77777777" w:rsidR="00F674E0" w:rsidRPr="0017335D" w:rsidRDefault="004A61F3" w:rsidP="00832380">
      <w:pPr>
        <w:pStyle w:val="Heading1"/>
        <w:ind w:hanging="426"/>
      </w:pPr>
      <w:r w:rsidRPr="0017335D">
        <w:t>3.</w:t>
      </w:r>
      <w:r w:rsidRPr="0017335D">
        <w:tab/>
      </w:r>
      <w:r w:rsidR="00F674E0" w:rsidRPr="0017335D">
        <w:t xml:space="preserve">RELEVANT PLANNING HISTORY </w:t>
      </w:r>
    </w:p>
    <w:p w14:paraId="67E14ECF" w14:textId="41567401" w:rsidR="00F674E0" w:rsidRDefault="00F674E0" w:rsidP="00F674E0">
      <w:pPr>
        <w:jc w:val="both"/>
        <w:rPr>
          <w:b/>
          <w:bCs/>
          <w:sz w:val="22"/>
          <w:szCs w:val="22"/>
        </w:rPr>
      </w:pPr>
    </w:p>
    <w:p w14:paraId="0AE182FA" w14:textId="6787B1F8" w:rsidR="00A0291F" w:rsidRPr="00191E13" w:rsidRDefault="008549C5" w:rsidP="00FF037B">
      <w:pPr>
        <w:jc w:val="both"/>
        <w:rPr>
          <w:bCs/>
          <w:sz w:val="22"/>
          <w:szCs w:val="22"/>
        </w:rPr>
      </w:pPr>
      <w:r>
        <w:rPr>
          <w:bCs/>
          <w:sz w:val="22"/>
          <w:szCs w:val="22"/>
        </w:rPr>
        <w:t>N/A.</w:t>
      </w:r>
    </w:p>
    <w:p w14:paraId="19E460A5" w14:textId="77777777" w:rsidR="00056DD4" w:rsidRPr="0017335D" w:rsidRDefault="00056DD4" w:rsidP="00F674E0">
      <w:pPr>
        <w:jc w:val="both"/>
        <w:rPr>
          <w:bCs/>
          <w:sz w:val="22"/>
          <w:szCs w:val="22"/>
        </w:rPr>
      </w:pPr>
    </w:p>
    <w:p w14:paraId="695C69BD" w14:textId="77777777" w:rsidR="00F674E0" w:rsidRPr="0017335D" w:rsidRDefault="00F674E0" w:rsidP="00832380">
      <w:pPr>
        <w:pStyle w:val="Heading1"/>
        <w:ind w:hanging="426"/>
      </w:pPr>
      <w:r w:rsidRPr="0017335D">
        <w:t>4.</w:t>
      </w:r>
      <w:r w:rsidRPr="0017335D">
        <w:tab/>
        <w:t>CONSULTATIONS</w:t>
      </w:r>
    </w:p>
    <w:p w14:paraId="195162A9" w14:textId="77777777" w:rsidR="00F674E0" w:rsidRPr="0017335D" w:rsidRDefault="00F674E0">
      <w:pPr>
        <w:jc w:val="both"/>
        <w:rPr>
          <w:b/>
          <w:bCs/>
          <w:sz w:val="22"/>
          <w:szCs w:val="22"/>
        </w:rPr>
      </w:pPr>
    </w:p>
    <w:p w14:paraId="6242AF8E" w14:textId="77777777" w:rsidR="00C531B5" w:rsidRPr="00C531B5" w:rsidRDefault="00F674E0" w:rsidP="001C40CD">
      <w:pPr>
        <w:pStyle w:val="Heading2"/>
      </w:pPr>
      <w:r w:rsidRPr="0017335D">
        <w:t>4.1</w:t>
      </w:r>
      <w:r w:rsidRPr="0017335D">
        <w:tab/>
      </w:r>
      <w:r w:rsidR="00C531B5">
        <w:t>Neighbours</w:t>
      </w:r>
    </w:p>
    <w:p w14:paraId="3355C356" w14:textId="77777777" w:rsidR="001C40CD" w:rsidRPr="00C531B5" w:rsidRDefault="001C40CD" w:rsidP="001C40CD"/>
    <w:p w14:paraId="3741CE9A" w14:textId="70213ECA" w:rsidR="00EA4848" w:rsidRPr="004A2014" w:rsidRDefault="00B63545" w:rsidP="00EA4848">
      <w:pPr>
        <w:jc w:val="both"/>
        <w:rPr>
          <w:sz w:val="22"/>
          <w:szCs w:val="22"/>
          <w:lang w:eastAsia="en-GB"/>
        </w:rPr>
      </w:pPr>
      <w:r>
        <w:rPr>
          <w:sz w:val="22"/>
          <w:szCs w:val="22"/>
          <w:lang w:eastAsia="en-GB"/>
        </w:rPr>
        <w:t xml:space="preserve">A site notice was delivered to the agent and our records indicate it was displayed for 21 days. </w:t>
      </w:r>
      <w:r w:rsidR="00EA4848" w:rsidRPr="008F264D">
        <w:rPr>
          <w:sz w:val="22"/>
          <w:szCs w:val="22"/>
          <w:lang w:eastAsia="en-GB"/>
        </w:rPr>
        <w:t>The following addresses were consulted by letter.</w:t>
      </w:r>
    </w:p>
    <w:p w14:paraId="0C4E927D" w14:textId="77777777" w:rsidR="00EA4848" w:rsidRPr="00EA4848" w:rsidRDefault="00EA4848" w:rsidP="00EA4848">
      <w:pPr>
        <w:overflowPunct/>
        <w:adjustRightInd/>
        <w:jc w:val="both"/>
        <w:textAlignment w:val="auto"/>
        <w:rPr>
          <w:b/>
          <w:sz w:val="22"/>
          <w:szCs w:val="22"/>
          <w:lang w:eastAsia="en-GB"/>
        </w:rPr>
      </w:pPr>
    </w:p>
    <w:p w14:paraId="52842F72" w14:textId="77777777" w:rsidR="00D40E66" w:rsidRPr="00D40E66" w:rsidRDefault="00D40E66" w:rsidP="00D40E66">
      <w:pPr>
        <w:overflowPunct/>
        <w:adjustRightInd/>
        <w:ind w:firstLine="720"/>
        <w:textAlignment w:val="auto"/>
        <w:rPr>
          <w:sz w:val="22"/>
          <w:szCs w:val="22"/>
          <w:lang w:eastAsia="en-GB"/>
        </w:rPr>
      </w:pPr>
      <w:r w:rsidRPr="00D40E66">
        <w:rPr>
          <w:sz w:val="22"/>
          <w:szCs w:val="22"/>
          <w:lang w:eastAsia="en-GB"/>
        </w:rPr>
        <w:t xml:space="preserve">38 </w:t>
      </w:r>
      <w:proofErr w:type="spellStart"/>
      <w:r w:rsidRPr="00D40E66">
        <w:rPr>
          <w:sz w:val="22"/>
          <w:szCs w:val="22"/>
          <w:lang w:eastAsia="en-GB"/>
        </w:rPr>
        <w:t>Edenham</w:t>
      </w:r>
      <w:proofErr w:type="spellEnd"/>
      <w:r w:rsidRPr="00D40E66">
        <w:rPr>
          <w:sz w:val="22"/>
          <w:szCs w:val="22"/>
          <w:lang w:eastAsia="en-GB"/>
        </w:rPr>
        <w:t xml:space="preserve"> Crescent, Reading, RG1 6HU</w:t>
      </w:r>
    </w:p>
    <w:p w14:paraId="341D1390" w14:textId="77777777" w:rsidR="00D40E66" w:rsidRPr="00D40E66" w:rsidRDefault="00D40E66" w:rsidP="00D40E66">
      <w:pPr>
        <w:overflowPunct/>
        <w:adjustRightInd/>
        <w:ind w:firstLine="720"/>
        <w:textAlignment w:val="auto"/>
        <w:rPr>
          <w:sz w:val="22"/>
          <w:szCs w:val="22"/>
          <w:lang w:eastAsia="en-GB"/>
        </w:rPr>
      </w:pPr>
      <w:r w:rsidRPr="00D40E66">
        <w:rPr>
          <w:sz w:val="22"/>
          <w:szCs w:val="22"/>
          <w:lang w:eastAsia="en-GB"/>
        </w:rPr>
        <w:t xml:space="preserve">42 </w:t>
      </w:r>
      <w:proofErr w:type="spellStart"/>
      <w:r w:rsidRPr="00D40E66">
        <w:rPr>
          <w:sz w:val="22"/>
          <w:szCs w:val="22"/>
          <w:lang w:eastAsia="en-GB"/>
        </w:rPr>
        <w:t>Edenham</w:t>
      </w:r>
      <w:proofErr w:type="spellEnd"/>
      <w:r w:rsidRPr="00D40E66">
        <w:rPr>
          <w:sz w:val="22"/>
          <w:szCs w:val="22"/>
          <w:lang w:eastAsia="en-GB"/>
        </w:rPr>
        <w:t xml:space="preserve"> Crescent, Reading, RG1 6HU</w:t>
      </w:r>
    </w:p>
    <w:p w14:paraId="26318F20" w14:textId="77777777" w:rsidR="00EA4848" w:rsidRPr="008F264D" w:rsidRDefault="00EA4848" w:rsidP="00EA4848">
      <w:pPr>
        <w:overflowPunct/>
        <w:adjustRightInd/>
        <w:ind w:left="720" w:hanging="720"/>
        <w:jc w:val="both"/>
        <w:textAlignment w:val="auto"/>
        <w:rPr>
          <w:sz w:val="22"/>
          <w:szCs w:val="22"/>
          <w:lang w:eastAsia="en-GB"/>
        </w:rPr>
      </w:pPr>
    </w:p>
    <w:p w14:paraId="623463C6" w14:textId="28590CC0" w:rsidR="00C147ED" w:rsidRDefault="00B63545" w:rsidP="00C147ED">
      <w:pPr>
        <w:overflowPunct/>
        <w:adjustRightInd/>
        <w:jc w:val="both"/>
        <w:textAlignment w:val="auto"/>
        <w:rPr>
          <w:sz w:val="22"/>
          <w:szCs w:val="22"/>
          <w:lang w:eastAsia="en-GB"/>
        </w:rPr>
      </w:pPr>
      <w:r>
        <w:rPr>
          <w:sz w:val="22"/>
          <w:szCs w:val="22"/>
          <w:lang w:eastAsia="en-GB"/>
        </w:rPr>
        <w:t>One</w:t>
      </w:r>
      <w:r w:rsidR="00EA4848" w:rsidRPr="008F264D">
        <w:rPr>
          <w:sz w:val="22"/>
          <w:szCs w:val="22"/>
          <w:lang w:eastAsia="en-GB"/>
        </w:rPr>
        <w:t xml:space="preserve"> letter of representation ha</w:t>
      </w:r>
      <w:r>
        <w:rPr>
          <w:sz w:val="22"/>
          <w:szCs w:val="22"/>
          <w:lang w:eastAsia="en-GB"/>
        </w:rPr>
        <w:t>s</w:t>
      </w:r>
      <w:r w:rsidR="00EA4848" w:rsidRPr="008F264D">
        <w:rPr>
          <w:sz w:val="22"/>
          <w:szCs w:val="22"/>
          <w:lang w:eastAsia="en-GB"/>
        </w:rPr>
        <w:t xml:space="preserve"> been received</w:t>
      </w:r>
      <w:r>
        <w:rPr>
          <w:sz w:val="22"/>
          <w:szCs w:val="22"/>
          <w:lang w:eastAsia="en-GB"/>
        </w:rPr>
        <w:t xml:space="preserve"> objecting to the proposal</w:t>
      </w:r>
      <w:r w:rsidR="00EA4848" w:rsidRPr="008F264D">
        <w:rPr>
          <w:sz w:val="22"/>
          <w:szCs w:val="22"/>
          <w:lang w:eastAsia="en-GB"/>
        </w:rPr>
        <w:t>.</w:t>
      </w:r>
      <w:r>
        <w:rPr>
          <w:sz w:val="22"/>
          <w:szCs w:val="22"/>
          <w:lang w:eastAsia="en-GB"/>
        </w:rPr>
        <w:t xml:space="preserve"> The grounds for objection principally relate to two concerns. The first is the alteration of the </w:t>
      </w:r>
      <w:proofErr w:type="spellStart"/>
      <w:r>
        <w:rPr>
          <w:sz w:val="22"/>
          <w:szCs w:val="22"/>
          <w:lang w:eastAsia="en-GB"/>
        </w:rPr>
        <w:t>streetscene</w:t>
      </w:r>
      <w:proofErr w:type="spellEnd"/>
      <w:r>
        <w:rPr>
          <w:sz w:val="22"/>
          <w:szCs w:val="22"/>
          <w:lang w:eastAsia="en-GB"/>
        </w:rPr>
        <w:t xml:space="preserve"> with the single detached garage being replaced by a side extension with a sloping roof which the objector believes to be detrimental to the character of the dwelling and wider area. This will be addressed in the body of the assessment. The second is the potential impact a reduction in the width of access to the rear garden could have on use of the site and potential future boundary disputes. This concern is noted, however, this is a potential legal dispute as opposed to a material consideration for the planning system. </w:t>
      </w:r>
    </w:p>
    <w:p w14:paraId="01314B70" w14:textId="77777777" w:rsidR="001B2ED2" w:rsidRDefault="001B2ED2" w:rsidP="001B2ED2">
      <w:pPr>
        <w:overflowPunct/>
        <w:adjustRightInd/>
        <w:jc w:val="both"/>
        <w:textAlignment w:val="auto"/>
        <w:rPr>
          <w:rFonts w:cs="Arial"/>
          <w:b/>
          <w:bCs/>
          <w:color w:val="000000"/>
          <w:sz w:val="22"/>
          <w:szCs w:val="22"/>
          <w:lang w:eastAsia="en-GB"/>
        </w:rPr>
      </w:pPr>
    </w:p>
    <w:p w14:paraId="6448D6BE" w14:textId="4DFC1F8B" w:rsidR="00F674E0" w:rsidRPr="0017335D" w:rsidRDefault="004A61F3" w:rsidP="00832380">
      <w:pPr>
        <w:overflowPunct/>
        <w:adjustRightInd/>
        <w:ind w:hanging="426"/>
        <w:jc w:val="both"/>
        <w:textAlignment w:val="auto"/>
        <w:rPr>
          <w:rFonts w:cs="Arial"/>
          <w:b/>
          <w:bCs/>
          <w:color w:val="000000"/>
          <w:sz w:val="22"/>
          <w:szCs w:val="22"/>
          <w:lang w:eastAsia="en-GB"/>
        </w:rPr>
      </w:pPr>
      <w:r w:rsidRPr="0017335D">
        <w:rPr>
          <w:rFonts w:cs="Arial"/>
          <w:b/>
          <w:bCs/>
          <w:color w:val="000000"/>
          <w:sz w:val="22"/>
          <w:szCs w:val="22"/>
          <w:lang w:eastAsia="en-GB"/>
        </w:rPr>
        <w:t>5.</w:t>
      </w:r>
      <w:r w:rsidRPr="0017335D">
        <w:rPr>
          <w:rFonts w:cs="Arial"/>
          <w:b/>
          <w:bCs/>
          <w:color w:val="000000"/>
          <w:sz w:val="22"/>
          <w:szCs w:val="22"/>
          <w:lang w:eastAsia="en-GB"/>
        </w:rPr>
        <w:tab/>
      </w:r>
      <w:r w:rsidR="00F674E0" w:rsidRPr="0017335D">
        <w:rPr>
          <w:rFonts w:cs="Arial"/>
          <w:b/>
          <w:bCs/>
          <w:color w:val="000000"/>
          <w:sz w:val="22"/>
          <w:szCs w:val="22"/>
          <w:lang w:eastAsia="en-GB"/>
        </w:rPr>
        <w:t>Equality Act 2010:</w:t>
      </w:r>
    </w:p>
    <w:p w14:paraId="49AFF2C4" w14:textId="77777777" w:rsidR="00F674E0" w:rsidRPr="0017335D" w:rsidRDefault="00F674E0" w:rsidP="00832380">
      <w:pPr>
        <w:overflowPunct/>
        <w:adjustRightInd/>
        <w:jc w:val="both"/>
        <w:textAlignment w:val="auto"/>
        <w:rPr>
          <w:rFonts w:cs="Arial"/>
          <w:bCs/>
          <w:color w:val="000000"/>
          <w:sz w:val="22"/>
          <w:szCs w:val="22"/>
          <w:lang w:eastAsia="en-GB"/>
        </w:rPr>
      </w:pPr>
      <w:r w:rsidRPr="0017335D">
        <w:rPr>
          <w:rFonts w:cs="Arial"/>
          <w:bCs/>
          <w:color w:val="000000"/>
          <w:sz w:val="22"/>
          <w:szCs w:val="22"/>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w:t>
      </w:r>
      <w:r w:rsidR="00F22ABD" w:rsidRPr="0017335D">
        <w:rPr>
          <w:rFonts w:cs="Arial"/>
          <w:bCs/>
          <w:color w:val="000000"/>
          <w:sz w:val="22"/>
          <w:szCs w:val="22"/>
          <w:lang w:eastAsia="en-GB"/>
        </w:rPr>
        <w:t>Therefore,</w:t>
      </w:r>
      <w:r w:rsidRPr="0017335D">
        <w:rPr>
          <w:rFonts w:cs="Arial"/>
          <w:bCs/>
          <w:color w:val="000000"/>
          <w:sz w:val="22"/>
          <w:szCs w:val="22"/>
          <w:lang w:eastAsia="en-GB"/>
        </w:rPr>
        <w:t xml:space="preserve"> in terms of the key equalities protected characteristics it is considered there would be no significant adverse impacts as a result of the development.</w:t>
      </w:r>
    </w:p>
    <w:p w14:paraId="7E01243D" w14:textId="77777777" w:rsidR="00F674E0" w:rsidRPr="0017335D" w:rsidRDefault="00F674E0">
      <w:pPr>
        <w:ind w:left="720" w:hanging="720"/>
        <w:jc w:val="both"/>
        <w:rPr>
          <w:sz w:val="22"/>
          <w:szCs w:val="22"/>
        </w:rPr>
      </w:pPr>
    </w:p>
    <w:p w14:paraId="1BF73641" w14:textId="77777777" w:rsidR="006428FA" w:rsidRDefault="004A61F3" w:rsidP="006428FA">
      <w:pPr>
        <w:pStyle w:val="Heading1"/>
        <w:ind w:hanging="426"/>
        <w:rPr>
          <w:lang w:eastAsia="en-GB"/>
        </w:rPr>
      </w:pPr>
      <w:r w:rsidRPr="0017335D">
        <w:rPr>
          <w:lang w:eastAsia="en-GB"/>
        </w:rPr>
        <w:t>6.</w:t>
      </w:r>
      <w:r w:rsidRPr="0017335D">
        <w:rPr>
          <w:lang w:eastAsia="en-GB"/>
        </w:rPr>
        <w:tab/>
      </w:r>
      <w:r w:rsidR="00F674E0" w:rsidRPr="0017335D">
        <w:rPr>
          <w:lang w:eastAsia="en-GB"/>
        </w:rPr>
        <w:t>LEGAL AND PLANNING POLICY CONTEXT</w:t>
      </w:r>
    </w:p>
    <w:p w14:paraId="4A6F45CD" w14:textId="75E91455" w:rsidR="00C531B5" w:rsidRPr="00C531B5" w:rsidRDefault="00C531B5" w:rsidP="006428FA">
      <w:pPr>
        <w:pStyle w:val="Heading1"/>
        <w:rPr>
          <w:lang w:eastAsia="en-GB"/>
        </w:rPr>
      </w:pPr>
      <w:r w:rsidRPr="00C531B5">
        <w:t xml:space="preserve">Section 38(6) of the Planning and Compulsory Purchase Act 2004 requires that proposals be </w:t>
      </w:r>
      <w:r w:rsidRPr="006428FA">
        <w:rPr>
          <w:b w:val="0"/>
        </w:rPr>
        <w:t xml:space="preserve">determined in accordance with the development plan unless material considerations indicate </w:t>
      </w:r>
      <w:r w:rsidRPr="006428FA">
        <w:rPr>
          <w:b w:val="0"/>
        </w:rPr>
        <w:lastRenderedPageBreak/>
        <w:t>otherwise.  Material considerations include relevant policies in the National Planning Policy framework (NPPF) - among them the 'presumption in favour of sustainable development'. The following local and national planning policy and guidance is relevant to this application:</w:t>
      </w:r>
    </w:p>
    <w:p w14:paraId="29D5A15D" w14:textId="77777777" w:rsidR="00C531B5" w:rsidRPr="00C531B5" w:rsidRDefault="00C531B5" w:rsidP="00C531B5">
      <w:pPr>
        <w:jc w:val="both"/>
        <w:rPr>
          <w:sz w:val="22"/>
          <w:szCs w:val="22"/>
          <w:lang w:eastAsia="en-GB"/>
        </w:rPr>
      </w:pPr>
    </w:p>
    <w:p w14:paraId="039C491A" w14:textId="77777777" w:rsidR="00C531B5" w:rsidRPr="00C531B5" w:rsidRDefault="00C531B5" w:rsidP="00C531B5">
      <w:pPr>
        <w:jc w:val="both"/>
        <w:rPr>
          <w:sz w:val="22"/>
          <w:szCs w:val="22"/>
          <w:u w:val="single"/>
          <w:lang w:eastAsia="en-GB"/>
        </w:rPr>
      </w:pPr>
      <w:r w:rsidRPr="00C531B5">
        <w:rPr>
          <w:sz w:val="22"/>
          <w:szCs w:val="22"/>
          <w:u w:val="single"/>
          <w:lang w:eastAsia="en-GB"/>
        </w:rPr>
        <w:t>National Planning Policy</w:t>
      </w:r>
    </w:p>
    <w:p w14:paraId="1DAD1588" w14:textId="1BBFF6AC" w:rsidR="00C531B5" w:rsidRPr="00C531B5" w:rsidRDefault="00C531B5" w:rsidP="00C531B5">
      <w:pPr>
        <w:jc w:val="both"/>
        <w:rPr>
          <w:sz w:val="22"/>
          <w:szCs w:val="22"/>
          <w:lang w:eastAsia="en-GB"/>
        </w:rPr>
      </w:pPr>
      <w:r w:rsidRPr="00C531B5">
        <w:rPr>
          <w:sz w:val="22"/>
          <w:szCs w:val="22"/>
          <w:lang w:eastAsia="en-GB"/>
        </w:rPr>
        <w:t>National</w:t>
      </w:r>
      <w:r w:rsidR="004D4CFA">
        <w:rPr>
          <w:sz w:val="22"/>
          <w:szCs w:val="22"/>
          <w:lang w:eastAsia="en-GB"/>
        </w:rPr>
        <w:t xml:space="preserve"> Planning Policy Framework (2021</w:t>
      </w:r>
      <w:r w:rsidRPr="00C531B5">
        <w:rPr>
          <w:sz w:val="22"/>
          <w:szCs w:val="22"/>
          <w:lang w:eastAsia="en-GB"/>
        </w:rPr>
        <w:t>)</w:t>
      </w:r>
    </w:p>
    <w:p w14:paraId="141FC6E5" w14:textId="77777777" w:rsidR="00C531B5" w:rsidRPr="00C531B5" w:rsidRDefault="00C531B5" w:rsidP="00C531B5">
      <w:pPr>
        <w:jc w:val="both"/>
        <w:rPr>
          <w:sz w:val="22"/>
          <w:szCs w:val="22"/>
          <w:lang w:eastAsia="en-GB"/>
        </w:rPr>
      </w:pPr>
      <w:r w:rsidRPr="00C531B5">
        <w:rPr>
          <w:sz w:val="22"/>
          <w:szCs w:val="22"/>
          <w:lang w:eastAsia="en-GB"/>
        </w:rPr>
        <w:t>National Planning Practice Guidance</w:t>
      </w:r>
    </w:p>
    <w:p w14:paraId="221DF36B" w14:textId="77777777" w:rsidR="00C531B5" w:rsidRPr="00C531B5" w:rsidRDefault="00C531B5" w:rsidP="00C531B5">
      <w:pPr>
        <w:jc w:val="both"/>
        <w:rPr>
          <w:sz w:val="22"/>
          <w:szCs w:val="22"/>
          <w:lang w:eastAsia="en-GB"/>
        </w:rPr>
      </w:pPr>
    </w:p>
    <w:p w14:paraId="12E2084E" w14:textId="77777777" w:rsidR="00C147ED" w:rsidRPr="00C531B5" w:rsidRDefault="00C147ED" w:rsidP="00C147ED">
      <w:pPr>
        <w:pStyle w:val="BodyText"/>
        <w:ind w:left="720" w:hanging="720"/>
        <w:jc w:val="both"/>
        <w:rPr>
          <w:rFonts w:ascii="Trebuchet MS" w:hAnsi="Trebuchet MS"/>
          <w:b w:val="0"/>
          <w:color w:val="000000"/>
          <w:sz w:val="22"/>
          <w:szCs w:val="22"/>
          <w:u w:val="single"/>
        </w:rPr>
      </w:pPr>
      <w:r w:rsidRPr="00C531B5">
        <w:rPr>
          <w:rFonts w:ascii="Trebuchet MS" w:hAnsi="Trebuchet MS"/>
          <w:b w:val="0"/>
          <w:color w:val="000000"/>
          <w:sz w:val="22"/>
          <w:szCs w:val="22"/>
          <w:u w:val="single"/>
        </w:rPr>
        <w:t>Reading Borough Local Plan (adopted 2019)</w:t>
      </w:r>
    </w:p>
    <w:p w14:paraId="0465528F" w14:textId="77777777" w:rsidR="00C147ED" w:rsidRPr="00702121" w:rsidRDefault="00C147ED" w:rsidP="00C147ED">
      <w:pPr>
        <w:pStyle w:val="BodyText"/>
        <w:rPr>
          <w:rFonts w:ascii="Trebuchet MS" w:hAnsi="Trebuchet MS"/>
          <w:b w:val="0"/>
          <w:color w:val="000000"/>
          <w:sz w:val="22"/>
          <w:szCs w:val="22"/>
        </w:rPr>
      </w:pPr>
      <w:r w:rsidRPr="00702121">
        <w:rPr>
          <w:rFonts w:ascii="Trebuchet MS" w:hAnsi="Trebuchet MS"/>
          <w:b w:val="0"/>
          <w:color w:val="000000"/>
          <w:sz w:val="22"/>
          <w:szCs w:val="22"/>
        </w:rPr>
        <w:t>CC7</w:t>
      </w:r>
      <w:r w:rsidRPr="00702121">
        <w:rPr>
          <w:rFonts w:ascii="Trebuchet MS" w:hAnsi="Trebuchet MS"/>
          <w:b w:val="0"/>
          <w:color w:val="000000"/>
          <w:sz w:val="22"/>
          <w:szCs w:val="22"/>
        </w:rPr>
        <w:tab/>
        <w:t>Design and the Public Realm</w:t>
      </w:r>
    </w:p>
    <w:p w14:paraId="3E1CF098" w14:textId="77777777" w:rsidR="00C147ED" w:rsidRDefault="00C147ED" w:rsidP="00C147ED">
      <w:pPr>
        <w:pStyle w:val="BodyText"/>
        <w:ind w:left="720" w:hanging="720"/>
        <w:rPr>
          <w:rFonts w:ascii="Trebuchet MS" w:hAnsi="Trebuchet MS"/>
          <w:b w:val="0"/>
          <w:color w:val="000000"/>
          <w:sz w:val="22"/>
          <w:szCs w:val="22"/>
        </w:rPr>
      </w:pPr>
      <w:r w:rsidRPr="00702121">
        <w:rPr>
          <w:rFonts w:ascii="Trebuchet MS" w:hAnsi="Trebuchet MS"/>
          <w:b w:val="0"/>
          <w:color w:val="000000"/>
          <w:sz w:val="22"/>
          <w:szCs w:val="22"/>
        </w:rPr>
        <w:t>CC8</w:t>
      </w:r>
      <w:r w:rsidRPr="00702121">
        <w:rPr>
          <w:rFonts w:ascii="Trebuchet MS" w:hAnsi="Trebuchet MS"/>
          <w:b w:val="0"/>
          <w:color w:val="000000"/>
          <w:sz w:val="22"/>
          <w:szCs w:val="22"/>
        </w:rPr>
        <w:tab/>
        <w:t>Safeguarding Amenity</w:t>
      </w:r>
    </w:p>
    <w:p w14:paraId="7746DD58" w14:textId="77777777" w:rsidR="00C147ED" w:rsidRDefault="00C147ED" w:rsidP="00C147ED">
      <w:pPr>
        <w:rPr>
          <w:color w:val="000000"/>
          <w:sz w:val="22"/>
          <w:szCs w:val="22"/>
        </w:rPr>
      </w:pPr>
      <w:r w:rsidRPr="00702121">
        <w:rPr>
          <w:color w:val="000000"/>
          <w:sz w:val="22"/>
          <w:szCs w:val="22"/>
        </w:rPr>
        <w:t>EN12</w:t>
      </w:r>
      <w:r w:rsidRPr="00702121">
        <w:rPr>
          <w:color w:val="000000"/>
          <w:sz w:val="22"/>
          <w:szCs w:val="22"/>
        </w:rPr>
        <w:tab/>
        <w:t>Biodiversity and the Green Network</w:t>
      </w:r>
    </w:p>
    <w:p w14:paraId="74A668E9" w14:textId="77777777" w:rsidR="00C147ED" w:rsidRDefault="00C147ED" w:rsidP="00C147ED">
      <w:pPr>
        <w:pStyle w:val="BodyText"/>
        <w:ind w:left="720" w:hanging="720"/>
        <w:rPr>
          <w:rFonts w:ascii="Trebuchet MS" w:hAnsi="Trebuchet MS"/>
          <w:b w:val="0"/>
          <w:color w:val="000000"/>
          <w:sz w:val="22"/>
          <w:szCs w:val="22"/>
        </w:rPr>
      </w:pPr>
      <w:r w:rsidRPr="00702121">
        <w:rPr>
          <w:rFonts w:ascii="Trebuchet MS" w:hAnsi="Trebuchet MS"/>
          <w:b w:val="0"/>
          <w:color w:val="000000"/>
          <w:sz w:val="22"/>
          <w:szCs w:val="22"/>
        </w:rPr>
        <w:t>H9</w:t>
      </w:r>
      <w:r w:rsidRPr="00702121">
        <w:rPr>
          <w:rFonts w:ascii="Trebuchet MS" w:hAnsi="Trebuchet MS"/>
          <w:b w:val="0"/>
          <w:color w:val="000000"/>
          <w:sz w:val="22"/>
          <w:szCs w:val="22"/>
        </w:rPr>
        <w:tab/>
        <w:t>House Extensions and Ancillary Accommodation</w:t>
      </w:r>
    </w:p>
    <w:p w14:paraId="2F139ADF" w14:textId="77777777" w:rsidR="00C147ED" w:rsidRDefault="00C147ED" w:rsidP="00C147ED">
      <w:pPr>
        <w:jc w:val="both"/>
        <w:rPr>
          <w:sz w:val="22"/>
          <w:szCs w:val="22"/>
          <w:lang w:eastAsia="en-GB"/>
        </w:rPr>
      </w:pPr>
      <w:r w:rsidRPr="009E79E9">
        <w:rPr>
          <w:sz w:val="22"/>
          <w:szCs w:val="22"/>
          <w:lang w:eastAsia="en-GB"/>
        </w:rPr>
        <w:t>H10</w:t>
      </w:r>
      <w:r w:rsidRPr="009E79E9">
        <w:rPr>
          <w:sz w:val="22"/>
          <w:szCs w:val="22"/>
          <w:lang w:eastAsia="en-GB"/>
        </w:rPr>
        <w:tab/>
        <w:t>Private and Communal Outdoor Space</w:t>
      </w:r>
    </w:p>
    <w:p w14:paraId="1E2929F7" w14:textId="77777777" w:rsidR="00C147ED" w:rsidRDefault="00C147ED" w:rsidP="00C147ED">
      <w:pPr>
        <w:jc w:val="both"/>
        <w:rPr>
          <w:sz w:val="22"/>
          <w:szCs w:val="22"/>
          <w:lang w:eastAsia="en-GB"/>
        </w:rPr>
      </w:pPr>
    </w:p>
    <w:p w14:paraId="2C3BB11D" w14:textId="08538CD1" w:rsidR="00C147ED" w:rsidRPr="00C531B5" w:rsidRDefault="00C147ED" w:rsidP="00C147ED">
      <w:pPr>
        <w:jc w:val="both"/>
        <w:rPr>
          <w:sz w:val="22"/>
          <w:szCs w:val="22"/>
          <w:u w:val="single"/>
          <w:lang w:eastAsia="en-GB"/>
        </w:rPr>
      </w:pPr>
      <w:r w:rsidRPr="00C531B5">
        <w:rPr>
          <w:sz w:val="22"/>
          <w:szCs w:val="22"/>
          <w:u w:val="single"/>
          <w:lang w:eastAsia="en-GB"/>
        </w:rPr>
        <w:t>SPD</w:t>
      </w:r>
    </w:p>
    <w:p w14:paraId="09066AD9" w14:textId="77777777" w:rsidR="00C147ED" w:rsidRDefault="00C147ED" w:rsidP="00C147ED">
      <w:pPr>
        <w:jc w:val="both"/>
        <w:rPr>
          <w:sz w:val="22"/>
          <w:szCs w:val="22"/>
        </w:rPr>
      </w:pPr>
      <w:r w:rsidRPr="00C531B5">
        <w:rPr>
          <w:sz w:val="22"/>
          <w:szCs w:val="22"/>
        </w:rPr>
        <w:t>Design Guide to House Extensions SP</w:t>
      </w:r>
      <w:r>
        <w:rPr>
          <w:sz w:val="22"/>
          <w:szCs w:val="22"/>
        </w:rPr>
        <w:t>D (adopted 2021)</w:t>
      </w:r>
    </w:p>
    <w:p w14:paraId="459DCE4D" w14:textId="77777777" w:rsidR="00C147ED" w:rsidRPr="006428FA" w:rsidRDefault="00C147ED" w:rsidP="00C147ED">
      <w:pPr>
        <w:jc w:val="both"/>
        <w:rPr>
          <w:sz w:val="22"/>
          <w:szCs w:val="22"/>
        </w:rPr>
      </w:pPr>
    </w:p>
    <w:p w14:paraId="52C08DA1" w14:textId="77777777" w:rsidR="009257AD" w:rsidRDefault="00832380" w:rsidP="00F91AF1">
      <w:pPr>
        <w:pStyle w:val="Heading1"/>
        <w:ind w:hanging="426"/>
      </w:pPr>
      <w:r w:rsidRPr="0017335D">
        <w:t>7</w:t>
      </w:r>
      <w:r w:rsidR="00F674E0" w:rsidRPr="0017335D">
        <w:t>.</w:t>
      </w:r>
      <w:r w:rsidR="00F674E0" w:rsidRPr="0017335D">
        <w:tab/>
        <w:t>APPRAISAL</w:t>
      </w:r>
    </w:p>
    <w:p w14:paraId="40064D2E" w14:textId="77777777" w:rsidR="00F91AF1" w:rsidRDefault="00F91AF1" w:rsidP="00F91AF1"/>
    <w:p w14:paraId="1EE2416E" w14:textId="77777777" w:rsidR="008A3918" w:rsidRPr="00F91AF1" w:rsidRDefault="008A3918" w:rsidP="008A3918">
      <w:pPr>
        <w:pStyle w:val="Heading2"/>
        <w:rPr>
          <w:lang w:eastAsia="en-GB"/>
        </w:rPr>
      </w:pPr>
      <w:r w:rsidRPr="0017335D">
        <w:rPr>
          <w:lang w:eastAsia="en-GB"/>
        </w:rPr>
        <w:t>7.</w:t>
      </w:r>
      <w:r>
        <w:rPr>
          <w:lang w:eastAsia="en-GB"/>
        </w:rPr>
        <w:t>1 Principle of Development</w:t>
      </w:r>
    </w:p>
    <w:p w14:paraId="68F4CBFC" w14:textId="77777777" w:rsidR="008A3918" w:rsidRDefault="008A3918" w:rsidP="008A3918">
      <w:pPr>
        <w:pStyle w:val="Heading2"/>
        <w:rPr>
          <w:lang w:eastAsia="en-GB"/>
        </w:rPr>
      </w:pPr>
    </w:p>
    <w:p w14:paraId="12427723" w14:textId="5C353620" w:rsidR="008A3918" w:rsidRPr="00F91AF1" w:rsidRDefault="008A3918" w:rsidP="008A3918">
      <w:pPr>
        <w:pStyle w:val="Heading2"/>
        <w:ind w:firstLine="0"/>
        <w:rPr>
          <w:i w:val="0"/>
          <w:lang w:eastAsia="en-GB"/>
        </w:rPr>
      </w:pPr>
      <w:r w:rsidRPr="00F91AF1">
        <w:rPr>
          <w:i w:val="0"/>
          <w:lang w:eastAsia="en-GB"/>
        </w:rPr>
        <w:t>The application seeks permission for</w:t>
      </w:r>
      <w:r w:rsidR="004B2A8E">
        <w:rPr>
          <w:i w:val="0"/>
          <w:lang w:eastAsia="en-GB"/>
        </w:rPr>
        <w:t xml:space="preserve"> a</w:t>
      </w:r>
      <w:r w:rsidR="004E32D7">
        <w:rPr>
          <w:i w:val="0"/>
          <w:lang w:eastAsia="en-GB"/>
        </w:rPr>
        <w:t xml:space="preserve"> </w:t>
      </w:r>
      <w:r w:rsidR="007479E0">
        <w:rPr>
          <w:i w:val="0"/>
          <w:lang w:eastAsia="en-GB"/>
        </w:rPr>
        <w:t xml:space="preserve">part </w:t>
      </w:r>
      <w:r w:rsidR="004E32D7">
        <w:rPr>
          <w:i w:val="0"/>
          <w:lang w:eastAsia="en-GB"/>
        </w:rPr>
        <w:t>single</w:t>
      </w:r>
      <w:r w:rsidR="007479E0">
        <w:rPr>
          <w:i w:val="0"/>
          <w:lang w:eastAsia="en-GB"/>
        </w:rPr>
        <w:t xml:space="preserve"> part double</w:t>
      </w:r>
      <w:r w:rsidR="004E32D7">
        <w:rPr>
          <w:i w:val="0"/>
          <w:lang w:eastAsia="en-GB"/>
        </w:rPr>
        <w:t>-storey</w:t>
      </w:r>
      <w:r w:rsidR="009E3195">
        <w:rPr>
          <w:i w:val="0"/>
          <w:lang w:eastAsia="en-GB"/>
        </w:rPr>
        <w:t xml:space="preserve"> </w:t>
      </w:r>
      <w:r w:rsidR="007479E0">
        <w:rPr>
          <w:i w:val="0"/>
          <w:lang w:eastAsia="en-GB"/>
        </w:rPr>
        <w:t xml:space="preserve">side and </w:t>
      </w:r>
      <w:r w:rsidR="004B2A8E">
        <w:rPr>
          <w:i w:val="0"/>
          <w:lang w:eastAsia="en-GB"/>
        </w:rPr>
        <w:t xml:space="preserve">rear </w:t>
      </w:r>
      <w:r w:rsidR="004E32D7">
        <w:rPr>
          <w:i w:val="0"/>
          <w:lang w:eastAsia="en-GB"/>
        </w:rPr>
        <w:t xml:space="preserve">extension </w:t>
      </w:r>
      <w:r w:rsidR="009E3195">
        <w:rPr>
          <w:i w:val="0"/>
          <w:lang w:eastAsia="en-GB"/>
        </w:rPr>
        <w:t>to an existing dwelling</w:t>
      </w:r>
      <w:r w:rsidRPr="00F91AF1">
        <w:rPr>
          <w:i w:val="0"/>
          <w:lang w:eastAsia="en-GB"/>
        </w:rPr>
        <w:t>. Such domestic works are supported in principle by Policy H9 (House Extensions and Ancillary Accommodation) of the Local Plan (2019) subject to a number of criteria ensuring the effects of such extensions and alterations respect its context and are not harmful. These considerations will be examined in more detail in the following sections.</w:t>
      </w:r>
    </w:p>
    <w:p w14:paraId="1AE14578" w14:textId="77777777" w:rsidR="008A3918" w:rsidRPr="00F91AF1" w:rsidRDefault="008A3918" w:rsidP="008A3918">
      <w:pPr>
        <w:rPr>
          <w:lang w:eastAsia="en-GB"/>
        </w:rPr>
      </w:pPr>
    </w:p>
    <w:p w14:paraId="4F32D892" w14:textId="77777777" w:rsidR="008A3918" w:rsidRPr="00351C9B" w:rsidRDefault="008A3918" w:rsidP="008A3918">
      <w:pPr>
        <w:pStyle w:val="Heading2"/>
        <w:numPr>
          <w:ilvl w:val="1"/>
          <w:numId w:val="37"/>
        </w:numPr>
        <w:rPr>
          <w:lang w:eastAsia="en-GB"/>
        </w:rPr>
      </w:pPr>
      <w:r>
        <w:rPr>
          <w:lang w:eastAsia="en-GB"/>
        </w:rPr>
        <w:t>Character, scale and siting</w:t>
      </w:r>
    </w:p>
    <w:p w14:paraId="6CAB39EB" w14:textId="77777777" w:rsidR="008A3918" w:rsidRPr="00351C9B" w:rsidRDefault="008A3918" w:rsidP="008A3918">
      <w:pPr>
        <w:pStyle w:val="Heading2"/>
        <w:rPr>
          <w:lang w:eastAsia="en-GB"/>
        </w:rPr>
      </w:pPr>
    </w:p>
    <w:p w14:paraId="7FD9E740" w14:textId="707173D8" w:rsidR="008A3918" w:rsidRDefault="008A3918" w:rsidP="008A3918">
      <w:pPr>
        <w:jc w:val="both"/>
        <w:rPr>
          <w:sz w:val="22"/>
          <w:szCs w:val="22"/>
          <w:lang w:eastAsia="en-GB"/>
        </w:rPr>
      </w:pPr>
      <w:r>
        <w:rPr>
          <w:sz w:val="22"/>
          <w:szCs w:val="22"/>
          <w:lang w:eastAsia="en-GB"/>
        </w:rPr>
        <w:t xml:space="preserve">Local </w:t>
      </w:r>
      <w:r w:rsidRPr="00BC2CF7">
        <w:rPr>
          <w:sz w:val="22"/>
          <w:szCs w:val="22"/>
          <w:lang w:eastAsia="en-GB"/>
        </w:rPr>
        <w:t xml:space="preserve">Policy </w:t>
      </w:r>
      <w:r>
        <w:rPr>
          <w:sz w:val="22"/>
          <w:szCs w:val="22"/>
          <w:lang w:eastAsia="en-GB"/>
        </w:rPr>
        <w:t>CC7</w:t>
      </w:r>
      <w:r w:rsidRPr="00BC2CF7">
        <w:rPr>
          <w:sz w:val="22"/>
          <w:szCs w:val="22"/>
          <w:lang w:eastAsia="en-GB"/>
        </w:rPr>
        <w:t xml:space="preserve"> states that, development must be of a high design quality that maintains and enhances the character and appearance of the area in Reading in which it is located. Policy </w:t>
      </w:r>
      <w:r>
        <w:rPr>
          <w:sz w:val="22"/>
          <w:szCs w:val="22"/>
          <w:lang w:eastAsia="en-GB"/>
        </w:rPr>
        <w:t>H</w:t>
      </w:r>
      <w:r w:rsidRPr="00BC2CF7">
        <w:rPr>
          <w:sz w:val="22"/>
          <w:szCs w:val="22"/>
          <w:lang w:eastAsia="en-GB"/>
        </w:rPr>
        <w:t>9 states that an extension will be acceptable where it: respects the character of the house, respects the pattern of neighbouring properties, and does not present a large blank façade to public area</w:t>
      </w:r>
      <w:r>
        <w:rPr>
          <w:sz w:val="22"/>
          <w:szCs w:val="22"/>
          <w:lang w:eastAsia="en-GB"/>
        </w:rPr>
        <w:t>s</w:t>
      </w:r>
      <w:r w:rsidRPr="00BC2CF7">
        <w:rPr>
          <w:sz w:val="22"/>
          <w:szCs w:val="22"/>
          <w:lang w:eastAsia="en-GB"/>
        </w:rPr>
        <w:t xml:space="preserve">. </w:t>
      </w:r>
    </w:p>
    <w:p w14:paraId="65897E41" w14:textId="2159BB9D" w:rsidR="008A3918" w:rsidRDefault="008A3918" w:rsidP="008A3918">
      <w:pPr>
        <w:overflowPunct/>
        <w:adjustRightInd/>
        <w:contextualSpacing/>
        <w:jc w:val="both"/>
        <w:textAlignment w:val="auto"/>
        <w:rPr>
          <w:sz w:val="22"/>
          <w:szCs w:val="22"/>
          <w:lang w:eastAsia="en-GB"/>
        </w:rPr>
      </w:pPr>
    </w:p>
    <w:p w14:paraId="0A7F30DC" w14:textId="3A811701" w:rsidR="009E2F40" w:rsidRDefault="009E2F40" w:rsidP="008A3918">
      <w:pPr>
        <w:overflowPunct/>
        <w:adjustRightInd/>
        <w:contextualSpacing/>
        <w:jc w:val="both"/>
        <w:textAlignment w:val="auto"/>
        <w:rPr>
          <w:sz w:val="22"/>
          <w:szCs w:val="22"/>
          <w:lang w:eastAsia="en-GB"/>
        </w:rPr>
      </w:pPr>
      <w:r>
        <w:rPr>
          <w:sz w:val="22"/>
          <w:szCs w:val="22"/>
          <w:lang w:eastAsia="en-GB"/>
        </w:rPr>
        <w:t xml:space="preserve">The </w:t>
      </w:r>
      <w:r w:rsidR="004D4CFA">
        <w:rPr>
          <w:sz w:val="22"/>
          <w:szCs w:val="22"/>
          <w:lang w:eastAsia="en-GB"/>
        </w:rPr>
        <w:t xml:space="preserve">amended scheme </w:t>
      </w:r>
      <w:r>
        <w:rPr>
          <w:sz w:val="22"/>
          <w:szCs w:val="22"/>
          <w:lang w:eastAsia="en-GB"/>
        </w:rPr>
        <w:t>design detail and materials appear to be in keeping with that of the original dwelling.</w:t>
      </w:r>
      <w:r w:rsidR="004E32D7">
        <w:rPr>
          <w:sz w:val="22"/>
          <w:szCs w:val="22"/>
          <w:lang w:eastAsia="en-GB"/>
        </w:rPr>
        <w:t xml:space="preserve"> The proposed </w:t>
      </w:r>
      <w:r w:rsidR="002C743B">
        <w:rPr>
          <w:sz w:val="22"/>
          <w:szCs w:val="22"/>
          <w:lang w:eastAsia="en-GB"/>
        </w:rPr>
        <w:t xml:space="preserve">depth of the rear extension adjacent to no.38 has been reduced to 5 metres but taken further off the boundary so </w:t>
      </w:r>
      <w:r w:rsidR="003F3BEB">
        <w:rPr>
          <w:sz w:val="22"/>
          <w:szCs w:val="22"/>
          <w:lang w:eastAsia="en-GB"/>
        </w:rPr>
        <w:t xml:space="preserve">while </w:t>
      </w:r>
      <w:r w:rsidR="002C743B">
        <w:rPr>
          <w:sz w:val="22"/>
          <w:szCs w:val="22"/>
          <w:lang w:eastAsia="en-GB"/>
        </w:rPr>
        <w:t xml:space="preserve">still longer than policy guidance of 4 metres in appearance would </w:t>
      </w:r>
      <w:r w:rsidR="003F3BEB">
        <w:rPr>
          <w:sz w:val="22"/>
          <w:szCs w:val="22"/>
          <w:lang w:eastAsia="en-GB"/>
        </w:rPr>
        <w:t xml:space="preserve">not </w:t>
      </w:r>
      <w:r w:rsidR="002C743B">
        <w:rPr>
          <w:sz w:val="22"/>
          <w:szCs w:val="22"/>
          <w:lang w:eastAsia="en-GB"/>
        </w:rPr>
        <w:t xml:space="preserve">be </w:t>
      </w:r>
      <w:r w:rsidR="003F3BEB">
        <w:rPr>
          <w:sz w:val="22"/>
          <w:szCs w:val="22"/>
          <w:lang w:eastAsia="en-GB"/>
        </w:rPr>
        <w:t>harmful</w:t>
      </w:r>
      <w:r w:rsidR="004E32D7">
        <w:rPr>
          <w:sz w:val="22"/>
          <w:szCs w:val="22"/>
          <w:lang w:eastAsia="en-GB"/>
        </w:rPr>
        <w:t xml:space="preserve"> </w:t>
      </w:r>
      <w:r w:rsidR="003F3BEB">
        <w:rPr>
          <w:sz w:val="22"/>
          <w:szCs w:val="22"/>
          <w:lang w:eastAsia="en-GB"/>
        </w:rPr>
        <w:t>to the character of the dwelling or the wider area. The side extension would be visible from the street, but not a demonstrable or harmful change from the visual impact of the existing detached garage</w:t>
      </w:r>
      <w:r w:rsidR="004E32D7">
        <w:rPr>
          <w:sz w:val="22"/>
          <w:szCs w:val="22"/>
          <w:lang w:eastAsia="en-GB"/>
        </w:rPr>
        <w:t>.</w:t>
      </w:r>
      <w:r w:rsidR="00C147ED">
        <w:rPr>
          <w:sz w:val="22"/>
          <w:szCs w:val="22"/>
          <w:lang w:eastAsia="en-GB"/>
        </w:rPr>
        <w:t xml:space="preserve"> The proposal is set back and down from the main dwelling</w:t>
      </w:r>
      <w:r w:rsidR="004B2A8E">
        <w:rPr>
          <w:sz w:val="22"/>
          <w:szCs w:val="22"/>
          <w:lang w:eastAsia="en-GB"/>
        </w:rPr>
        <w:t xml:space="preserve"> and would remain visually subordinate to the original</w:t>
      </w:r>
      <w:r w:rsidR="00C147ED">
        <w:rPr>
          <w:sz w:val="22"/>
          <w:szCs w:val="22"/>
          <w:lang w:eastAsia="en-GB"/>
        </w:rPr>
        <w:t>.</w:t>
      </w:r>
    </w:p>
    <w:p w14:paraId="747CE118" w14:textId="77777777" w:rsidR="009E2F40" w:rsidRDefault="009E2F40" w:rsidP="008A3918">
      <w:pPr>
        <w:overflowPunct/>
        <w:adjustRightInd/>
        <w:contextualSpacing/>
        <w:jc w:val="both"/>
        <w:textAlignment w:val="auto"/>
        <w:rPr>
          <w:sz w:val="22"/>
          <w:szCs w:val="22"/>
          <w:lang w:eastAsia="en-GB"/>
        </w:rPr>
      </w:pPr>
    </w:p>
    <w:p w14:paraId="22576D3F" w14:textId="671622B8" w:rsidR="006428FA" w:rsidRDefault="0099242E" w:rsidP="008A3918">
      <w:pPr>
        <w:overflowPunct/>
        <w:adjustRightInd/>
        <w:contextualSpacing/>
        <w:jc w:val="both"/>
        <w:textAlignment w:val="auto"/>
        <w:rPr>
          <w:sz w:val="22"/>
          <w:szCs w:val="22"/>
          <w:lang w:eastAsia="en-GB"/>
        </w:rPr>
      </w:pPr>
      <w:r>
        <w:rPr>
          <w:sz w:val="22"/>
          <w:szCs w:val="22"/>
          <w:lang w:eastAsia="en-GB"/>
        </w:rPr>
        <w:t>As such, t</w:t>
      </w:r>
      <w:r w:rsidR="009838A7">
        <w:rPr>
          <w:sz w:val="22"/>
          <w:szCs w:val="22"/>
          <w:lang w:eastAsia="en-GB"/>
        </w:rPr>
        <w:t xml:space="preserve">he proposal </w:t>
      </w:r>
      <w:r w:rsidR="00A059D6">
        <w:rPr>
          <w:sz w:val="22"/>
          <w:szCs w:val="22"/>
          <w:lang w:eastAsia="en-GB"/>
        </w:rPr>
        <w:t>accord</w:t>
      </w:r>
      <w:r w:rsidR="009838A7">
        <w:rPr>
          <w:sz w:val="22"/>
          <w:szCs w:val="22"/>
          <w:lang w:eastAsia="en-GB"/>
        </w:rPr>
        <w:t>s</w:t>
      </w:r>
      <w:r w:rsidR="00A059D6">
        <w:rPr>
          <w:sz w:val="22"/>
          <w:szCs w:val="22"/>
          <w:lang w:eastAsia="en-GB"/>
        </w:rPr>
        <w:t xml:space="preserve"> with </w:t>
      </w:r>
      <w:r w:rsidR="008A3918">
        <w:rPr>
          <w:sz w:val="22"/>
          <w:szCs w:val="22"/>
          <w:lang w:eastAsia="en-GB"/>
        </w:rPr>
        <w:t xml:space="preserve">the </w:t>
      </w:r>
      <w:r w:rsidR="008A3918" w:rsidRPr="00351C9B">
        <w:rPr>
          <w:sz w:val="22"/>
          <w:szCs w:val="22"/>
          <w:lang w:eastAsia="en-GB"/>
        </w:rPr>
        <w:t>aims of policies CC7 and H9 of the Local Plan (2019)</w:t>
      </w:r>
      <w:r w:rsidR="008A3918">
        <w:rPr>
          <w:sz w:val="22"/>
          <w:szCs w:val="22"/>
          <w:lang w:eastAsia="en-GB"/>
        </w:rPr>
        <w:t xml:space="preserve"> with respect to character</w:t>
      </w:r>
      <w:r w:rsidR="00A059D6">
        <w:rPr>
          <w:sz w:val="22"/>
          <w:szCs w:val="22"/>
          <w:lang w:eastAsia="en-GB"/>
        </w:rPr>
        <w:t>,</w:t>
      </w:r>
      <w:r w:rsidR="008A3918">
        <w:rPr>
          <w:sz w:val="22"/>
          <w:szCs w:val="22"/>
          <w:lang w:eastAsia="en-GB"/>
        </w:rPr>
        <w:t xml:space="preserve"> scale</w:t>
      </w:r>
      <w:r w:rsidR="00A059D6">
        <w:rPr>
          <w:sz w:val="22"/>
          <w:szCs w:val="22"/>
          <w:lang w:eastAsia="en-GB"/>
        </w:rPr>
        <w:t xml:space="preserve"> and siting</w:t>
      </w:r>
      <w:r w:rsidR="008A3918" w:rsidRPr="00351C9B">
        <w:rPr>
          <w:sz w:val="22"/>
          <w:szCs w:val="22"/>
          <w:lang w:eastAsia="en-GB"/>
        </w:rPr>
        <w:t>.</w:t>
      </w:r>
    </w:p>
    <w:p w14:paraId="4501CB33" w14:textId="77777777" w:rsidR="004D4CFA" w:rsidRPr="00910DE2" w:rsidRDefault="004D4CFA" w:rsidP="008A3918">
      <w:pPr>
        <w:overflowPunct/>
        <w:adjustRightInd/>
        <w:contextualSpacing/>
        <w:jc w:val="both"/>
        <w:textAlignment w:val="auto"/>
        <w:rPr>
          <w:sz w:val="22"/>
          <w:szCs w:val="22"/>
          <w:lang w:eastAsia="en-GB"/>
        </w:rPr>
      </w:pPr>
    </w:p>
    <w:p w14:paraId="6AF84666" w14:textId="77777777" w:rsidR="008A3918" w:rsidRDefault="008A3918" w:rsidP="008A3918">
      <w:pPr>
        <w:pStyle w:val="Heading2"/>
        <w:rPr>
          <w:lang w:eastAsia="en-GB"/>
        </w:rPr>
      </w:pPr>
      <w:r w:rsidRPr="0017335D">
        <w:rPr>
          <w:lang w:eastAsia="en-GB"/>
        </w:rPr>
        <w:t>7.</w:t>
      </w:r>
      <w:r>
        <w:rPr>
          <w:lang w:eastAsia="en-GB"/>
        </w:rPr>
        <w:t>3 Amenity</w:t>
      </w:r>
    </w:p>
    <w:p w14:paraId="51B1AEF0" w14:textId="77777777" w:rsidR="008A3918" w:rsidRPr="00085A70" w:rsidRDefault="008A3918" w:rsidP="008A3918">
      <w:pPr>
        <w:pStyle w:val="Heading2"/>
        <w:rPr>
          <w:i w:val="0"/>
          <w:lang w:eastAsia="en-GB"/>
        </w:rPr>
      </w:pPr>
    </w:p>
    <w:p w14:paraId="2CA917A0" w14:textId="5888E80C" w:rsidR="008A3918" w:rsidRDefault="008A3918" w:rsidP="00941A29">
      <w:pPr>
        <w:pStyle w:val="Heading2"/>
        <w:rPr>
          <w:i w:val="0"/>
          <w:lang w:eastAsia="en-GB"/>
        </w:rPr>
      </w:pPr>
      <w:r w:rsidRPr="00085A70">
        <w:rPr>
          <w:i w:val="0"/>
          <w:lang w:eastAsia="en-GB"/>
        </w:rPr>
        <w:tab/>
        <w:t xml:space="preserve">Policy CC8 states an extension to a house will be acceptable where it will not cause a significant detrimental impact to the living environment of existing or new residential properties. </w:t>
      </w:r>
      <w:r>
        <w:rPr>
          <w:i w:val="0"/>
          <w:lang w:eastAsia="en-GB"/>
        </w:rPr>
        <w:t xml:space="preserve">Policy H10 aims to ensure suitable outdoor private and communal outdoor amenity space is prioritised in development decision. </w:t>
      </w:r>
      <w:r w:rsidR="00941A29" w:rsidRPr="00085A70">
        <w:rPr>
          <w:i w:val="0"/>
          <w:lang w:eastAsia="en-GB"/>
        </w:rPr>
        <w:t xml:space="preserve">The proposal includes single-storey </w:t>
      </w:r>
      <w:r w:rsidR="00400FEE">
        <w:rPr>
          <w:i w:val="0"/>
          <w:lang w:eastAsia="en-GB"/>
        </w:rPr>
        <w:t xml:space="preserve">side </w:t>
      </w:r>
      <w:r w:rsidR="00941A29">
        <w:rPr>
          <w:i w:val="0"/>
          <w:lang w:eastAsia="en-GB"/>
        </w:rPr>
        <w:t>extension</w:t>
      </w:r>
      <w:r w:rsidR="00400FEE">
        <w:rPr>
          <w:i w:val="0"/>
          <w:lang w:eastAsia="en-GB"/>
        </w:rPr>
        <w:t>s</w:t>
      </w:r>
      <w:r w:rsidR="00941A29" w:rsidRPr="00085A70">
        <w:rPr>
          <w:i w:val="0"/>
          <w:lang w:eastAsia="en-GB"/>
        </w:rPr>
        <w:t>.</w:t>
      </w:r>
      <w:r w:rsidR="00EF0132">
        <w:rPr>
          <w:i w:val="0"/>
          <w:lang w:eastAsia="en-GB"/>
        </w:rPr>
        <w:t xml:space="preserve"> </w:t>
      </w:r>
      <w:r w:rsidR="00EF0132" w:rsidRPr="00EF0132">
        <w:rPr>
          <w:i w:val="0"/>
          <w:iCs/>
          <w:lang w:eastAsia="en-GB"/>
        </w:rPr>
        <w:t>The SPD ‘</w:t>
      </w:r>
      <w:r w:rsidR="00EF0132">
        <w:rPr>
          <w:i w:val="0"/>
          <w:iCs/>
          <w:lang w:eastAsia="en-GB"/>
        </w:rPr>
        <w:t>D</w:t>
      </w:r>
      <w:r w:rsidR="00EF0132" w:rsidRPr="00EF0132">
        <w:rPr>
          <w:i w:val="0"/>
          <w:iCs/>
          <w:lang w:eastAsia="en-GB"/>
        </w:rPr>
        <w:t xml:space="preserve">esign </w:t>
      </w:r>
      <w:r w:rsidR="00EF0132">
        <w:rPr>
          <w:i w:val="0"/>
          <w:iCs/>
          <w:lang w:eastAsia="en-GB"/>
        </w:rPr>
        <w:t>G</w:t>
      </w:r>
      <w:r w:rsidR="00EF0132" w:rsidRPr="00EF0132">
        <w:rPr>
          <w:i w:val="0"/>
          <w:iCs/>
          <w:lang w:eastAsia="en-GB"/>
        </w:rPr>
        <w:t xml:space="preserve">uide to </w:t>
      </w:r>
      <w:r w:rsidR="00EF0132">
        <w:rPr>
          <w:i w:val="0"/>
          <w:iCs/>
          <w:lang w:eastAsia="en-GB"/>
        </w:rPr>
        <w:t>H</w:t>
      </w:r>
      <w:r w:rsidR="00EF0132" w:rsidRPr="00EF0132">
        <w:rPr>
          <w:i w:val="0"/>
          <w:iCs/>
          <w:lang w:eastAsia="en-GB"/>
        </w:rPr>
        <w:t xml:space="preserve">ouse </w:t>
      </w:r>
      <w:r w:rsidR="00EF0132">
        <w:rPr>
          <w:i w:val="0"/>
          <w:iCs/>
          <w:lang w:eastAsia="en-GB"/>
        </w:rPr>
        <w:t>E</w:t>
      </w:r>
      <w:r w:rsidR="00EF0132" w:rsidRPr="00EF0132">
        <w:rPr>
          <w:i w:val="0"/>
          <w:iCs/>
          <w:lang w:eastAsia="en-GB"/>
        </w:rPr>
        <w:t>xtensions’ provides guidance on design considerations for single-storey rear extensions, which outlines that the design should not detract from the existing dwelling, not encroach on a line taken 45 degrees from the mid-point of the nearest neighbouring habitable room, should avoid reducing back-to-back distance for dwellings like these to less than 20 meters, and should not harm common building lines or positive repeating design features.</w:t>
      </w:r>
    </w:p>
    <w:p w14:paraId="30E74DBA" w14:textId="0E80E215" w:rsidR="00941A29" w:rsidRDefault="00941A29" w:rsidP="00941A29">
      <w:pPr>
        <w:rPr>
          <w:lang w:eastAsia="en-GB"/>
        </w:rPr>
      </w:pPr>
    </w:p>
    <w:p w14:paraId="510EEEC3" w14:textId="1A730CAC" w:rsidR="004E32D7" w:rsidRDefault="008A3918" w:rsidP="008A3918">
      <w:pPr>
        <w:jc w:val="both"/>
        <w:rPr>
          <w:sz w:val="22"/>
          <w:szCs w:val="22"/>
          <w:lang w:eastAsia="en-GB"/>
        </w:rPr>
      </w:pPr>
      <w:r>
        <w:rPr>
          <w:sz w:val="22"/>
          <w:szCs w:val="22"/>
          <w:lang w:eastAsia="en-GB"/>
        </w:rPr>
        <w:lastRenderedPageBreak/>
        <w:t>The extension would</w:t>
      </w:r>
      <w:r w:rsidR="004C5469">
        <w:rPr>
          <w:sz w:val="22"/>
          <w:szCs w:val="22"/>
          <w:lang w:eastAsia="en-GB"/>
        </w:rPr>
        <w:t xml:space="preserve"> by virtue of its siting and </w:t>
      </w:r>
      <w:r w:rsidR="00D92F09">
        <w:rPr>
          <w:sz w:val="22"/>
          <w:szCs w:val="22"/>
          <w:lang w:eastAsia="en-GB"/>
        </w:rPr>
        <w:t>scale</w:t>
      </w:r>
      <w:r>
        <w:rPr>
          <w:sz w:val="22"/>
          <w:szCs w:val="22"/>
          <w:lang w:eastAsia="en-GB"/>
        </w:rPr>
        <w:t xml:space="preserve"> not imp</w:t>
      </w:r>
      <w:r w:rsidR="004C5469">
        <w:rPr>
          <w:sz w:val="22"/>
          <w:szCs w:val="22"/>
          <w:lang w:eastAsia="en-GB"/>
        </w:rPr>
        <w:t>ede upon</w:t>
      </w:r>
      <w:r>
        <w:rPr>
          <w:sz w:val="22"/>
          <w:szCs w:val="22"/>
          <w:lang w:eastAsia="en-GB"/>
        </w:rPr>
        <w:t xml:space="preserve"> on any 45-degree line of sight</w:t>
      </w:r>
      <w:r w:rsidR="004C5469">
        <w:rPr>
          <w:sz w:val="22"/>
          <w:szCs w:val="22"/>
          <w:lang w:eastAsia="en-GB"/>
        </w:rPr>
        <w:t xml:space="preserve"> from neighbouring windows</w:t>
      </w:r>
      <w:r>
        <w:rPr>
          <w:sz w:val="22"/>
          <w:szCs w:val="22"/>
          <w:lang w:eastAsia="en-GB"/>
        </w:rPr>
        <w:t>.</w:t>
      </w:r>
      <w:r w:rsidR="004B2A8E">
        <w:rPr>
          <w:sz w:val="22"/>
          <w:szCs w:val="22"/>
          <w:lang w:eastAsia="en-GB"/>
        </w:rPr>
        <w:t xml:space="preserve"> The rear extension would be at a depth of </w:t>
      </w:r>
      <w:r w:rsidR="002C743B">
        <w:rPr>
          <w:sz w:val="22"/>
          <w:szCs w:val="22"/>
          <w:lang w:eastAsia="en-GB"/>
        </w:rPr>
        <w:t>5</w:t>
      </w:r>
      <w:r w:rsidR="004B2A8E">
        <w:rPr>
          <w:sz w:val="22"/>
          <w:szCs w:val="22"/>
          <w:lang w:eastAsia="en-GB"/>
        </w:rPr>
        <w:t xml:space="preserve"> meters</w:t>
      </w:r>
      <w:r w:rsidR="0093109F">
        <w:rPr>
          <w:sz w:val="22"/>
          <w:szCs w:val="22"/>
          <w:lang w:eastAsia="en-GB"/>
        </w:rPr>
        <w:t xml:space="preserve"> at the boundary with number 38 </w:t>
      </w:r>
      <w:proofErr w:type="spellStart"/>
      <w:r w:rsidR="0093109F">
        <w:rPr>
          <w:sz w:val="22"/>
          <w:szCs w:val="22"/>
          <w:lang w:eastAsia="en-GB"/>
        </w:rPr>
        <w:t>Edenham</w:t>
      </w:r>
      <w:proofErr w:type="spellEnd"/>
      <w:r w:rsidR="0093109F">
        <w:rPr>
          <w:sz w:val="22"/>
          <w:szCs w:val="22"/>
          <w:lang w:eastAsia="en-GB"/>
        </w:rPr>
        <w:t xml:space="preserve"> Crescent and a depth of 7.4 meters near the boundary with number 42 </w:t>
      </w:r>
      <w:proofErr w:type="spellStart"/>
      <w:r w:rsidR="0093109F">
        <w:rPr>
          <w:sz w:val="22"/>
          <w:szCs w:val="22"/>
          <w:lang w:eastAsia="en-GB"/>
        </w:rPr>
        <w:t>Edenham</w:t>
      </w:r>
      <w:proofErr w:type="spellEnd"/>
      <w:r w:rsidR="0093109F">
        <w:rPr>
          <w:sz w:val="22"/>
          <w:szCs w:val="22"/>
          <w:lang w:eastAsia="en-GB"/>
        </w:rPr>
        <w:t xml:space="preserve"> Crescent. Number 42 </w:t>
      </w:r>
      <w:proofErr w:type="spellStart"/>
      <w:r w:rsidR="0093109F">
        <w:rPr>
          <w:sz w:val="22"/>
          <w:szCs w:val="22"/>
          <w:lang w:eastAsia="en-GB"/>
        </w:rPr>
        <w:t>Edenham</w:t>
      </w:r>
      <w:proofErr w:type="spellEnd"/>
      <w:r w:rsidR="0093109F">
        <w:rPr>
          <w:sz w:val="22"/>
          <w:szCs w:val="22"/>
          <w:lang w:eastAsia="en-GB"/>
        </w:rPr>
        <w:t xml:space="preserve"> Crescent has a detached garage closest to this boundary which would reduce the impact of the proposal. S</w:t>
      </w:r>
      <w:r w:rsidR="004C5469">
        <w:rPr>
          <w:sz w:val="22"/>
          <w:szCs w:val="22"/>
          <w:lang w:eastAsia="en-GB"/>
        </w:rPr>
        <w:t xml:space="preserve">iting and height </w:t>
      </w:r>
      <w:r w:rsidR="002C743B">
        <w:rPr>
          <w:sz w:val="22"/>
          <w:szCs w:val="22"/>
          <w:lang w:eastAsia="en-GB"/>
        </w:rPr>
        <w:t xml:space="preserve">(2.45 to eaves) </w:t>
      </w:r>
      <w:r>
        <w:rPr>
          <w:sz w:val="22"/>
          <w:szCs w:val="22"/>
          <w:lang w:eastAsia="en-GB"/>
        </w:rPr>
        <w:t xml:space="preserve">would </w:t>
      </w:r>
      <w:r w:rsidR="002C743B">
        <w:rPr>
          <w:sz w:val="22"/>
          <w:szCs w:val="22"/>
          <w:lang w:eastAsia="en-GB"/>
        </w:rPr>
        <w:t xml:space="preserve">help to reduce </w:t>
      </w:r>
      <w:r>
        <w:rPr>
          <w:sz w:val="22"/>
          <w:szCs w:val="22"/>
          <w:lang w:eastAsia="en-GB"/>
        </w:rPr>
        <w:t>significant overshadowing</w:t>
      </w:r>
      <w:r w:rsidR="004C5469">
        <w:rPr>
          <w:sz w:val="22"/>
          <w:szCs w:val="22"/>
          <w:lang w:eastAsia="en-GB"/>
        </w:rPr>
        <w:t xml:space="preserve"> for neighbouring sites</w:t>
      </w:r>
      <w:r>
        <w:rPr>
          <w:sz w:val="22"/>
          <w:szCs w:val="22"/>
          <w:lang w:eastAsia="en-GB"/>
        </w:rPr>
        <w:t xml:space="preserve">. </w:t>
      </w:r>
      <w:r w:rsidR="004C5469">
        <w:rPr>
          <w:sz w:val="22"/>
          <w:szCs w:val="22"/>
          <w:lang w:eastAsia="en-GB"/>
        </w:rPr>
        <w:t xml:space="preserve">Over half of the existing private outdoor amenity space would be maintained if the proposal were to be built. </w:t>
      </w:r>
      <w:r w:rsidR="0093109F">
        <w:rPr>
          <w:sz w:val="22"/>
          <w:szCs w:val="22"/>
          <w:lang w:eastAsia="en-GB"/>
        </w:rPr>
        <w:t xml:space="preserve">Only one new side facing window is proposed. This is proposed to serve an </w:t>
      </w:r>
      <w:proofErr w:type="spellStart"/>
      <w:r w:rsidR="0093109F">
        <w:rPr>
          <w:sz w:val="22"/>
          <w:szCs w:val="22"/>
          <w:lang w:eastAsia="en-GB"/>
        </w:rPr>
        <w:t>ensuite</w:t>
      </w:r>
      <w:proofErr w:type="spellEnd"/>
      <w:r w:rsidR="0093109F">
        <w:rPr>
          <w:sz w:val="22"/>
          <w:szCs w:val="22"/>
          <w:lang w:eastAsia="en-GB"/>
        </w:rPr>
        <w:t xml:space="preserve"> bathroom and is labelled to be obscure-glazed on the plans. As such, a condition requiring this window remain obscure glazed is considered to be sufficient to safeguard the privacy amenity of neighbouring sites.</w:t>
      </w:r>
    </w:p>
    <w:p w14:paraId="74E9289D" w14:textId="77777777" w:rsidR="004E32D7" w:rsidRDefault="004E32D7" w:rsidP="008A3918">
      <w:pPr>
        <w:jc w:val="both"/>
        <w:rPr>
          <w:sz w:val="22"/>
          <w:szCs w:val="22"/>
          <w:lang w:eastAsia="en-GB"/>
        </w:rPr>
      </w:pPr>
    </w:p>
    <w:p w14:paraId="6DFC127D" w14:textId="44EA8B27" w:rsidR="008A3918" w:rsidRPr="006D06E2" w:rsidRDefault="008A3918" w:rsidP="008A3918">
      <w:pPr>
        <w:jc w:val="both"/>
        <w:rPr>
          <w:sz w:val="22"/>
          <w:szCs w:val="22"/>
          <w:lang w:eastAsia="en-GB"/>
        </w:rPr>
      </w:pPr>
      <w:r>
        <w:rPr>
          <w:sz w:val="22"/>
          <w:szCs w:val="22"/>
          <w:lang w:eastAsia="en-GB"/>
        </w:rPr>
        <w:t xml:space="preserve">Further to this analysis, </w:t>
      </w:r>
      <w:r>
        <w:rPr>
          <w:sz w:val="22"/>
          <w:szCs w:val="22"/>
        </w:rPr>
        <w:t>the</w:t>
      </w:r>
      <w:r w:rsidRPr="00DB04C3">
        <w:rPr>
          <w:sz w:val="22"/>
          <w:szCs w:val="22"/>
        </w:rPr>
        <w:t xml:space="preserve"> proposal is considered to accord with the aims of policy CC8 and H10 of the Local Plan (2019).</w:t>
      </w:r>
    </w:p>
    <w:p w14:paraId="7A5E3C8B" w14:textId="77777777" w:rsidR="008A3918" w:rsidRPr="009C1D3F" w:rsidRDefault="008A3918" w:rsidP="008A3918"/>
    <w:p w14:paraId="0C459982" w14:textId="77777777" w:rsidR="008A3918" w:rsidRPr="009920D2" w:rsidRDefault="008A3918" w:rsidP="008A3918">
      <w:pPr>
        <w:pStyle w:val="Heading2"/>
        <w:rPr>
          <w:lang w:eastAsia="en-GB"/>
        </w:rPr>
      </w:pPr>
      <w:r w:rsidRPr="009920D2">
        <w:rPr>
          <w:lang w:eastAsia="en-GB"/>
        </w:rPr>
        <w:t>7.</w:t>
      </w:r>
      <w:r>
        <w:rPr>
          <w:lang w:eastAsia="en-GB"/>
        </w:rPr>
        <w:t>4</w:t>
      </w:r>
      <w:r w:rsidRPr="009920D2">
        <w:rPr>
          <w:lang w:eastAsia="en-GB"/>
        </w:rPr>
        <w:tab/>
      </w:r>
      <w:r>
        <w:rPr>
          <w:lang w:eastAsia="en-GB"/>
        </w:rPr>
        <w:t>Biodiversity and sustainability</w:t>
      </w:r>
    </w:p>
    <w:p w14:paraId="651ED130" w14:textId="77777777" w:rsidR="008A3918" w:rsidRDefault="008A3918" w:rsidP="008A3918">
      <w:pPr>
        <w:rPr>
          <w:sz w:val="22"/>
          <w:szCs w:val="22"/>
          <w:lang w:eastAsia="en-GB"/>
        </w:rPr>
      </w:pPr>
    </w:p>
    <w:p w14:paraId="53FF3E12" w14:textId="665CFE46" w:rsidR="000A4DE2" w:rsidRPr="006428FA" w:rsidRDefault="002C743B" w:rsidP="000A4DE2">
      <w:pPr>
        <w:jc w:val="both"/>
        <w:rPr>
          <w:sz w:val="22"/>
          <w:szCs w:val="22"/>
          <w:lang w:eastAsia="en-GB"/>
        </w:rPr>
      </w:pPr>
      <w:r>
        <w:rPr>
          <w:sz w:val="22"/>
          <w:szCs w:val="22"/>
          <w:lang w:eastAsia="en-GB"/>
        </w:rPr>
        <w:t xml:space="preserve">The site backs on to the railway line. </w:t>
      </w:r>
      <w:r w:rsidR="000A4DE2" w:rsidRPr="006428FA">
        <w:rPr>
          <w:sz w:val="22"/>
          <w:szCs w:val="22"/>
          <w:lang w:eastAsia="en-GB"/>
        </w:rPr>
        <w:t>Part ‘b’ of Policy EN12 indicates that all development sites should not result in a net loss of biodiversity or geodiversity. These aims are supported by Policy H9 which states that an extension will only be acceptable where it does not result in the loss of biodiversity within gardens.</w:t>
      </w:r>
    </w:p>
    <w:p w14:paraId="492F72BC" w14:textId="77777777" w:rsidR="000A4DE2" w:rsidRPr="006428FA" w:rsidRDefault="000A4DE2" w:rsidP="000A4DE2">
      <w:pPr>
        <w:jc w:val="both"/>
        <w:rPr>
          <w:sz w:val="22"/>
          <w:szCs w:val="22"/>
          <w:lang w:eastAsia="en-GB"/>
        </w:rPr>
      </w:pPr>
    </w:p>
    <w:p w14:paraId="3C516CD7" w14:textId="77777777" w:rsidR="000A4DE2" w:rsidRPr="006428FA" w:rsidRDefault="000A4DE2" w:rsidP="000A4DE2">
      <w:pPr>
        <w:jc w:val="both"/>
        <w:rPr>
          <w:sz w:val="22"/>
          <w:szCs w:val="22"/>
          <w:lang w:eastAsia="en-GB"/>
        </w:rPr>
      </w:pPr>
      <w:r w:rsidRPr="006428FA">
        <w:rPr>
          <w:sz w:val="22"/>
          <w:szCs w:val="22"/>
          <w:lang w:eastAsia="en-GB"/>
        </w:rPr>
        <w:t>The site does not have any notable vegetation within the proposal site, protected trees or identified Green Links which could be negatively impacted by the proposal.</w:t>
      </w:r>
    </w:p>
    <w:p w14:paraId="05E0B9C4" w14:textId="77777777" w:rsidR="006428FA" w:rsidRDefault="006428FA" w:rsidP="000A4DE2">
      <w:pPr>
        <w:jc w:val="both"/>
        <w:rPr>
          <w:sz w:val="22"/>
          <w:szCs w:val="22"/>
          <w:lang w:eastAsia="en-GB"/>
        </w:rPr>
      </w:pPr>
    </w:p>
    <w:p w14:paraId="1AC94614" w14:textId="385EB3A7" w:rsidR="000A4DE2" w:rsidRDefault="000A4DE2" w:rsidP="000A4DE2">
      <w:pPr>
        <w:jc w:val="both"/>
        <w:rPr>
          <w:sz w:val="22"/>
          <w:szCs w:val="22"/>
          <w:lang w:eastAsia="en-GB"/>
        </w:rPr>
      </w:pPr>
      <w:r w:rsidRPr="006428FA">
        <w:rPr>
          <w:sz w:val="22"/>
          <w:szCs w:val="22"/>
          <w:lang w:eastAsia="en-GB"/>
        </w:rPr>
        <w:t>The proposal is not considered likely to result in a net loss of biodiversity or geodiversity. As such the proposal is considered to accord with the biodiversity and sustainability considerations of Policies H9 and EN12 of the local plan.</w:t>
      </w:r>
    </w:p>
    <w:p w14:paraId="2C50F986" w14:textId="77777777" w:rsidR="000A4DE2" w:rsidRDefault="000A4DE2" w:rsidP="00400FEE">
      <w:pPr>
        <w:pStyle w:val="Heading1"/>
        <w:rPr>
          <w:lang w:eastAsia="en-GB"/>
        </w:rPr>
      </w:pPr>
    </w:p>
    <w:p w14:paraId="68C6EF12" w14:textId="5D29EC09" w:rsidR="008A3918" w:rsidRPr="0017335D" w:rsidRDefault="008A3918" w:rsidP="008A3918">
      <w:pPr>
        <w:pStyle w:val="Heading1"/>
        <w:ind w:hanging="426"/>
        <w:rPr>
          <w:lang w:eastAsia="en-GB"/>
        </w:rPr>
      </w:pPr>
      <w:r w:rsidRPr="0017335D">
        <w:rPr>
          <w:lang w:eastAsia="en-GB"/>
        </w:rPr>
        <w:t>8.</w:t>
      </w:r>
      <w:r w:rsidRPr="0017335D">
        <w:rPr>
          <w:lang w:eastAsia="en-GB"/>
        </w:rPr>
        <w:tab/>
        <w:t xml:space="preserve">CONCLUSION  </w:t>
      </w:r>
    </w:p>
    <w:p w14:paraId="32CE74CF" w14:textId="77777777" w:rsidR="008A3918" w:rsidRPr="0017335D" w:rsidRDefault="008A3918" w:rsidP="008A3918">
      <w:pPr>
        <w:ind w:left="720"/>
        <w:jc w:val="both"/>
        <w:rPr>
          <w:rFonts w:cs="Trebuchet MS"/>
          <w:b/>
          <w:sz w:val="22"/>
          <w:szCs w:val="22"/>
          <w:lang w:eastAsia="en-GB"/>
        </w:rPr>
      </w:pPr>
    </w:p>
    <w:p w14:paraId="3563F8ED" w14:textId="77777777" w:rsidR="008A3918" w:rsidRPr="0017335D" w:rsidRDefault="008A3918" w:rsidP="008A3918">
      <w:pPr>
        <w:jc w:val="both"/>
        <w:rPr>
          <w:bCs/>
          <w:sz w:val="22"/>
          <w:szCs w:val="22"/>
          <w:lang w:eastAsia="en-GB"/>
        </w:rPr>
      </w:pPr>
      <w:r w:rsidRPr="0017335D">
        <w:rPr>
          <w:bCs/>
          <w:sz w:val="22"/>
          <w:szCs w:val="22"/>
          <w:lang w:eastAsia="en-GB"/>
        </w:rPr>
        <w:t xml:space="preserve">The proposed development has been assessed and the proposed works are in accordance with the above relevant policies and planning permission can be granted. </w:t>
      </w:r>
    </w:p>
    <w:p w14:paraId="575159C3" w14:textId="77777777" w:rsidR="008A3918" w:rsidRPr="0017335D" w:rsidRDefault="008A3918" w:rsidP="008A3918">
      <w:pPr>
        <w:ind w:hanging="11"/>
        <w:jc w:val="both"/>
        <w:rPr>
          <w:rFonts w:cs="Trebuchet MS"/>
          <w:sz w:val="22"/>
          <w:szCs w:val="22"/>
          <w:u w:val="single"/>
          <w:lang w:eastAsia="en-GB"/>
        </w:rPr>
      </w:pPr>
    </w:p>
    <w:p w14:paraId="66ED7A7C" w14:textId="77777777" w:rsidR="008A3918" w:rsidRPr="0017335D" w:rsidRDefault="008A3918" w:rsidP="008A3918">
      <w:pPr>
        <w:pStyle w:val="Heading1"/>
        <w:ind w:hanging="426"/>
      </w:pPr>
      <w:r w:rsidRPr="0017335D">
        <w:t>9.</w:t>
      </w:r>
      <w:r w:rsidRPr="0017335D">
        <w:tab/>
        <w:t xml:space="preserve">RECOMMENDATION  </w:t>
      </w:r>
    </w:p>
    <w:p w14:paraId="3F80CF6C" w14:textId="77777777" w:rsidR="008A3918" w:rsidRPr="00914A6E" w:rsidRDefault="008A3918" w:rsidP="008A3918">
      <w:pPr>
        <w:pStyle w:val="yiv552378054msonormal"/>
        <w:ind w:firstLine="11"/>
        <w:jc w:val="both"/>
        <w:rPr>
          <w:rFonts w:ascii="Trebuchet MS" w:hAnsi="Trebuchet MS"/>
          <w:b/>
          <w:bCs/>
          <w:sz w:val="22"/>
          <w:szCs w:val="22"/>
        </w:rPr>
      </w:pPr>
      <w:r w:rsidRPr="00914A6E">
        <w:rPr>
          <w:rFonts w:ascii="Trebuchet MS" w:hAnsi="Trebuchet MS"/>
          <w:b/>
          <w:bCs/>
          <w:sz w:val="22"/>
          <w:szCs w:val="22"/>
        </w:rPr>
        <w:t>GRANT</w:t>
      </w:r>
    </w:p>
    <w:p w14:paraId="4BA23D0C" w14:textId="77777777" w:rsidR="008A3918" w:rsidRDefault="008A3918" w:rsidP="008A3918">
      <w:pPr>
        <w:pStyle w:val="Heading1"/>
        <w:ind w:hanging="426"/>
      </w:pPr>
      <w:r>
        <w:t>10.</w:t>
      </w:r>
      <w:r>
        <w:tab/>
        <w:t xml:space="preserve">CONDITIONS  </w:t>
      </w:r>
    </w:p>
    <w:p w14:paraId="2A0CD4E5" w14:textId="77777777" w:rsidR="008A3918" w:rsidRDefault="008A3918" w:rsidP="008A3918">
      <w:pPr>
        <w:rPr>
          <w:sz w:val="22"/>
          <w:szCs w:val="22"/>
        </w:rPr>
      </w:pPr>
    </w:p>
    <w:p w14:paraId="49501F5F" w14:textId="77777777" w:rsidR="008A3918" w:rsidRDefault="008A3918" w:rsidP="008A3918">
      <w:pPr>
        <w:pStyle w:val="ListParagraph"/>
        <w:numPr>
          <w:ilvl w:val="0"/>
          <w:numId w:val="36"/>
        </w:numPr>
        <w:spacing w:line="276" w:lineRule="auto"/>
        <w:jc w:val="both"/>
        <w:textAlignment w:val="auto"/>
        <w:rPr>
          <w:sz w:val="22"/>
          <w:szCs w:val="22"/>
          <w:lang w:eastAsia="en-GB"/>
        </w:rPr>
      </w:pPr>
      <w:r>
        <w:rPr>
          <w:sz w:val="22"/>
          <w:szCs w:val="22"/>
          <w:lang w:eastAsia="en-GB"/>
        </w:rPr>
        <w:t>Standard time limit (TL1)</w:t>
      </w:r>
    </w:p>
    <w:p w14:paraId="21D0529C" w14:textId="330C9F05" w:rsidR="008A3918" w:rsidRDefault="008A3918" w:rsidP="008A3918">
      <w:pPr>
        <w:pStyle w:val="ListParagraph"/>
        <w:numPr>
          <w:ilvl w:val="0"/>
          <w:numId w:val="36"/>
        </w:numPr>
        <w:spacing w:line="276" w:lineRule="auto"/>
        <w:jc w:val="both"/>
        <w:textAlignment w:val="auto"/>
        <w:rPr>
          <w:sz w:val="22"/>
          <w:szCs w:val="22"/>
          <w:lang w:eastAsia="en-GB"/>
        </w:rPr>
      </w:pPr>
      <w:r>
        <w:rPr>
          <w:sz w:val="22"/>
          <w:szCs w:val="22"/>
          <w:lang w:eastAsia="en-GB"/>
        </w:rPr>
        <w:t>Standard approved plans (AP1)</w:t>
      </w:r>
    </w:p>
    <w:p w14:paraId="38CADD3C" w14:textId="79347AEA" w:rsidR="00BD7C96" w:rsidRDefault="008A3918" w:rsidP="00DB1CC0">
      <w:pPr>
        <w:pStyle w:val="ListParagraph"/>
        <w:numPr>
          <w:ilvl w:val="0"/>
          <w:numId w:val="36"/>
        </w:numPr>
        <w:spacing w:line="276" w:lineRule="auto"/>
        <w:jc w:val="both"/>
        <w:textAlignment w:val="auto"/>
        <w:rPr>
          <w:sz w:val="22"/>
          <w:szCs w:val="22"/>
          <w:lang w:eastAsia="en-GB"/>
        </w:rPr>
      </w:pPr>
      <w:r>
        <w:rPr>
          <w:sz w:val="22"/>
          <w:szCs w:val="22"/>
          <w:lang w:eastAsia="en-GB"/>
        </w:rPr>
        <w:t xml:space="preserve">Materials </w:t>
      </w:r>
      <w:r w:rsidR="00400FEE">
        <w:rPr>
          <w:sz w:val="22"/>
          <w:szCs w:val="22"/>
          <w:lang w:eastAsia="en-GB"/>
        </w:rPr>
        <w:t>to match</w:t>
      </w:r>
      <w:r w:rsidR="00552C49">
        <w:rPr>
          <w:sz w:val="22"/>
          <w:szCs w:val="22"/>
          <w:lang w:eastAsia="en-GB"/>
        </w:rPr>
        <w:t xml:space="preserve"> </w:t>
      </w:r>
      <w:r>
        <w:rPr>
          <w:sz w:val="22"/>
          <w:szCs w:val="22"/>
          <w:lang w:eastAsia="en-GB"/>
        </w:rPr>
        <w:t>(M</w:t>
      </w:r>
      <w:r w:rsidR="00400FEE">
        <w:rPr>
          <w:sz w:val="22"/>
          <w:szCs w:val="22"/>
          <w:lang w:eastAsia="en-GB"/>
        </w:rPr>
        <w:t>1</w:t>
      </w:r>
      <w:r>
        <w:rPr>
          <w:sz w:val="22"/>
          <w:szCs w:val="22"/>
          <w:lang w:eastAsia="en-GB"/>
        </w:rPr>
        <w:t>)</w:t>
      </w:r>
      <w:r w:rsidR="00BD7C96" w:rsidRPr="00400FEE">
        <w:rPr>
          <w:sz w:val="22"/>
          <w:szCs w:val="22"/>
          <w:lang w:eastAsia="en-GB"/>
        </w:rPr>
        <w:t xml:space="preserve"> </w:t>
      </w:r>
    </w:p>
    <w:p w14:paraId="6D5C5353" w14:textId="688CB64B" w:rsidR="00F5745A" w:rsidRPr="00400FEE" w:rsidRDefault="00F5745A" w:rsidP="00DB1CC0">
      <w:pPr>
        <w:pStyle w:val="ListParagraph"/>
        <w:numPr>
          <w:ilvl w:val="0"/>
          <w:numId w:val="36"/>
        </w:numPr>
        <w:spacing w:line="276" w:lineRule="auto"/>
        <w:jc w:val="both"/>
        <w:textAlignment w:val="auto"/>
        <w:rPr>
          <w:sz w:val="22"/>
          <w:szCs w:val="22"/>
          <w:lang w:eastAsia="en-GB"/>
        </w:rPr>
      </w:pPr>
      <w:r>
        <w:rPr>
          <w:sz w:val="22"/>
          <w:szCs w:val="22"/>
          <w:lang w:eastAsia="en-GB"/>
        </w:rPr>
        <w:t>Obscure-glazed (PD3)</w:t>
      </w:r>
    </w:p>
    <w:sectPr w:rsidR="00F5745A" w:rsidRPr="00400FEE" w:rsidSect="006428FA">
      <w:headerReference w:type="even" r:id="rId11"/>
      <w:headerReference w:type="default" r:id="rId12"/>
      <w:footerReference w:type="even" r:id="rId13"/>
      <w:footerReference w:type="default" r:id="rId14"/>
      <w:headerReference w:type="first" r:id="rId15"/>
      <w:footerReference w:type="first" r:id="rId16"/>
      <w:type w:val="continuous"/>
      <w:pgSz w:w="11906" w:h="16838"/>
      <w:pgMar w:top="709" w:right="992" w:bottom="142"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5E36E" w14:textId="77777777" w:rsidR="0036253A" w:rsidRDefault="0036253A">
      <w:r>
        <w:separator/>
      </w:r>
    </w:p>
  </w:endnote>
  <w:endnote w:type="continuationSeparator" w:id="0">
    <w:p w14:paraId="697E904D" w14:textId="77777777" w:rsidR="0036253A" w:rsidRDefault="00362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1">
    <w:altName w:val="Calibri"/>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D7FFA" w14:textId="77777777" w:rsidR="0036253A" w:rsidRDefault="003625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F1361" w14:textId="77777777" w:rsidR="0036253A" w:rsidRDefault="0036253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31ACC" w14:textId="77777777" w:rsidR="0036253A" w:rsidRDefault="003625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638EF" w14:textId="77777777" w:rsidR="0036253A" w:rsidRDefault="0036253A">
      <w:r>
        <w:separator/>
      </w:r>
    </w:p>
  </w:footnote>
  <w:footnote w:type="continuationSeparator" w:id="0">
    <w:p w14:paraId="5A895323" w14:textId="77777777" w:rsidR="0036253A" w:rsidRDefault="003625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2A038" w14:textId="77777777" w:rsidR="0036253A" w:rsidRDefault="003625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98979" w14:textId="77777777" w:rsidR="0036253A" w:rsidRDefault="003625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64856" w14:textId="77777777" w:rsidR="0036253A" w:rsidRDefault="003625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tplc="53520C40">
      <w:start w:val="1"/>
      <w:numFmt w:val="decimal"/>
      <w:lvlText w:val="%1."/>
      <w:lvlJc w:val="left"/>
      <w:pPr>
        <w:ind w:left="720" w:hanging="360"/>
      </w:pPr>
      <w:rPr>
        <w:rFonts w:hint="default"/>
      </w:rPr>
    </w:lvl>
    <w:lvl w:ilvl="1" w:tplc="67FE08DE" w:tentative="1">
      <w:start w:val="1"/>
      <w:numFmt w:val="lowerLetter"/>
      <w:lvlText w:val="%2."/>
      <w:lvlJc w:val="left"/>
      <w:pPr>
        <w:ind w:left="1440" w:hanging="360"/>
      </w:pPr>
    </w:lvl>
    <w:lvl w:ilvl="2" w:tplc="751AC514" w:tentative="1">
      <w:start w:val="1"/>
      <w:numFmt w:val="lowerRoman"/>
      <w:lvlText w:val="%3."/>
      <w:lvlJc w:val="right"/>
      <w:pPr>
        <w:ind w:left="2160" w:hanging="180"/>
      </w:pPr>
    </w:lvl>
    <w:lvl w:ilvl="3" w:tplc="49C8E8E8" w:tentative="1">
      <w:start w:val="1"/>
      <w:numFmt w:val="decimal"/>
      <w:lvlText w:val="%4."/>
      <w:lvlJc w:val="left"/>
      <w:pPr>
        <w:ind w:left="2880" w:hanging="360"/>
      </w:pPr>
    </w:lvl>
    <w:lvl w:ilvl="4" w:tplc="BB344BF4" w:tentative="1">
      <w:start w:val="1"/>
      <w:numFmt w:val="lowerLetter"/>
      <w:lvlText w:val="%5."/>
      <w:lvlJc w:val="left"/>
      <w:pPr>
        <w:ind w:left="3600" w:hanging="360"/>
      </w:pPr>
    </w:lvl>
    <w:lvl w:ilvl="5" w:tplc="4AE8F876" w:tentative="1">
      <w:start w:val="1"/>
      <w:numFmt w:val="lowerRoman"/>
      <w:lvlText w:val="%6."/>
      <w:lvlJc w:val="right"/>
      <w:pPr>
        <w:ind w:left="4320" w:hanging="180"/>
      </w:pPr>
    </w:lvl>
    <w:lvl w:ilvl="6" w:tplc="660AFEF4" w:tentative="1">
      <w:start w:val="1"/>
      <w:numFmt w:val="decimal"/>
      <w:lvlText w:val="%7."/>
      <w:lvlJc w:val="left"/>
      <w:pPr>
        <w:ind w:left="5040" w:hanging="360"/>
      </w:pPr>
    </w:lvl>
    <w:lvl w:ilvl="7" w:tplc="9294BF00" w:tentative="1">
      <w:start w:val="1"/>
      <w:numFmt w:val="lowerLetter"/>
      <w:lvlText w:val="%8."/>
      <w:lvlJc w:val="left"/>
      <w:pPr>
        <w:ind w:left="5760" w:hanging="360"/>
      </w:pPr>
    </w:lvl>
    <w:lvl w:ilvl="8" w:tplc="DD2EE016"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tplc="3412E8E2">
      <w:start w:val="1"/>
      <w:numFmt w:val="decimal"/>
      <w:lvlText w:val=""/>
      <w:lvlJc w:val="left"/>
    </w:lvl>
    <w:lvl w:ilvl="1" w:tplc="CE32DCC4">
      <w:numFmt w:val="decimal"/>
      <w:lvlText w:val=""/>
      <w:lvlJc w:val="left"/>
    </w:lvl>
    <w:lvl w:ilvl="2" w:tplc="C52E24AA">
      <w:numFmt w:val="decimal"/>
      <w:lvlText w:val=""/>
      <w:lvlJc w:val="left"/>
    </w:lvl>
    <w:lvl w:ilvl="3" w:tplc="16228CEE">
      <w:numFmt w:val="decimal"/>
      <w:lvlText w:val=""/>
      <w:lvlJc w:val="left"/>
    </w:lvl>
    <w:lvl w:ilvl="4" w:tplc="FC481596">
      <w:numFmt w:val="decimal"/>
      <w:lvlText w:val=""/>
      <w:lvlJc w:val="left"/>
    </w:lvl>
    <w:lvl w:ilvl="5" w:tplc="5F76A1EC">
      <w:numFmt w:val="decimal"/>
      <w:lvlText w:val=""/>
      <w:lvlJc w:val="left"/>
    </w:lvl>
    <w:lvl w:ilvl="6" w:tplc="6A641764">
      <w:numFmt w:val="decimal"/>
      <w:lvlText w:val=""/>
      <w:lvlJc w:val="left"/>
    </w:lvl>
    <w:lvl w:ilvl="7" w:tplc="B7CCAAEE">
      <w:numFmt w:val="decimal"/>
      <w:lvlText w:val=""/>
      <w:lvlJc w:val="left"/>
    </w:lvl>
    <w:lvl w:ilvl="8" w:tplc="FF261828">
      <w:numFmt w:val="decimal"/>
      <w:lvlText w:val=""/>
      <w:lvlJc w:val="left"/>
    </w:lvl>
  </w:abstractNum>
  <w:abstractNum w:abstractNumId="3" w15:restartNumberingAfterBreak="0">
    <w:nsid w:val="10BB005F"/>
    <w:multiLevelType w:val="multilevel"/>
    <w:tmpl w:val="D28CF744"/>
    <w:lvl w:ilvl="0">
      <w:start w:val="7"/>
      <w:numFmt w:val="decimal"/>
      <w:lvlText w:val="%1"/>
      <w:lvlJc w:val="left"/>
      <w:pPr>
        <w:ind w:left="360" w:hanging="360"/>
      </w:pPr>
      <w:rPr>
        <w:rFonts w:hint="default"/>
      </w:rPr>
    </w:lvl>
    <w:lvl w:ilvl="1">
      <w:start w:val="2"/>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690" w:hanging="144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182" w:hanging="1800"/>
      </w:pPr>
      <w:rPr>
        <w:rFonts w:hint="default"/>
      </w:rPr>
    </w:lvl>
    <w:lvl w:ilvl="8">
      <w:start w:val="1"/>
      <w:numFmt w:val="decimal"/>
      <w:lvlText w:val="%1.%2.%3.%4.%5.%6.%7.%8.%9"/>
      <w:lvlJc w:val="left"/>
      <w:pPr>
        <w:ind w:left="-1608" w:hanging="1800"/>
      </w:pPr>
      <w:rPr>
        <w:rFonts w:hint="default"/>
      </w:rPr>
    </w:lvl>
  </w:abstractNum>
  <w:abstractNum w:abstractNumId="4" w15:restartNumberingAfterBreak="0">
    <w:nsid w:val="11826A84"/>
    <w:multiLevelType w:val="hybridMultilevel"/>
    <w:tmpl w:val="DA94FFDA"/>
    <w:lvl w:ilvl="0" w:tplc="A036BE9A">
      <w:start w:val="1"/>
      <w:numFmt w:val="bullet"/>
      <w:lvlText w:val=""/>
      <w:lvlJc w:val="left"/>
      <w:pPr>
        <w:tabs>
          <w:tab w:val="num" w:pos="720"/>
        </w:tabs>
        <w:ind w:left="720" w:hanging="360"/>
      </w:pPr>
      <w:rPr>
        <w:rFonts w:ascii="Symbol" w:hAnsi="Symbol" w:hint="default"/>
      </w:rPr>
    </w:lvl>
    <w:lvl w:ilvl="1" w:tplc="A9F6D742" w:tentative="1">
      <w:start w:val="1"/>
      <w:numFmt w:val="bullet"/>
      <w:lvlText w:val="o"/>
      <w:lvlJc w:val="left"/>
      <w:pPr>
        <w:tabs>
          <w:tab w:val="num" w:pos="1440"/>
        </w:tabs>
        <w:ind w:left="1440" w:hanging="360"/>
      </w:pPr>
      <w:rPr>
        <w:rFonts w:ascii="Courier New" w:hAnsi="Courier New" w:cs="Courier New" w:hint="default"/>
      </w:rPr>
    </w:lvl>
    <w:lvl w:ilvl="2" w:tplc="81D2D8E4" w:tentative="1">
      <w:start w:val="1"/>
      <w:numFmt w:val="bullet"/>
      <w:lvlText w:val=""/>
      <w:lvlJc w:val="left"/>
      <w:pPr>
        <w:tabs>
          <w:tab w:val="num" w:pos="2160"/>
        </w:tabs>
        <w:ind w:left="2160" w:hanging="360"/>
      </w:pPr>
      <w:rPr>
        <w:rFonts w:ascii="Wingdings" w:hAnsi="Wingdings" w:hint="default"/>
      </w:rPr>
    </w:lvl>
    <w:lvl w:ilvl="3" w:tplc="32822610" w:tentative="1">
      <w:start w:val="1"/>
      <w:numFmt w:val="bullet"/>
      <w:lvlText w:val=""/>
      <w:lvlJc w:val="left"/>
      <w:pPr>
        <w:tabs>
          <w:tab w:val="num" w:pos="2880"/>
        </w:tabs>
        <w:ind w:left="2880" w:hanging="360"/>
      </w:pPr>
      <w:rPr>
        <w:rFonts w:ascii="Symbol" w:hAnsi="Symbol" w:hint="default"/>
      </w:rPr>
    </w:lvl>
    <w:lvl w:ilvl="4" w:tplc="93ACA120" w:tentative="1">
      <w:start w:val="1"/>
      <w:numFmt w:val="bullet"/>
      <w:lvlText w:val="o"/>
      <w:lvlJc w:val="left"/>
      <w:pPr>
        <w:tabs>
          <w:tab w:val="num" w:pos="3600"/>
        </w:tabs>
        <w:ind w:left="3600" w:hanging="360"/>
      </w:pPr>
      <w:rPr>
        <w:rFonts w:ascii="Courier New" w:hAnsi="Courier New" w:cs="Courier New" w:hint="default"/>
      </w:rPr>
    </w:lvl>
    <w:lvl w:ilvl="5" w:tplc="EAC6453E" w:tentative="1">
      <w:start w:val="1"/>
      <w:numFmt w:val="bullet"/>
      <w:lvlText w:val=""/>
      <w:lvlJc w:val="left"/>
      <w:pPr>
        <w:tabs>
          <w:tab w:val="num" w:pos="4320"/>
        </w:tabs>
        <w:ind w:left="4320" w:hanging="360"/>
      </w:pPr>
      <w:rPr>
        <w:rFonts w:ascii="Wingdings" w:hAnsi="Wingdings" w:hint="default"/>
      </w:rPr>
    </w:lvl>
    <w:lvl w:ilvl="6" w:tplc="A78C2D4C" w:tentative="1">
      <w:start w:val="1"/>
      <w:numFmt w:val="bullet"/>
      <w:lvlText w:val=""/>
      <w:lvlJc w:val="left"/>
      <w:pPr>
        <w:tabs>
          <w:tab w:val="num" w:pos="5040"/>
        </w:tabs>
        <w:ind w:left="5040" w:hanging="360"/>
      </w:pPr>
      <w:rPr>
        <w:rFonts w:ascii="Symbol" w:hAnsi="Symbol" w:hint="default"/>
      </w:rPr>
    </w:lvl>
    <w:lvl w:ilvl="7" w:tplc="23D4EF26" w:tentative="1">
      <w:start w:val="1"/>
      <w:numFmt w:val="bullet"/>
      <w:lvlText w:val="o"/>
      <w:lvlJc w:val="left"/>
      <w:pPr>
        <w:tabs>
          <w:tab w:val="num" w:pos="5760"/>
        </w:tabs>
        <w:ind w:left="5760" w:hanging="360"/>
      </w:pPr>
      <w:rPr>
        <w:rFonts w:ascii="Courier New" w:hAnsi="Courier New" w:cs="Courier New" w:hint="default"/>
      </w:rPr>
    </w:lvl>
    <w:lvl w:ilvl="8" w:tplc="3A0C468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235F26"/>
    <w:multiLevelType w:val="hybridMultilevel"/>
    <w:tmpl w:val="C274566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83863B4"/>
    <w:multiLevelType w:val="hybridMultilevel"/>
    <w:tmpl w:val="9008EC9A"/>
    <w:lvl w:ilvl="0" w:tplc="2A36CAC2">
      <w:start w:val="1"/>
      <w:numFmt w:val="bullet"/>
      <w:lvlText w:val=""/>
      <w:lvlJc w:val="left"/>
      <w:pPr>
        <w:tabs>
          <w:tab w:val="num" w:pos="720"/>
        </w:tabs>
        <w:ind w:left="720" w:hanging="360"/>
      </w:pPr>
      <w:rPr>
        <w:rFonts w:ascii="Symbol" w:hAnsi="Symbol" w:hint="default"/>
      </w:rPr>
    </w:lvl>
    <w:lvl w:ilvl="1" w:tplc="F4002F9A" w:tentative="1">
      <w:start w:val="1"/>
      <w:numFmt w:val="bullet"/>
      <w:lvlText w:val="o"/>
      <w:lvlJc w:val="left"/>
      <w:pPr>
        <w:tabs>
          <w:tab w:val="num" w:pos="1440"/>
        </w:tabs>
        <w:ind w:left="1440" w:hanging="360"/>
      </w:pPr>
      <w:rPr>
        <w:rFonts w:ascii="Courier New" w:hAnsi="Courier New" w:cs="Courier New" w:hint="default"/>
      </w:rPr>
    </w:lvl>
    <w:lvl w:ilvl="2" w:tplc="A2E48794" w:tentative="1">
      <w:start w:val="1"/>
      <w:numFmt w:val="bullet"/>
      <w:lvlText w:val=""/>
      <w:lvlJc w:val="left"/>
      <w:pPr>
        <w:tabs>
          <w:tab w:val="num" w:pos="2160"/>
        </w:tabs>
        <w:ind w:left="2160" w:hanging="360"/>
      </w:pPr>
      <w:rPr>
        <w:rFonts w:ascii="Wingdings" w:hAnsi="Wingdings" w:hint="default"/>
      </w:rPr>
    </w:lvl>
    <w:lvl w:ilvl="3" w:tplc="CE064738" w:tentative="1">
      <w:start w:val="1"/>
      <w:numFmt w:val="bullet"/>
      <w:lvlText w:val=""/>
      <w:lvlJc w:val="left"/>
      <w:pPr>
        <w:tabs>
          <w:tab w:val="num" w:pos="2880"/>
        </w:tabs>
        <w:ind w:left="2880" w:hanging="360"/>
      </w:pPr>
      <w:rPr>
        <w:rFonts w:ascii="Symbol" w:hAnsi="Symbol" w:hint="default"/>
      </w:rPr>
    </w:lvl>
    <w:lvl w:ilvl="4" w:tplc="91E0AB80" w:tentative="1">
      <w:start w:val="1"/>
      <w:numFmt w:val="bullet"/>
      <w:lvlText w:val="o"/>
      <w:lvlJc w:val="left"/>
      <w:pPr>
        <w:tabs>
          <w:tab w:val="num" w:pos="3600"/>
        </w:tabs>
        <w:ind w:left="3600" w:hanging="360"/>
      </w:pPr>
      <w:rPr>
        <w:rFonts w:ascii="Courier New" w:hAnsi="Courier New" w:cs="Courier New" w:hint="default"/>
      </w:rPr>
    </w:lvl>
    <w:lvl w:ilvl="5" w:tplc="C7D8672C" w:tentative="1">
      <w:start w:val="1"/>
      <w:numFmt w:val="bullet"/>
      <w:lvlText w:val=""/>
      <w:lvlJc w:val="left"/>
      <w:pPr>
        <w:tabs>
          <w:tab w:val="num" w:pos="4320"/>
        </w:tabs>
        <w:ind w:left="4320" w:hanging="360"/>
      </w:pPr>
      <w:rPr>
        <w:rFonts w:ascii="Wingdings" w:hAnsi="Wingdings" w:hint="default"/>
      </w:rPr>
    </w:lvl>
    <w:lvl w:ilvl="6" w:tplc="8548BE6C" w:tentative="1">
      <w:start w:val="1"/>
      <w:numFmt w:val="bullet"/>
      <w:lvlText w:val=""/>
      <w:lvlJc w:val="left"/>
      <w:pPr>
        <w:tabs>
          <w:tab w:val="num" w:pos="5040"/>
        </w:tabs>
        <w:ind w:left="5040" w:hanging="360"/>
      </w:pPr>
      <w:rPr>
        <w:rFonts w:ascii="Symbol" w:hAnsi="Symbol" w:hint="default"/>
      </w:rPr>
    </w:lvl>
    <w:lvl w:ilvl="7" w:tplc="CD20EA60" w:tentative="1">
      <w:start w:val="1"/>
      <w:numFmt w:val="bullet"/>
      <w:lvlText w:val="o"/>
      <w:lvlJc w:val="left"/>
      <w:pPr>
        <w:tabs>
          <w:tab w:val="num" w:pos="5760"/>
        </w:tabs>
        <w:ind w:left="5760" w:hanging="360"/>
      </w:pPr>
      <w:rPr>
        <w:rFonts w:ascii="Courier New" w:hAnsi="Courier New" w:cs="Courier New" w:hint="default"/>
      </w:rPr>
    </w:lvl>
    <w:lvl w:ilvl="8" w:tplc="001449A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44257E"/>
    <w:multiLevelType w:val="hybridMultilevel"/>
    <w:tmpl w:val="224C2AE6"/>
    <w:lvl w:ilvl="0" w:tplc="C9CAE482">
      <w:start w:val="1"/>
      <w:numFmt w:val="bullet"/>
      <w:lvlText w:val=""/>
      <w:lvlJc w:val="left"/>
      <w:pPr>
        <w:tabs>
          <w:tab w:val="num" w:pos="720"/>
        </w:tabs>
        <w:ind w:left="720" w:hanging="360"/>
      </w:pPr>
      <w:rPr>
        <w:rFonts w:ascii="Symbol" w:hAnsi="Symbol" w:hint="default"/>
      </w:rPr>
    </w:lvl>
    <w:lvl w:ilvl="1" w:tplc="0922C1D8" w:tentative="1">
      <w:start w:val="1"/>
      <w:numFmt w:val="bullet"/>
      <w:lvlText w:val="o"/>
      <w:lvlJc w:val="left"/>
      <w:pPr>
        <w:tabs>
          <w:tab w:val="num" w:pos="1440"/>
        </w:tabs>
        <w:ind w:left="1440" w:hanging="360"/>
      </w:pPr>
      <w:rPr>
        <w:rFonts w:ascii="Courier New" w:hAnsi="Courier New" w:hint="default"/>
      </w:rPr>
    </w:lvl>
    <w:lvl w:ilvl="2" w:tplc="157EFE48" w:tentative="1">
      <w:start w:val="1"/>
      <w:numFmt w:val="bullet"/>
      <w:lvlText w:val=""/>
      <w:lvlJc w:val="left"/>
      <w:pPr>
        <w:tabs>
          <w:tab w:val="num" w:pos="2160"/>
        </w:tabs>
        <w:ind w:left="2160" w:hanging="360"/>
      </w:pPr>
      <w:rPr>
        <w:rFonts w:ascii="Wingdings" w:hAnsi="Wingdings" w:hint="default"/>
      </w:rPr>
    </w:lvl>
    <w:lvl w:ilvl="3" w:tplc="C86435F4" w:tentative="1">
      <w:start w:val="1"/>
      <w:numFmt w:val="bullet"/>
      <w:lvlText w:val=""/>
      <w:lvlJc w:val="left"/>
      <w:pPr>
        <w:tabs>
          <w:tab w:val="num" w:pos="2880"/>
        </w:tabs>
        <w:ind w:left="2880" w:hanging="360"/>
      </w:pPr>
      <w:rPr>
        <w:rFonts w:ascii="Symbol" w:hAnsi="Symbol" w:hint="default"/>
      </w:rPr>
    </w:lvl>
    <w:lvl w:ilvl="4" w:tplc="30047316" w:tentative="1">
      <w:start w:val="1"/>
      <w:numFmt w:val="bullet"/>
      <w:lvlText w:val="o"/>
      <w:lvlJc w:val="left"/>
      <w:pPr>
        <w:tabs>
          <w:tab w:val="num" w:pos="3600"/>
        </w:tabs>
        <w:ind w:left="3600" w:hanging="360"/>
      </w:pPr>
      <w:rPr>
        <w:rFonts w:ascii="Courier New" w:hAnsi="Courier New" w:hint="default"/>
      </w:rPr>
    </w:lvl>
    <w:lvl w:ilvl="5" w:tplc="7508206C" w:tentative="1">
      <w:start w:val="1"/>
      <w:numFmt w:val="bullet"/>
      <w:lvlText w:val=""/>
      <w:lvlJc w:val="left"/>
      <w:pPr>
        <w:tabs>
          <w:tab w:val="num" w:pos="4320"/>
        </w:tabs>
        <w:ind w:left="4320" w:hanging="360"/>
      </w:pPr>
      <w:rPr>
        <w:rFonts w:ascii="Wingdings" w:hAnsi="Wingdings" w:hint="default"/>
      </w:rPr>
    </w:lvl>
    <w:lvl w:ilvl="6" w:tplc="401ABA2A" w:tentative="1">
      <w:start w:val="1"/>
      <w:numFmt w:val="bullet"/>
      <w:lvlText w:val=""/>
      <w:lvlJc w:val="left"/>
      <w:pPr>
        <w:tabs>
          <w:tab w:val="num" w:pos="5040"/>
        </w:tabs>
        <w:ind w:left="5040" w:hanging="360"/>
      </w:pPr>
      <w:rPr>
        <w:rFonts w:ascii="Symbol" w:hAnsi="Symbol" w:hint="default"/>
      </w:rPr>
    </w:lvl>
    <w:lvl w:ilvl="7" w:tplc="93AA85E2" w:tentative="1">
      <w:start w:val="1"/>
      <w:numFmt w:val="bullet"/>
      <w:lvlText w:val="o"/>
      <w:lvlJc w:val="left"/>
      <w:pPr>
        <w:tabs>
          <w:tab w:val="num" w:pos="5760"/>
        </w:tabs>
        <w:ind w:left="5760" w:hanging="360"/>
      </w:pPr>
      <w:rPr>
        <w:rFonts w:ascii="Courier New" w:hAnsi="Courier New" w:hint="default"/>
      </w:rPr>
    </w:lvl>
    <w:lvl w:ilvl="8" w:tplc="AF8E4FA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3F4202"/>
    <w:multiLevelType w:val="hybridMultilevel"/>
    <w:tmpl w:val="3692CA62"/>
    <w:lvl w:ilvl="0" w:tplc="9CBC790A">
      <w:start w:val="1"/>
      <w:numFmt w:val="bullet"/>
      <w:lvlText w:val=""/>
      <w:lvlJc w:val="left"/>
      <w:pPr>
        <w:tabs>
          <w:tab w:val="num" w:pos="720"/>
        </w:tabs>
        <w:ind w:left="720" w:hanging="360"/>
      </w:pPr>
      <w:rPr>
        <w:rFonts w:ascii="Symbol" w:hAnsi="Symbol" w:hint="default"/>
      </w:rPr>
    </w:lvl>
    <w:lvl w:ilvl="1" w:tplc="EB2CA614" w:tentative="1">
      <w:start w:val="1"/>
      <w:numFmt w:val="bullet"/>
      <w:lvlText w:val="o"/>
      <w:lvlJc w:val="left"/>
      <w:pPr>
        <w:tabs>
          <w:tab w:val="num" w:pos="1440"/>
        </w:tabs>
        <w:ind w:left="1440" w:hanging="360"/>
      </w:pPr>
      <w:rPr>
        <w:rFonts w:ascii="Courier New" w:hAnsi="Courier New" w:cs="Courier New" w:hint="default"/>
      </w:rPr>
    </w:lvl>
    <w:lvl w:ilvl="2" w:tplc="BD6A005A">
      <w:start w:val="1"/>
      <w:numFmt w:val="bullet"/>
      <w:lvlText w:val=""/>
      <w:lvlJc w:val="left"/>
      <w:pPr>
        <w:tabs>
          <w:tab w:val="num" w:pos="2160"/>
        </w:tabs>
        <w:ind w:left="2160" w:hanging="360"/>
      </w:pPr>
      <w:rPr>
        <w:rFonts w:ascii="Wingdings" w:hAnsi="Wingdings" w:hint="default"/>
      </w:rPr>
    </w:lvl>
    <w:lvl w:ilvl="3" w:tplc="DD769270" w:tentative="1">
      <w:start w:val="1"/>
      <w:numFmt w:val="bullet"/>
      <w:lvlText w:val=""/>
      <w:lvlJc w:val="left"/>
      <w:pPr>
        <w:tabs>
          <w:tab w:val="num" w:pos="2880"/>
        </w:tabs>
        <w:ind w:left="2880" w:hanging="360"/>
      </w:pPr>
      <w:rPr>
        <w:rFonts w:ascii="Symbol" w:hAnsi="Symbol" w:hint="default"/>
      </w:rPr>
    </w:lvl>
    <w:lvl w:ilvl="4" w:tplc="5114D1C8" w:tentative="1">
      <w:start w:val="1"/>
      <w:numFmt w:val="bullet"/>
      <w:lvlText w:val="o"/>
      <w:lvlJc w:val="left"/>
      <w:pPr>
        <w:tabs>
          <w:tab w:val="num" w:pos="3600"/>
        </w:tabs>
        <w:ind w:left="3600" w:hanging="360"/>
      </w:pPr>
      <w:rPr>
        <w:rFonts w:ascii="Courier New" w:hAnsi="Courier New" w:cs="Courier New" w:hint="default"/>
      </w:rPr>
    </w:lvl>
    <w:lvl w:ilvl="5" w:tplc="61B00100" w:tentative="1">
      <w:start w:val="1"/>
      <w:numFmt w:val="bullet"/>
      <w:lvlText w:val=""/>
      <w:lvlJc w:val="left"/>
      <w:pPr>
        <w:tabs>
          <w:tab w:val="num" w:pos="4320"/>
        </w:tabs>
        <w:ind w:left="4320" w:hanging="360"/>
      </w:pPr>
      <w:rPr>
        <w:rFonts w:ascii="Wingdings" w:hAnsi="Wingdings" w:hint="default"/>
      </w:rPr>
    </w:lvl>
    <w:lvl w:ilvl="6" w:tplc="DB9458AA" w:tentative="1">
      <w:start w:val="1"/>
      <w:numFmt w:val="bullet"/>
      <w:lvlText w:val=""/>
      <w:lvlJc w:val="left"/>
      <w:pPr>
        <w:tabs>
          <w:tab w:val="num" w:pos="5040"/>
        </w:tabs>
        <w:ind w:left="5040" w:hanging="360"/>
      </w:pPr>
      <w:rPr>
        <w:rFonts w:ascii="Symbol" w:hAnsi="Symbol" w:hint="default"/>
      </w:rPr>
    </w:lvl>
    <w:lvl w:ilvl="7" w:tplc="E27C6B06" w:tentative="1">
      <w:start w:val="1"/>
      <w:numFmt w:val="bullet"/>
      <w:lvlText w:val="o"/>
      <w:lvlJc w:val="left"/>
      <w:pPr>
        <w:tabs>
          <w:tab w:val="num" w:pos="5760"/>
        </w:tabs>
        <w:ind w:left="5760" w:hanging="360"/>
      </w:pPr>
      <w:rPr>
        <w:rFonts w:ascii="Courier New" w:hAnsi="Courier New" w:cs="Courier New" w:hint="default"/>
      </w:rPr>
    </w:lvl>
    <w:lvl w:ilvl="8" w:tplc="3378D12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EB335B"/>
    <w:multiLevelType w:val="hybridMultilevel"/>
    <w:tmpl w:val="04E41360"/>
    <w:lvl w:ilvl="0" w:tplc="47722EF0">
      <w:start w:val="5"/>
      <w:numFmt w:val="decimal"/>
      <w:lvlText w:val="%1."/>
      <w:lvlJc w:val="left"/>
      <w:pPr>
        <w:ind w:left="360" w:hanging="360"/>
      </w:pPr>
      <w:rPr>
        <w:rFonts w:hint="default"/>
      </w:rPr>
    </w:lvl>
    <w:lvl w:ilvl="1" w:tplc="1A489BA2" w:tentative="1">
      <w:start w:val="1"/>
      <w:numFmt w:val="lowerLetter"/>
      <w:lvlText w:val="%2."/>
      <w:lvlJc w:val="left"/>
      <w:pPr>
        <w:ind w:left="1080" w:hanging="360"/>
      </w:pPr>
    </w:lvl>
    <w:lvl w:ilvl="2" w:tplc="24403810" w:tentative="1">
      <w:start w:val="1"/>
      <w:numFmt w:val="lowerRoman"/>
      <w:lvlText w:val="%3."/>
      <w:lvlJc w:val="right"/>
      <w:pPr>
        <w:ind w:left="1800" w:hanging="180"/>
      </w:pPr>
    </w:lvl>
    <w:lvl w:ilvl="3" w:tplc="3DCE5164" w:tentative="1">
      <w:start w:val="1"/>
      <w:numFmt w:val="decimal"/>
      <w:lvlText w:val="%4."/>
      <w:lvlJc w:val="left"/>
      <w:pPr>
        <w:ind w:left="2520" w:hanging="360"/>
      </w:pPr>
    </w:lvl>
    <w:lvl w:ilvl="4" w:tplc="E93060F2" w:tentative="1">
      <w:start w:val="1"/>
      <w:numFmt w:val="lowerLetter"/>
      <w:lvlText w:val="%5."/>
      <w:lvlJc w:val="left"/>
      <w:pPr>
        <w:ind w:left="3240" w:hanging="360"/>
      </w:pPr>
    </w:lvl>
    <w:lvl w:ilvl="5" w:tplc="8774CE6A" w:tentative="1">
      <w:start w:val="1"/>
      <w:numFmt w:val="lowerRoman"/>
      <w:lvlText w:val="%6."/>
      <w:lvlJc w:val="right"/>
      <w:pPr>
        <w:ind w:left="3960" w:hanging="180"/>
      </w:pPr>
    </w:lvl>
    <w:lvl w:ilvl="6" w:tplc="7514F88C" w:tentative="1">
      <w:start w:val="1"/>
      <w:numFmt w:val="decimal"/>
      <w:lvlText w:val="%7."/>
      <w:lvlJc w:val="left"/>
      <w:pPr>
        <w:ind w:left="4680" w:hanging="360"/>
      </w:pPr>
    </w:lvl>
    <w:lvl w:ilvl="7" w:tplc="BF4E8FF6" w:tentative="1">
      <w:start w:val="1"/>
      <w:numFmt w:val="lowerLetter"/>
      <w:lvlText w:val="%8."/>
      <w:lvlJc w:val="left"/>
      <w:pPr>
        <w:ind w:left="5400" w:hanging="360"/>
      </w:pPr>
    </w:lvl>
    <w:lvl w:ilvl="8" w:tplc="384E5F94" w:tentative="1">
      <w:start w:val="1"/>
      <w:numFmt w:val="lowerRoman"/>
      <w:lvlText w:val="%9."/>
      <w:lvlJc w:val="right"/>
      <w:pPr>
        <w:ind w:left="6120" w:hanging="180"/>
      </w:pPr>
    </w:lvl>
  </w:abstractNum>
  <w:abstractNum w:abstractNumId="10"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1"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2" w15:restartNumberingAfterBreak="0">
    <w:nsid w:val="2A182242"/>
    <w:multiLevelType w:val="hybridMultilevel"/>
    <w:tmpl w:val="282EEAB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6500CF"/>
    <w:multiLevelType w:val="hybridMultilevel"/>
    <w:tmpl w:val="0F6AC4D2"/>
    <w:lvl w:ilvl="0" w:tplc="A600D90A">
      <w:start w:val="1"/>
      <w:numFmt w:val="bullet"/>
      <w:lvlText w:val=""/>
      <w:lvlJc w:val="left"/>
      <w:pPr>
        <w:ind w:left="720" w:hanging="360"/>
      </w:pPr>
      <w:rPr>
        <w:rFonts w:ascii="Symbol" w:hAnsi="Symbol" w:hint="default"/>
      </w:rPr>
    </w:lvl>
    <w:lvl w:ilvl="1" w:tplc="1382C96A" w:tentative="1">
      <w:start w:val="1"/>
      <w:numFmt w:val="bullet"/>
      <w:lvlText w:val="o"/>
      <w:lvlJc w:val="left"/>
      <w:pPr>
        <w:ind w:left="1440" w:hanging="360"/>
      </w:pPr>
      <w:rPr>
        <w:rFonts w:ascii="Courier New" w:hAnsi="Courier New" w:hint="default"/>
      </w:rPr>
    </w:lvl>
    <w:lvl w:ilvl="2" w:tplc="A48ABD32" w:tentative="1">
      <w:start w:val="1"/>
      <w:numFmt w:val="bullet"/>
      <w:lvlText w:val=""/>
      <w:lvlJc w:val="left"/>
      <w:pPr>
        <w:ind w:left="2160" w:hanging="360"/>
      </w:pPr>
      <w:rPr>
        <w:rFonts w:ascii="Wingdings" w:hAnsi="Wingdings" w:hint="default"/>
      </w:rPr>
    </w:lvl>
    <w:lvl w:ilvl="3" w:tplc="9870A3CC" w:tentative="1">
      <w:start w:val="1"/>
      <w:numFmt w:val="bullet"/>
      <w:lvlText w:val=""/>
      <w:lvlJc w:val="left"/>
      <w:pPr>
        <w:ind w:left="2880" w:hanging="360"/>
      </w:pPr>
      <w:rPr>
        <w:rFonts w:ascii="Symbol" w:hAnsi="Symbol" w:hint="default"/>
      </w:rPr>
    </w:lvl>
    <w:lvl w:ilvl="4" w:tplc="79BA6DF2" w:tentative="1">
      <w:start w:val="1"/>
      <w:numFmt w:val="bullet"/>
      <w:lvlText w:val="o"/>
      <w:lvlJc w:val="left"/>
      <w:pPr>
        <w:ind w:left="3600" w:hanging="360"/>
      </w:pPr>
      <w:rPr>
        <w:rFonts w:ascii="Courier New" w:hAnsi="Courier New" w:hint="default"/>
      </w:rPr>
    </w:lvl>
    <w:lvl w:ilvl="5" w:tplc="6EC4F10C" w:tentative="1">
      <w:start w:val="1"/>
      <w:numFmt w:val="bullet"/>
      <w:lvlText w:val=""/>
      <w:lvlJc w:val="left"/>
      <w:pPr>
        <w:ind w:left="4320" w:hanging="360"/>
      </w:pPr>
      <w:rPr>
        <w:rFonts w:ascii="Wingdings" w:hAnsi="Wingdings" w:hint="default"/>
      </w:rPr>
    </w:lvl>
    <w:lvl w:ilvl="6" w:tplc="1E284234" w:tentative="1">
      <w:start w:val="1"/>
      <w:numFmt w:val="bullet"/>
      <w:lvlText w:val=""/>
      <w:lvlJc w:val="left"/>
      <w:pPr>
        <w:ind w:left="5040" w:hanging="360"/>
      </w:pPr>
      <w:rPr>
        <w:rFonts w:ascii="Symbol" w:hAnsi="Symbol" w:hint="default"/>
      </w:rPr>
    </w:lvl>
    <w:lvl w:ilvl="7" w:tplc="37D8BBE2" w:tentative="1">
      <w:start w:val="1"/>
      <w:numFmt w:val="bullet"/>
      <w:lvlText w:val="o"/>
      <w:lvlJc w:val="left"/>
      <w:pPr>
        <w:ind w:left="5760" w:hanging="360"/>
      </w:pPr>
      <w:rPr>
        <w:rFonts w:ascii="Courier New" w:hAnsi="Courier New" w:hint="default"/>
      </w:rPr>
    </w:lvl>
    <w:lvl w:ilvl="8" w:tplc="4D1EC934" w:tentative="1">
      <w:start w:val="1"/>
      <w:numFmt w:val="bullet"/>
      <w:lvlText w:val=""/>
      <w:lvlJc w:val="left"/>
      <w:pPr>
        <w:ind w:left="6480" w:hanging="360"/>
      </w:pPr>
      <w:rPr>
        <w:rFonts w:ascii="Wingdings" w:hAnsi="Wingdings" w:hint="default"/>
      </w:rPr>
    </w:lvl>
  </w:abstractNum>
  <w:abstractNum w:abstractNumId="14"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E9049D"/>
    <w:multiLevelType w:val="hybridMultilevel"/>
    <w:tmpl w:val="68307DAE"/>
    <w:lvl w:ilvl="0" w:tplc="31CE15F2">
      <w:start w:val="1"/>
      <w:numFmt w:val="bullet"/>
      <w:lvlText w:val=""/>
      <w:lvlJc w:val="left"/>
      <w:pPr>
        <w:tabs>
          <w:tab w:val="num" w:pos="720"/>
        </w:tabs>
        <w:ind w:left="720" w:hanging="360"/>
      </w:pPr>
      <w:rPr>
        <w:rFonts w:ascii="Symbol" w:hAnsi="Symbol" w:hint="default"/>
        <w:sz w:val="20"/>
      </w:rPr>
    </w:lvl>
    <w:lvl w:ilvl="1" w:tplc="4BCAF8FC" w:tentative="1">
      <w:start w:val="1"/>
      <w:numFmt w:val="bullet"/>
      <w:lvlText w:val="o"/>
      <w:lvlJc w:val="left"/>
      <w:pPr>
        <w:tabs>
          <w:tab w:val="num" w:pos="1440"/>
        </w:tabs>
        <w:ind w:left="1440" w:hanging="360"/>
      </w:pPr>
      <w:rPr>
        <w:rFonts w:ascii="Courier New" w:hAnsi="Courier New" w:hint="default"/>
        <w:sz w:val="20"/>
      </w:rPr>
    </w:lvl>
    <w:lvl w:ilvl="2" w:tplc="93883666" w:tentative="1">
      <w:start w:val="1"/>
      <w:numFmt w:val="bullet"/>
      <w:lvlText w:val=""/>
      <w:lvlJc w:val="left"/>
      <w:pPr>
        <w:tabs>
          <w:tab w:val="num" w:pos="2160"/>
        </w:tabs>
        <w:ind w:left="2160" w:hanging="360"/>
      </w:pPr>
      <w:rPr>
        <w:rFonts w:ascii="Wingdings" w:hAnsi="Wingdings" w:hint="default"/>
        <w:sz w:val="20"/>
      </w:rPr>
    </w:lvl>
    <w:lvl w:ilvl="3" w:tplc="34DC5018" w:tentative="1">
      <w:start w:val="1"/>
      <w:numFmt w:val="bullet"/>
      <w:lvlText w:val=""/>
      <w:lvlJc w:val="left"/>
      <w:pPr>
        <w:tabs>
          <w:tab w:val="num" w:pos="2880"/>
        </w:tabs>
        <w:ind w:left="2880" w:hanging="360"/>
      </w:pPr>
      <w:rPr>
        <w:rFonts w:ascii="Wingdings" w:hAnsi="Wingdings" w:hint="default"/>
        <w:sz w:val="20"/>
      </w:rPr>
    </w:lvl>
    <w:lvl w:ilvl="4" w:tplc="125A7042" w:tentative="1">
      <w:start w:val="1"/>
      <w:numFmt w:val="bullet"/>
      <w:lvlText w:val=""/>
      <w:lvlJc w:val="left"/>
      <w:pPr>
        <w:tabs>
          <w:tab w:val="num" w:pos="3600"/>
        </w:tabs>
        <w:ind w:left="3600" w:hanging="360"/>
      </w:pPr>
      <w:rPr>
        <w:rFonts w:ascii="Wingdings" w:hAnsi="Wingdings" w:hint="default"/>
        <w:sz w:val="20"/>
      </w:rPr>
    </w:lvl>
    <w:lvl w:ilvl="5" w:tplc="FD181E2A" w:tentative="1">
      <w:start w:val="1"/>
      <w:numFmt w:val="bullet"/>
      <w:lvlText w:val=""/>
      <w:lvlJc w:val="left"/>
      <w:pPr>
        <w:tabs>
          <w:tab w:val="num" w:pos="4320"/>
        </w:tabs>
        <w:ind w:left="4320" w:hanging="360"/>
      </w:pPr>
      <w:rPr>
        <w:rFonts w:ascii="Wingdings" w:hAnsi="Wingdings" w:hint="default"/>
        <w:sz w:val="20"/>
      </w:rPr>
    </w:lvl>
    <w:lvl w:ilvl="6" w:tplc="75A47148" w:tentative="1">
      <w:start w:val="1"/>
      <w:numFmt w:val="bullet"/>
      <w:lvlText w:val=""/>
      <w:lvlJc w:val="left"/>
      <w:pPr>
        <w:tabs>
          <w:tab w:val="num" w:pos="5040"/>
        </w:tabs>
        <w:ind w:left="5040" w:hanging="360"/>
      </w:pPr>
      <w:rPr>
        <w:rFonts w:ascii="Wingdings" w:hAnsi="Wingdings" w:hint="default"/>
        <w:sz w:val="20"/>
      </w:rPr>
    </w:lvl>
    <w:lvl w:ilvl="7" w:tplc="506235C2" w:tentative="1">
      <w:start w:val="1"/>
      <w:numFmt w:val="bullet"/>
      <w:lvlText w:val=""/>
      <w:lvlJc w:val="left"/>
      <w:pPr>
        <w:tabs>
          <w:tab w:val="num" w:pos="5760"/>
        </w:tabs>
        <w:ind w:left="5760" w:hanging="360"/>
      </w:pPr>
      <w:rPr>
        <w:rFonts w:ascii="Wingdings" w:hAnsi="Wingdings" w:hint="default"/>
        <w:sz w:val="20"/>
      </w:rPr>
    </w:lvl>
    <w:lvl w:ilvl="8" w:tplc="A9CECC92"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91546A"/>
    <w:multiLevelType w:val="hybridMultilevel"/>
    <w:tmpl w:val="29BC87F2"/>
    <w:lvl w:ilvl="0" w:tplc="E8408D32">
      <w:start w:val="2"/>
      <w:numFmt w:val="lowerRoman"/>
      <w:lvlText w:val="%1."/>
      <w:lvlJc w:val="left"/>
      <w:pPr>
        <w:ind w:left="1080" w:hanging="720"/>
      </w:pPr>
      <w:rPr>
        <w:rFonts w:hint="default"/>
      </w:rPr>
    </w:lvl>
    <w:lvl w:ilvl="1" w:tplc="2CBC74CA" w:tentative="1">
      <w:start w:val="1"/>
      <w:numFmt w:val="lowerLetter"/>
      <w:lvlText w:val="%2."/>
      <w:lvlJc w:val="left"/>
      <w:pPr>
        <w:ind w:left="1440" w:hanging="360"/>
      </w:pPr>
    </w:lvl>
    <w:lvl w:ilvl="2" w:tplc="F5A44534" w:tentative="1">
      <w:start w:val="1"/>
      <w:numFmt w:val="lowerRoman"/>
      <w:lvlText w:val="%3."/>
      <w:lvlJc w:val="right"/>
      <w:pPr>
        <w:ind w:left="2160" w:hanging="180"/>
      </w:pPr>
    </w:lvl>
    <w:lvl w:ilvl="3" w:tplc="2B549C34" w:tentative="1">
      <w:start w:val="1"/>
      <w:numFmt w:val="decimal"/>
      <w:lvlText w:val="%4."/>
      <w:lvlJc w:val="left"/>
      <w:pPr>
        <w:ind w:left="2880" w:hanging="360"/>
      </w:pPr>
    </w:lvl>
    <w:lvl w:ilvl="4" w:tplc="DC52EEEE" w:tentative="1">
      <w:start w:val="1"/>
      <w:numFmt w:val="lowerLetter"/>
      <w:lvlText w:val="%5."/>
      <w:lvlJc w:val="left"/>
      <w:pPr>
        <w:ind w:left="3600" w:hanging="360"/>
      </w:pPr>
    </w:lvl>
    <w:lvl w:ilvl="5" w:tplc="E35CD2A8" w:tentative="1">
      <w:start w:val="1"/>
      <w:numFmt w:val="lowerRoman"/>
      <w:lvlText w:val="%6."/>
      <w:lvlJc w:val="right"/>
      <w:pPr>
        <w:ind w:left="4320" w:hanging="180"/>
      </w:pPr>
    </w:lvl>
    <w:lvl w:ilvl="6" w:tplc="2BF0FA24" w:tentative="1">
      <w:start w:val="1"/>
      <w:numFmt w:val="decimal"/>
      <w:lvlText w:val="%7."/>
      <w:lvlJc w:val="left"/>
      <w:pPr>
        <w:ind w:left="5040" w:hanging="360"/>
      </w:pPr>
    </w:lvl>
    <w:lvl w:ilvl="7" w:tplc="02E0CE7C" w:tentative="1">
      <w:start w:val="1"/>
      <w:numFmt w:val="lowerLetter"/>
      <w:lvlText w:val="%8."/>
      <w:lvlJc w:val="left"/>
      <w:pPr>
        <w:ind w:left="5760" w:hanging="360"/>
      </w:pPr>
    </w:lvl>
    <w:lvl w:ilvl="8" w:tplc="E12AA114" w:tentative="1">
      <w:start w:val="1"/>
      <w:numFmt w:val="lowerRoman"/>
      <w:lvlText w:val="%9."/>
      <w:lvlJc w:val="right"/>
      <w:pPr>
        <w:ind w:left="6480" w:hanging="180"/>
      </w:pPr>
    </w:lvl>
  </w:abstractNum>
  <w:abstractNum w:abstractNumId="17" w15:restartNumberingAfterBreak="0">
    <w:nsid w:val="47CC1E4F"/>
    <w:multiLevelType w:val="hybridMultilevel"/>
    <w:tmpl w:val="2CBA2226"/>
    <w:lvl w:ilvl="0" w:tplc="8D8A92BE">
      <w:start w:val="3"/>
      <w:numFmt w:val="decimal"/>
      <w:lvlText w:val="%1."/>
      <w:lvlJc w:val="left"/>
      <w:pPr>
        <w:ind w:left="720" w:hanging="360"/>
      </w:pPr>
      <w:rPr>
        <w:rFonts w:hint="default"/>
      </w:rPr>
    </w:lvl>
    <w:lvl w:ilvl="1" w:tplc="28302C70">
      <w:start w:val="1"/>
      <w:numFmt w:val="lowerLetter"/>
      <w:lvlText w:val="%2."/>
      <w:lvlJc w:val="left"/>
      <w:pPr>
        <w:ind w:left="1440" w:hanging="360"/>
      </w:pPr>
    </w:lvl>
    <w:lvl w:ilvl="2" w:tplc="4700455E" w:tentative="1">
      <w:start w:val="1"/>
      <w:numFmt w:val="lowerRoman"/>
      <w:lvlText w:val="%3."/>
      <w:lvlJc w:val="right"/>
      <w:pPr>
        <w:ind w:left="2160" w:hanging="180"/>
      </w:pPr>
    </w:lvl>
    <w:lvl w:ilvl="3" w:tplc="BC96770A" w:tentative="1">
      <w:start w:val="1"/>
      <w:numFmt w:val="decimal"/>
      <w:lvlText w:val="%4."/>
      <w:lvlJc w:val="left"/>
      <w:pPr>
        <w:ind w:left="2880" w:hanging="360"/>
      </w:pPr>
    </w:lvl>
    <w:lvl w:ilvl="4" w:tplc="19F8B176" w:tentative="1">
      <w:start w:val="1"/>
      <w:numFmt w:val="lowerLetter"/>
      <w:lvlText w:val="%5."/>
      <w:lvlJc w:val="left"/>
      <w:pPr>
        <w:ind w:left="3600" w:hanging="360"/>
      </w:pPr>
    </w:lvl>
    <w:lvl w:ilvl="5" w:tplc="8E524292" w:tentative="1">
      <w:start w:val="1"/>
      <w:numFmt w:val="lowerRoman"/>
      <w:lvlText w:val="%6."/>
      <w:lvlJc w:val="right"/>
      <w:pPr>
        <w:ind w:left="4320" w:hanging="180"/>
      </w:pPr>
    </w:lvl>
    <w:lvl w:ilvl="6" w:tplc="66D69680" w:tentative="1">
      <w:start w:val="1"/>
      <w:numFmt w:val="decimal"/>
      <w:lvlText w:val="%7."/>
      <w:lvlJc w:val="left"/>
      <w:pPr>
        <w:ind w:left="5040" w:hanging="360"/>
      </w:pPr>
    </w:lvl>
    <w:lvl w:ilvl="7" w:tplc="2CB0B72A" w:tentative="1">
      <w:start w:val="1"/>
      <w:numFmt w:val="lowerLetter"/>
      <w:lvlText w:val="%8."/>
      <w:lvlJc w:val="left"/>
      <w:pPr>
        <w:ind w:left="5760" w:hanging="360"/>
      </w:pPr>
    </w:lvl>
    <w:lvl w:ilvl="8" w:tplc="55A8A7CE" w:tentative="1">
      <w:start w:val="1"/>
      <w:numFmt w:val="lowerRoman"/>
      <w:lvlText w:val="%9."/>
      <w:lvlJc w:val="right"/>
      <w:pPr>
        <w:ind w:left="6480" w:hanging="180"/>
      </w:pPr>
    </w:lvl>
  </w:abstractNum>
  <w:abstractNum w:abstractNumId="18" w15:restartNumberingAfterBreak="0">
    <w:nsid w:val="483858EB"/>
    <w:multiLevelType w:val="hybridMultilevel"/>
    <w:tmpl w:val="3FF038C4"/>
    <w:lvl w:ilvl="0" w:tplc="5DBA0880">
      <w:start w:val="7"/>
      <w:numFmt w:val="decimal"/>
      <w:lvlText w:val="%1."/>
      <w:lvlJc w:val="left"/>
      <w:pPr>
        <w:ind w:left="720" w:hanging="360"/>
      </w:pPr>
      <w:rPr>
        <w:rFonts w:hint="default"/>
      </w:rPr>
    </w:lvl>
    <w:lvl w:ilvl="1" w:tplc="83B08E70" w:tentative="1">
      <w:start w:val="1"/>
      <w:numFmt w:val="lowerLetter"/>
      <w:lvlText w:val="%2."/>
      <w:lvlJc w:val="left"/>
      <w:pPr>
        <w:ind w:left="1440" w:hanging="360"/>
      </w:pPr>
    </w:lvl>
    <w:lvl w:ilvl="2" w:tplc="026675A4" w:tentative="1">
      <w:start w:val="1"/>
      <w:numFmt w:val="lowerRoman"/>
      <w:lvlText w:val="%3."/>
      <w:lvlJc w:val="right"/>
      <w:pPr>
        <w:ind w:left="2160" w:hanging="180"/>
      </w:pPr>
    </w:lvl>
    <w:lvl w:ilvl="3" w:tplc="AD7AAC8A" w:tentative="1">
      <w:start w:val="1"/>
      <w:numFmt w:val="decimal"/>
      <w:lvlText w:val="%4."/>
      <w:lvlJc w:val="left"/>
      <w:pPr>
        <w:ind w:left="2880" w:hanging="360"/>
      </w:pPr>
    </w:lvl>
    <w:lvl w:ilvl="4" w:tplc="C46C1728" w:tentative="1">
      <w:start w:val="1"/>
      <w:numFmt w:val="lowerLetter"/>
      <w:lvlText w:val="%5."/>
      <w:lvlJc w:val="left"/>
      <w:pPr>
        <w:ind w:left="3600" w:hanging="360"/>
      </w:pPr>
    </w:lvl>
    <w:lvl w:ilvl="5" w:tplc="A250499E" w:tentative="1">
      <w:start w:val="1"/>
      <w:numFmt w:val="lowerRoman"/>
      <w:lvlText w:val="%6."/>
      <w:lvlJc w:val="right"/>
      <w:pPr>
        <w:ind w:left="4320" w:hanging="180"/>
      </w:pPr>
    </w:lvl>
    <w:lvl w:ilvl="6" w:tplc="A3CE9AB8" w:tentative="1">
      <w:start w:val="1"/>
      <w:numFmt w:val="decimal"/>
      <w:lvlText w:val="%7."/>
      <w:lvlJc w:val="left"/>
      <w:pPr>
        <w:ind w:left="5040" w:hanging="360"/>
      </w:pPr>
    </w:lvl>
    <w:lvl w:ilvl="7" w:tplc="02B067FC" w:tentative="1">
      <w:start w:val="1"/>
      <w:numFmt w:val="lowerLetter"/>
      <w:lvlText w:val="%8."/>
      <w:lvlJc w:val="left"/>
      <w:pPr>
        <w:ind w:left="5760" w:hanging="360"/>
      </w:pPr>
    </w:lvl>
    <w:lvl w:ilvl="8" w:tplc="BBA676F2" w:tentative="1">
      <w:start w:val="1"/>
      <w:numFmt w:val="lowerRoman"/>
      <w:lvlText w:val="%9."/>
      <w:lvlJc w:val="right"/>
      <w:pPr>
        <w:ind w:left="6480" w:hanging="180"/>
      </w:pPr>
    </w:lvl>
  </w:abstractNum>
  <w:abstractNum w:abstractNumId="19" w15:restartNumberingAfterBreak="0">
    <w:nsid w:val="4BA66481"/>
    <w:multiLevelType w:val="hybridMultilevel"/>
    <w:tmpl w:val="F0A48AB6"/>
    <w:lvl w:ilvl="0" w:tplc="A440A026">
      <w:start w:val="1"/>
      <w:numFmt w:val="bullet"/>
      <w:lvlText w:val=""/>
      <w:lvlJc w:val="left"/>
      <w:pPr>
        <w:tabs>
          <w:tab w:val="num" w:pos="720"/>
        </w:tabs>
        <w:ind w:left="720" w:hanging="360"/>
      </w:pPr>
      <w:rPr>
        <w:rFonts w:ascii="Symbol" w:hAnsi="Symbol" w:hint="default"/>
      </w:rPr>
    </w:lvl>
    <w:lvl w:ilvl="1" w:tplc="5DD8A104" w:tentative="1">
      <w:start w:val="1"/>
      <w:numFmt w:val="bullet"/>
      <w:lvlText w:val="o"/>
      <w:lvlJc w:val="left"/>
      <w:pPr>
        <w:tabs>
          <w:tab w:val="num" w:pos="1440"/>
        </w:tabs>
        <w:ind w:left="1440" w:hanging="360"/>
      </w:pPr>
      <w:rPr>
        <w:rFonts w:ascii="Courier New" w:hAnsi="Courier New" w:hint="default"/>
      </w:rPr>
    </w:lvl>
    <w:lvl w:ilvl="2" w:tplc="C152E730" w:tentative="1">
      <w:start w:val="1"/>
      <w:numFmt w:val="bullet"/>
      <w:lvlText w:val=""/>
      <w:lvlJc w:val="left"/>
      <w:pPr>
        <w:tabs>
          <w:tab w:val="num" w:pos="2160"/>
        </w:tabs>
        <w:ind w:left="2160" w:hanging="360"/>
      </w:pPr>
      <w:rPr>
        <w:rFonts w:ascii="Wingdings" w:hAnsi="Wingdings" w:hint="default"/>
      </w:rPr>
    </w:lvl>
    <w:lvl w:ilvl="3" w:tplc="B95EE798" w:tentative="1">
      <w:start w:val="1"/>
      <w:numFmt w:val="bullet"/>
      <w:lvlText w:val=""/>
      <w:lvlJc w:val="left"/>
      <w:pPr>
        <w:tabs>
          <w:tab w:val="num" w:pos="2880"/>
        </w:tabs>
        <w:ind w:left="2880" w:hanging="360"/>
      </w:pPr>
      <w:rPr>
        <w:rFonts w:ascii="Symbol" w:hAnsi="Symbol" w:hint="default"/>
      </w:rPr>
    </w:lvl>
    <w:lvl w:ilvl="4" w:tplc="65C259A8" w:tentative="1">
      <w:start w:val="1"/>
      <w:numFmt w:val="bullet"/>
      <w:lvlText w:val="o"/>
      <w:lvlJc w:val="left"/>
      <w:pPr>
        <w:tabs>
          <w:tab w:val="num" w:pos="3600"/>
        </w:tabs>
        <w:ind w:left="3600" w:hanging="360"/>
      </w:pPr>
      <w:rPr>
        <w:rFonts w:ascii="Courier New" w:hAnsi="Courier New" w:hint="default"/>
      </w:rPr>
    </w:lvl>
    <w:lvl w:ilvl="5" w:tplc="DE34F118" w:tentative="1">
      <w:start w:val="1"/>
      <w:numFmt w:val="bullet"/>
      <w:lvlText w:val=""/>
      <w:lvlJc w:val="left"/>
      <w:pPr>
        <w:tabs>
          <w:tab w:val="num" w:pos="4320"/>
        </w:tabs>
        <w:ind w:left="4320" w:hanging="360"/>
      </w:pPr>
      <w:rPr>
        <w:rFonts w:ascii="Wingdings" w:hAnsi="Wingdings" w:hint="default"/>
      </w:rPr>
    </w:lvl>
    <w:lvl w:ilvl="6" w:tplc="BF362886" w:tentative="1">
      <w:start w:val="1"/>
      <w:numFmt w:val="bullet"/>
      <w:lvlText w:val=""/>
      <w:lvlJc w:val="left"/>
      <w:pPr>
        <w:tabs>
          <w:tab w:val="num" w:pos="5040"/>
        </w:tabs>
        <w:ind w:left="5040" w:hanging="360"/>
      </w:pPr>
      <w:rPr>
        <w:rFonts w:ascii="Symbol" w:hAnsi="Symbol" w:hint="default"/>
      </w:rPr>
    </w:lvl>
    <w:lvl w:ilvl="7" w:tplc="FD66EFA0" w:tentative="1">
      <w:start w:val="1"/>
      <w:numFmt w:val="bullet"/>
      <w:lvlText w:val="o"/>
      <w:lvlJc w:val="left"/>
      <w:pPr>
        <w:tabs>
          <w:tab w:val="num" w:pos="5760"/>
        </w:tabs>
        <w:ind w:left="5760" w:hanging="360"/>
      </w:pPr>
      <w:rPr>
        <w:rFonts w:ascii="Courier New" w:hAnsi="Courier New" w:hint="default"/>
      </w:rPr>
    </w:lvl>
    <w:lvl w:ilvl="8" w:tplc="5A5E42D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5B5C25"/>
    <w:multiLevelType w:val="hybridMultilevel"/>
    <w:tmpl w:val="814A9372"/>
    <w:lvl w:ilvl="0" w:tplc="C12E7364">
      <w:start w:val="1"/>
      <w:numFmt w:val="bullet"/>
      <w:lvlText w:val=""/>
      <w:lvlJc w:val="left"/>
      <w:pPr>
        <w:tabs>
          <w:tab w:val="num" w:pos="720"/>
        </w:tabs>
        <w:ind w:left="720" w:hanging="360"/>
      </w:pPr>
      <w:rPr>
        <w:rFonts w:ascii="Symbol" w:hAnsi="Symbol" w:hint="default"/>
      </w:rPr>
    </w:lvl>
    <w:lvl w:ilvl="1" w:tplc="65225F52" w:tentative="1">
      <w:start w:val="1"/>
      <w:numFmt w:val="bullet"/>
      <w:lvlText w:val="o"/>
      <w:lvlJc w:val="left"/>
      <w:pPr>
        <w:tabs>
          <w:tab w:val="num" w:pos="1440"/>
        </w:tabs>
        <w:ind w:left="1440" w:hanging="360"/>
      </w:pPr>
      <w:rPr>
        <w:rFonts w:ascii="Courier New" w:hAnsi="Courier New" w:hint="default"/>
      </w:rPr>
    </w:lvl>
    <w:lvl w:ilvl="2" w:tplc="505C30A2" w:tentative="1">
      <w:start w:val="1"/>
      <w:numFmt w:val="bullet"/>
      <w:lvlText w:val=""/>
      <w:lvlJc w:val="left"/>
      <w:pPr>
        <w:tabs>
          <w:tab w:val="num" w:pos="2160"/>
        </w:tabs>
        <w:ind w:left="2160" w:hanging="360"/>
      </w:pPr>
      <w:rPr>
        <w:rFonts w:ascii="Wingdings" w:hAnsi="Wingdings" w:hint="default"/>
      </w:rPr>
    </w:lvl>
    <w:lvl w:ilvl="3" w:tplc="284AFC18" w:tentative="1">
      <w:start w:val="1"/>
      <w:numFmt w:val="bullet"/>
      <w:lvlText w:val=""/>
      <w:lvlJc w:val="left"/>
      <w:pPr>
        <w:tabs>
          <w:tab w:val="num" w:pos="2880"/>
        </w:tabs>
        <w:ind w:left="2880" w:hanging="360"/>
      </w:pPr>
      <w:rPr>
        <w:rFonts w:ascii="Symbol" w:hAnsi="Symbol" w:hint="default"/>
      </w:rPr>
    </w:lvl>
    <w:lvl w:ilvl="4" w:tplc="C8063D02" w:tentative="1">
      <w:start w:val="1"/>
      <w:numFmt w:val="bullet"/>
      <w:lvlText w:val="o"/>
      <w:lvlJc w:val="left"/>
      <w:pPr>
        <w:tabs>
          <w:tab w:val="num" w:pos="3600"/>
        </w:tabs>
        <w:ind w:left="3600" w:hanging="360"/>
      </w:pPr>
      <w:rPr>
        <w:rFonts w:ascii="Courier New" w:hAnsi="Courier New" w:hint="default"/>
      </w:rPr>
    </w:lvl>
    <w:lvl w:ilvl="5" w:tplc="C3922972" w:tentative="1">
      <w:start w:val="1"/>
      <w:numFmt w:val="bullet"/>
      <w:lvlText w:val=""/>
      <w:lvlJc w:val="left"/>
      <w:pPr>
        <w:tabs>
          <w:tab w:val="num" w:pos="4320"/>
        </w:tabs>
        <w:ind w:left="4320" w:hanging="360"/>
      </w:pPr>
      <w:rPr>
        <w:rFonts w:ascii="Wingdings" w:hAnsi="Wingdings" w:hint="default"/>
      </w:rPr>
    </w:lvl>
    <w:lvl w:ilvl="6" w:tplc="85349920" w:tentative="1">
      <w:start w:val="1"/>
      <w:numFmt w:val="bullet"/>
      <w:lvlText w:val=""/>
      <w:lvlJc w:val="left"/>
      <w:pPr>
        <w:tabs>
          <w:tab w:val="num" w:pos="5040"/>
        </w:tabs>
        <w:ind w:left="5040" w:hanging="360"/>
      </w:pPr>
      <w:rPr>
        <w:rFonts w:ascii="Symbol" w:hAnsi="Symbol" w:hint="default"/>
      </w:rPr>
    </w:lvl>
    <w:lvl w:ilvl="7" w:tplc="EAFC7106" w:tentative="1">
      <w:start w:val="1"/>
      <w:numFmt w:val="bullet"/>
      <w:lvlText w:val="o"/>
      <w:lvlJc w:val="left"/>
      <w:pPr>
        <w:tabs>
          <w:tab w:val="num" w:pos="5760"/>
        </w:tabs>
        <w:ind w:left="5760" w:hanging="360"/>
      </w:pPr>
      <w:rPr>
        <w:rFonts w:ascii="Courier New" w:hAnsi="Courier New" w:hint="default"/>
      </w:rPr>
    </w:lvl>
    <w:lvl w:ilvl="8" w:tplc="61E4D66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0350CE"/>
    <w:multiLevelType w:val="hybridMultilevel"/>
    <w:tmpl w:val="55E6E1C4"/>
    <w:lvl w:ilvl="0" w:tplc="85F2F9B2">
      <w:start w:val="1"/>
      <w:numFmt w:val="bullet"/>
      <w:lvlText w:val=""/>
      <w:lvlJc w:val="left"/>
      <w:pPr>
        <w:tabs>
          <w:tab w:val="num" w:pos="720"/>
        </w:tabs>
        <w:ind w:left="720" w:hanging="360"/>
      </w:pPr>
      <w:rPr>
        <w:rFonts w:ascii="Symbol" w:hAnsi="Symbol" w:hint="default"/>
      </w:rPr>
    </w:lvl>
    <w:lvl w:ilvl="1" w:tplc="C7720BC6" w:tentative="1">
      <w:start w:val="1"/>
      <w:numFmt w:val="bullet"/>
      <w:lvlText w:val="o"/>
      <w:lvlJc w:val="left"/>
      <w:pPr>
        <w:tabs>
          <w:tab w:val="num" w:pos="1440"/>
        </w:tabs>
        <w:ind w:left="1440" w:hanging="360"/>
      </w:pPr>
      <w:rPr>
        <w:rFonts w:ascii="Courier New" w:hAnsi="Courier New" w:hint="default"/>
      </w:rPr>
    </w:lvl>
    <w:lvl w:ilvl="2" w:tplc="1A56CD50" w:tentative="1">
      <w:start w:val="1"/>
      <w:numFmt w:val="bullet"/>
      <w:lvlText w:val=""/>
      <w:lvlJc w:val="left"/>
      <w:pPr>
        <w:tabs>
          <w:tab w:val="num" w:pos="2160"/>
        </w:tabs>
        <w:ind w:left="2160" w:hanging="360"/>
      </w:pPr>
      <w:rPr>
        <w:rFonts w:ascii="Wingdings" w:hAnsi="Wingdings" w:hint="default"/>
      </w:rPr>
    </w:lvl>
    <w:lvl w:ilvl="3" w:tplc="253CBE94" w:tentative="1">
      <w:start w:val="1"/>
      <w:numFmt w:val="bullet"/>
      <w:lvlText w:val=""/>
      <w:lvlJc w:val="left"/>
      <w:pPr>
        <w:tabs>
          <w:tab w:val="num" w:pos="2880"/>
        </w:tabs>
        <w:ind w:left="2880" w:hanging="360"/>
      </w:pPr>
      <w:rPr>
        <w:rFonts w:ascii="Symbol" w:hAnsi="Symbol" w:hint="default"/>
      </w:rPr>
    </w:lvl>
    <w:lvl w:ilvl="4" w:tplc="E94250E0" w:tentative="1">
      <w:start w:val="1"/>
      <w:numFmt w:val="bullet"/>
      <w:lvlText w:val="o"/>
      <w:lvlJc w:val="left"/>
      <w:pPr>
        <w:tabs>
          <w:tab w:val="num" w:pos="3600"/>
        </w:tabs>
        <w:ind w:left="3600" w:hanging="360"/>
      </w:pPr>
      <w:rPr>
        <w:rFonts w:ascii="Courier New" w:hAnsi="Courier New" w:hint="default"/>
      </w:rPr>
    </w:lvl>
    <w:lvl w:ilvl="5" w:tplc="F48089E8" w:tentative="1">
      <w:start w:val="1"/>
      <w:numFmt w:val="bullet"/>
      <w:lvlText w:val=""/>
      <w:lvlJc w:val="left"/>
      <w:pPr>
        <w:tabs>
          <w:tab w:val="num" w:pos="4320"/>
        </w:tabs>
        <w:ind w:left="4320" w:hanging="360"/>
      </w:pPr>
      <w:rPr>
        <w:rFonts w:ascii="Wingdings" w:hAnsi="Wingdings" w:hint="default"/>
      </w:rPr>
    </w:lvl>
    <w:lvl w:ilvl="6" w:tplc="295C16CC" w:tentative="1">
      <w:start w:val="1"/>
      <w:numFmt w:val="bullet"/>
      <w:lvlText w:val=""/>
      <w:lvlJc w:val="left"/>
      <w:pPr>
        <w:tabs>
          <w:tab w:val="num" w:pos="5040"/>
        </w:tabs>
        <w:ind w:left="5040" w:hanging="360"/>
      </w:pPr>
      <w:rPr>
        <w:rFonts w:ascii="Symbol" w:hAnsi="Symbol" w:hint="default"/>
      </w:rPr>
    </w:lvl>
    <w:lvl w:ilvl="7" w:tplc="07D6F7CA" w:tentative="1">
      <w:start w:val="1"/>
      <w:numFmt w:val="bullet"/>
      <w:lvlText w:val="o"/>
      <w:lvlJc w:val="left"/>
      <w:pPr>
        <w:tabs>
          <w:tab w:val="num" w:pos="5760"/>
        </w:tabs>
        <w:ind w:left="5760" w:hanging="360"/>
      </w:pPr>
      <w:rPr>
        <w:rFonts w:ascii="Courier New" w:hAnsi="Courier New" w:hint="default"/>
      </w:rPr>
    </w:lvl>
    <w:lvl w:ilvl="8" w:tplc="B6AC83D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8D603D"/>
    <w:multiLevelType w:val="hybridMultilevel"/>
    <w:tmpl w:val="A71A02D6"/>
    <w:lvl w:ilvl="0" w:tplc="E7F8D748">
      <w:start w:val="1"/>
      <w:numFmt w:val="bullet"/>
      <w:lvlText w:val=""/>
      <w:lvlJc w:val="left"/>
      <w:pPr>
        <w:ind w:left="720" w:hanging="360"/>
      </w:pPr>
      <w:rPr>
        <w:rFonts w:ascii="Symbol" w:hAnsi="Symbol" w:hint="default"/>
      </w:rPr>
    </w:lvl>
    <w:lvl w:ilvl="1" w:tplc="64021C38">
      <w:start w:val="1"/>
      <w:numFmt w:val="bullet"/>
      <w:lvlText w:val="o"/>
      <w:lvlJc w:val="left"/>
      <w:pPr>
        <w:ind w:left="1440" w:hanging="360"/>
      </w:pPr>
      <w:rPr>
        <w:rFonts w:ascii="Courier New" w:hAnsi="Courier New" w:hint="default"/>
      </w:rPr>
    </w:lvl>
    <w:lvl w:ilvl="2" w:tplc="06682A7E">
      <w:start w:val="1"/>
      <w:numFmt w:val="bullet"/>
      <w:lvlText w:val=""/>
      <w:lvlJc w:val="left"/>
      <w:pPr>
        <w:ind w:left="2160" w:hanging="360"/>
      </w:pPr>
      <w:rPr>
        <w:rFonts w:ascii="Wingdings" w:hAnsi="Wingdings" w:hint="default"/>
      </w:rPr>
    </w:lvl>
    <w:lvl w:ilvl="3" w:tplc="66F8A202">
      <w:start w:val="1"/>
      <w:numFmt w:val="bullet"/>
      <w:lvlText w:val=""/>
      <w:lvlJc w:val="left"/>
      <w:pPr>
        <w:ind w:left="2880" w:hanging="360"/>
      </w:pPr>
      <w:rPr>
        <w:rFonts w:ascii="Symbol" w:hAnsi="Symbol" w:hint="default"/>
      </w:rPr>
    </w:lvl>
    <w:lvl w:ilvl="4" w:tplc="A168A0A8">
      <w:start w:val="1"/>
      <w:numFmt w:val="bullet"/>
      <w:lvlText w:val="o"/>
      <w:lvlJc w:val="left"/>
      <w:pPr>
        <w:ind w:left="3600" w:hanging="360"/>
      </w:pPr>
      <w:rPr>
        <w:rFonts w:ascii="Courier New" w:hAnsi="Courier New" w:hint="default"/>
      </w:rPr>
    </w:lvl>
    <w:lvl w:ilvl="5" w:tplc="C472DC6E">
      <w:start w:val="1"/>
      <w:numFmt w:val="bullet"/>
      <w:lvlText w:val=""/>
      <w:lvlJc w:val="left"/>
      <w:pPr>
        <w:ind w:left="4320" w:hanging="360"/>
      </w:pPr>
      <w:rPr>
        <w:rFonts w:ascii="Wingdings" w:hAnsi="Wingdings" w:hint="default"/>
      </w:rPr>
    </w:lvl>
    <w:lvl w:ilvl="6" w:tplc="E7147372">
      <w:start w:val="1"/>
      <w:numFmt w:val="bullet"/>
      <w:lvlText w:val=""/>
      <w:lvlJc w:val="left"/>
      <w:pPr>
        <w:ind w:left="5040" w:hanging="360"/>
      </w:pPr>
      <w:rPr>
        <w:rFonts w:ascii="Symbol" w:hAnsi="Symbol" w:hint="default"/>
      </w:rPr>
    </w:lvl>
    <w:lvl w:ilvl="7" w:tplc="664A80E8">
      <w:start w:val="1"/>
      <w:numFmt w:val="bullet"/>
      <w:lvlText w:val="o"/>
      <w:lvlJc w:val="left"/>
      <w:pPr>
        <w:ind w:left="5760" w:hanging="360"/>
      </w:pPr>
      <w:rPr>
        <w:rFonts w:ascii="Courier New" w:hAnsi="Courier New" w:hint="default"/>
      </w:rPr>
    </w:lvl>
    <w:lvl w:ilvl="8" w:tplc="E6B2D606">
      <w:start w:val="1"/>
      <w:numFmt w:val="bullet"/>
      <w:lvlText w:val=""/>
      <w:lvlJc w:val="left"/>
      <w:pPr>
        <w:ind w:left="6480" w:hanging="360"/>
      </w:pPr>
      <w:rPr>
        <w:rFonts w:ascii="Wingdings" w:hAnsi="Wingdings" w:hint="default"/>
      </w:rPr>
    </w:lvl>
  </w:abstractNum>
  <w:abstractNum w:abstractNumId="24"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5" w15:restartNumberingAfterBreak="0">
    <w:nsid w:val="5622157C"/>
    <w:multiLevelType w:val="hybridMultilevel"/>
    <w:tmpl w:val="C5A8639C"/>
    <w:lvl w:ilvl="0" w:tplc="1364459E">
      <w:start w:val="1"/>
      <w:numFmt w:val="decimal"/>
      <w:lvlText w:val="%1."/>
      <w:lvlJc w:val="left"/>
      <w:pPr>
        <w:tabs>
          <w:tab w:val="num" w:pos="644"/>
        </w:tabs>
        <w:ind w:left="644" w:hanging="360"/>
      </w:pPr>
    </w:lvl>
    <w:lvl w:ilvl="1" w:tplc="39F4CDE4" w:tentative="1">
      <w:start w:val="1"/>
      <w:numFmt w:val="bullet"/>
      <w:lvlText w:val="o"/>
      <w:lvlJc w:val="left"/>
      <w:pPr>
        <w:tabs>
          <w:tab w:val="num" w:pos="1724"/>
        </w:tabs>
        <w:ind w:left="1724" w:hanging="360"/>
      </w:pPr>
      <w:rPr>
        <w:rFonts w:ascii="Courier New" w:hAnsi="Courier New" w:hint="default"/>
      </w:rPr>
    </w:lvl>
    <w:lvl w:ilvl="2" w:tplc="502E801E" w:tentative="1">
      <w:start w:val="1"/>
      <w:numFmt w:val="bullet"/>
      <w:lvlText w:val=""/>
      <w:lvlJc w:val="left"/>
      <w:pPr>
        <w:tabs>
          <w:tab w:val="num" w:pos="2444"/>
        </w:tabs>
        <w:ind w:left="2444" w:hanging="360"/>
      </w:pPr>
      <w:rPr>
        <w:rFonts w:ascii="Wingdings" w:hAnsi="Wingdings" w:hint="default"/>
      </w:rPr>
    </w:lvl>
    <w:lvl w:ilvl="3" w:tplc="6726A6AA" w:tentative="1">
      <w:start w:val="1"/>
      <w:numFmt w:val="bullet"/>
      <w:lvlText w:val=""/>
      <w:lvlJc w:val="left"/>
      <w:pPr>
        <w:tabs>
          <w:tab w:val="num" w:pos="3164"/>
        </w:tabs>
        <w:ind w:left="3164" w:hanging="360"/>
      </w:pPr>
      <w:rPr>
        <w:rFonts w:ascii="Symbol" w:hAnsi="Symbol" w:hint="default"/>
      </w:rPr>
    </w:lvl>
    <w:lvl w:ilvl="4" w:tplc="45F2DF0C" w:tentative="1">
      <w:start w:val="1"/>
      <w:numFmt w:val="bullet"/>
      <w:lvlText w:val="o"/>
      <w:lvlJc w:val="left"/>
      <w:pPr>
        <w:tabs>
          <w:tab w:val="num" w:pos="3884"/>
        </w:tabs>
        <w:ind w:left="3884" w:hanging="360"/>
      </w:pPr>
      <w:rPr>
        <w:rFonts w:ascii="Courier New" w:hAnsi="Courier New" w:hint="default"/>
      </w:rPr>
    </w:lvl>
    <w:lvl w:ilvl="5" w:tplc="58FAFF52" w:tentative="1">
      <w:start w:val="1"/>
      <w:numFmt w:val="bullet"/>
      <w:lvlText w:val=""/>
      <w:lvlJc w:val="left"/>
      <w:pPr>
        <w:tabs>
          <w:tab w:val="num" w:pos="4604"/>
        </w:tabs>
        <w:ind w:left="4604" w:hanging="360"/>
      </w:pPr>
      <w:rPr>
        <w:rFonts w:ascii="Wingdings" w:hAnsi="Wingdings" w:hint="default"/>
      </w:rPr>
    </w:lvl>
    <w:lvl w:ilvl="6" w:tplc="9AE4BFFA" w:tentative="1">
      <w:start w:val="1"/>
      <w:numFmt w:val="bullet"/>
      <w:lvlText w:val=""/>
      <w:lvlJc w:val="left"/>
      <w:pPr>
        <w:tabs>
          <w:tab w:val="num" w:pos="5324"/>
        </w:tabs>
        <w:ind w:left="5324" w:hanging="360"/>
      </w:pPr>
      <w:rPr>
        <w:rFonts w:ascii="Symbol" w:hAnsi="Symbol" w:hint="default"/>
      </w:rPr>
    </w:lvl>
    <w:lvl w:ilvl="7" w:tplc="82C8BC18" w:tentative="1">
      <w:start w:val="1"/>
      <w:numFmt w:val="bullet"/>
      <w:lvlText w:val="o"/>
      <w:lvlJc w:val="left"/>
      <w:pPr>
        <w:tabs>
          <w:tab w:val="num" w:pos="6044"/>
        </w:tabs>
        <w:ind w:left="6044" w:hanging="360"/>
      </w:pPr>
      <w:rPr>
        <w:rFonts w:ascii="Courier New" w:hAnsi="Courier New" w:hint="default"/>
      </w:rPr>
    </w:lvl>
    <w:lvl w:ilvl="8" w:tplc="7D025BFC"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CAB483B"/>
    <w:multiLevelType w:val="hybridMultilevel"/>
    <w:tmpl w:val="6C22F5BC"/>
    <w:lvl w:ilvl="0" w:tplc="9BAED016">
      <w:start w:val="1"/>
      <w:numFmt w:val="bullet"/>
      <w:lvlText w:val=""/>
      <w:lvlJc w:val="left"/>
      <w:pPr>
        <w:tabs>
          <w:tab w:val="num" w:pos="720"/>
        </w:tabs>
        <w:ind w:left="720" w:hanging="360"/>
      </w:pPr>
      <w:rPr>
        <w:rFonts w:ascii="Symbol" w:hAnsi="Symbol" w:hint="default"/>
      </w:rPr>
    </w:lvl>
    <w:lvl w:ilvl="1" w:tplc="663A48C4" w:tentative="1">
      <w:start w:val="1"/>
      <w:numFmt w:val="bullet"/>
      <w:lvlText w:val="o"/>
      <w:lvlJc w:val="left"/>
      <w:pPr>
        <w:tabs>
          <w:tab w:val="num" w:pos="1440"/>
        </w:tabs>
        <w:ind w:left="1440" w:hanging="360"/>
      </w:pPr>
      <w:rPr>
        <w:rFonts w:ascii="Courier New" w:hAnsi="Courier New" w:hint="default"/>
      </w:rPr>
    </w:lvl>
    <w:lvl w:ilvl="2" w:tplc="D93462CA" w:tentative="1">
      <w:start w:val="1"/>
      <w:numFmt w:val="bullet"/>
      <w:lvlText w:val=""/>
      <w:lvlJc w:val="left"/>
      <w:pPr>
        <w:tabs>
          <w:tab w:val="num" w:pos="2160"/>
        </w:tabs>
        <w:ind w:left="2160" w:hanging="360"/>
      </w:pPr>
      <w:rPr>
        <w:rFonts w:ascii="Wingdings" w:hAnsi="Wingdings" w:hint="default"/>
      </w:rPr>
    </w:lvl>
    <w:lvl w:ilvl="3" w:tplc="3F028F5C" w:tentative="1">
      <w:start w:val="1"/>
      <w:numFmt w:val="bullet"/>
      <w:lvlText w:val=""/>
      <w:lvlJc w:val="left"/>
      <w:pPr>
        <w:tabs>
          <w:tab w:val="num" w:pos="2880"/>
        </w:tabs>
        <w:ind w:left="2880" w:hanging="360"/>
      </w:pPr>
      <w:rPr>
        <w:rFonts w:ascii="Symbol" w:hAnsi="Symbol" w:hint="default"/>
      </w:rPr>
    </w:lvl>
    <w:lvl w:ilvl="4" w:tplc="5372B8D0" w:tentative="1">
      <w:start w:val="1"/>
      <w:numFmt w:val="bullet"/>
      <w:lvlText w:val="o"/>
      <w:lvlJc w:val="left"/>
      <w:pPr>
        <w:tabs>
          <w:tab w:val="num" w:pos="3600"/>
        </w:tabs>
        <w:ind w:left="3600" w:hanging="360"/>
      </w:pPr>
      <w:rPr>
        <w:rFonts w:ascii="Courier New" w:hAnsi="Courier New" w:hint="default"/>
      </w:rPr>
    </w:lvl>
    <w:lvl w:ilvl="5" w:tplc="9FF6443A" w:tentative="1">
      <w:start w:val="1"/>
      <w:numFmt w:val="bullet"/>
      <w:lvlText w:val=""/>
      <w:lvlJc w:val="left"/>
      <w:pPr>
        <w:tabs>
          <w:tab w:val="num" w:pos="4320"/>
        </w:tabs>
        <w:ind w:left="4320" w:hanging="360"/>
      </w:pPr>
      <w:rPr>
        <w:rFonts w:ascii="Wingdings" w:hAnsi="Wingdings" w:hint="default"/>
      </w:rPr>
    </w:lvl>
    <w:lvl w:ilvl="6" w:tplc="D1B81608" w:tentative="1">
      <w:start w:val="1"/>
      <w:numFmt w:val="bullet"/>
      <w:lvlText w:val=""/>
      <w:lvlJc w:val="left"/>
      <w:pPr>
        <w:tabs>
          <w:tab w:val="num" w:pos="5040"/>
        </w:tabs>
        <w:ind w:left="5040" w:hanging="360"/>
      </w:pPr>
      <w:rPr>
        <w:rFonts w:ascii="Symbol" w:hAnsi="Symbol" w:hint="default"/>
      </w:rPr>
    </w:lvl>
    <w:lvl w:ilvl="7" w:tplc="B7B63CB8" w:tentative="1">
      <w:start w:val="1"/>
      <w:numFmt w:val="bullet"/>
      <w:lvlText w:val="o"/>
      <w:lvlJc w:val="left"/>
      <w:pPr>
        <w:tabs>
          <w:tab w:val="num" w:pos="5760"/>
        </w:tabs>
        <w:ind w:left="5760" w:hanging="360"/>
      </w:pPr>
      <w:rPr>
        <w:rFonts w:ascii="Courier New" w:hAnsi="Courier New" w:hint="default"/>
      </w:rPr>
    </w:lvl>
    <w:lvl w:ilvl="8" w:tplc="CFD6FDEC"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B6A1D84"/>
    <w:multiLevelType w:val="hybridMultilevel"/>
    <w:tmpl w:val="8ACAC8AE"/>
    <w:lvl w:ilvl="0" w:tplc="E6640A34">
      <w:start w:val="1"/>
      <w:numFmt w:val="bullet"/>
      <w:lvlText w:val=""/>
      <w:lvlJc w:val="left"/>
      <w:pPr>
        <w:tabs>
          <w:tab w:val="num" w:pos="426"/>
        </w:tabs>
        <w:ind w:left="350" w:hanging="284"/>
      </w:pPr>
      <w:rPr>
        <w:rFonts w:ascii="Symbol" w:hAnsi="Symbol" w:hint="default"/>
      </w:rPr>
    </w:lvl>
    <w:lvl w:ilvl="1" w:tplc="E328FFB4" w:tentative="1">
      <w:start w:val="1"/>
      <w:numFmt w:val="bullet"/>
      <w:lvlText w:val="o"/>
      <w:lvlJc w:val="left"/>
      <w:pPr>
        <w:tabs>
          <w:tab w:val="num" w:pos="1506"/>
        </w:tabs>
        <w:ind w:left="1506" w:hanging="360"/>
      </w:pPr>
      <w:rPr>
        <w:rFonts w:ascii="Courier New" w:hAnsi="Courier New" w:hint="default"/>
      </w:rPr>
    </w:lvl>
    <w:lvl w:ilvl="2" w:tplc="2892E19A" w:tentative="1">
      <w:start w:val="1"/>
      <w:numFmt w:val="bullet"/>
      <w:lvlText w:val=""/>
      <w:lvlJc w:val="left"/>
      <w:pPr>
        <w:tabs>
          <w:tab w:val="num" w:pos="2226"/>
        </w:tabs>
        <w:ind w:left="2226" w:hanging="360"/>
      </w:pPr>
      <w:rPr>
        <w:rFonts w:ascii="Wingdings" w:hAnsi="Wingdings" w:hint="default"/>
      </w:rPr>
    </w:lvl>
    <w:lvl w:ilvl="3" w:tplc="81EA61FE" w:tentative="1">
      <w:start w:val="1"/>
      <w:numFmt w:val="bullet"/>
      <w:lvlText w:val=""/>
      <w:lvlJc w:val="left"/>
      <w:pPr>
        <w:tabs>
          <w:tab w:val="num" w:pos="2946"/>
        </w:tabs>
        <w:ind w:left="2946" w:hanging="360"/>
      </w:pPr>
      <w:rPr>
        <w:rFonts w:ascii="Symbol" w:hAnsi="Symbol" w:hint="default"/>
      </w:rPr>
    </w:lvl>
    <w:lvl w:ilvl="4" w:tplc="D9229C42" w:tentative="1">
      <w:start w:val="1"/>
      <w:numFmt w:val="bullet"/>
      <w:lvlText w:val="o"/>
      <w:lvlJc w:val="left"/>
      <w:pPr>
        <w:tabs>
          <w:tab w:val="num" w:pos="3666"/>
        </w:tabs>
        <w:ind w:left="3666" w:hanging="360"/>
      </w:pPr>
      <w:rPr>
        <w:rFonts w:ascii="Courier New" w:hAnsi="Courier New" w:hint="default"/>
      </w:rPr>
    </w:lvl>
    <w:lvl w:ilvl="5" w:tplc="012082B8" w:tentative="1">
      <w:start w:val="1"/>
      <w:numFmt w:val="bullet"/>
      <w:lvlText w:val=""/>
      <w:lvlJc w:val="left"/>
      <w:pPr>
        <w:tabs>
          <w:tab w:val="num" w:pos="4386"/>
        </w:tabs>
        <w:ind w:left="4386" w:hanging="360"/>
      </w:pPr>
      <w:rPr>
        <w:rFonts w:ascii="Wingdings" w:hAnsi="Wingdings" w:hint="default"/>
      </w:rPr>
    </w:lvl>
    <w:lvl w:ilvl="6" w:tplc="7486AA08" w:tentative="1">
      <w:start w:val="1"/>
      <w:numFmt w:val="bullet"/>
      <w:lvlText w:val=""/>
      <w:lvlJc w:val="left"/>
      <w:pPr>
        <w:tabs>
          <w:tab w:val="num" w:pos="5106"/>
        </w:tabs>
        <w:ind w:left="5106" w:hanging="360"/>
      </w:pPr>
      <w:rPr>
        <w:rFonts w:ascii="Symbol" w:hAnsi="Symbol" w:hint="default"/>
      </w:rPr>
    </w:lvl>
    <w:lvl w:ilvl="7" w:tplc="8F1A7AEA" w:tentative="1">
      <w:start w:val="1"/>
      <w:numFmt w:val="bullet"/>
      <w:lvlText w:val="o"/>
      <w:lvlJc w:val="left"/>
      <w:pPr>
        <w:tabs>
          <w:tab w:val="num" w:pos="5826"/>
        </w:tabs>
        <w:ind w:left="5826" w:hanging="360"/>
      </w:pPr>
      <w:rPr>
        <w:rFonts w:ascii="Courier New" w:hAnsi="Courier New" w:hint="default"/>
      </w:rPr>
    </w:lvl>
    <w:lvl w:ilvl="8" w:tplc="008684BC" w:tentative="1">
      <w:start w:val="1"/>
      <w:numFmt w:val="bullet"/>
      <w:lvlText w:val=""/>
      <w:lvlJc w:val="left"/>
      <w:pPr>
        <w:tabs>
          <w:tab w:val="num" w:pos="6546"/>
        </w:tabs>
        <w:ind w:left="6546" w:hanging="360"/>
      </w:pPr>
      <w:rPr>
        <w:rFonts w:ascii="Wingdings" w:hAnsi="Wingdings" w:hint="default"/>
      </w:rPr>
    </w:lvl>
  </w:abstractNum>
  <w:abstractNum w:abstractNumId="30"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C815272"/>
    <w:multiLevelType w:val="hybridMultilevel"/>
    <w:tmpl w:val="8AB238E0"/>
    <w:lvl w:ilvl="0" w:tplc="D52CA214">
      <w:start w:val="1"/>
      <w:numFmt w:val="bullet"/>
      <w:lvlText w:val=""/>
      <w:lvlJc w:val="left"/>
      <w:pPr>
        <w:ind w:left="720" w:hanging="360"/>
      </w:pPr>
      <w:rPr>
        <w:rFonts w:ascii="Symbol" w:hAnsi="Symbol" w:hint="default"/>
      </w:rPr>
    </w:lvl>
    <w:lvl w:ilvl="1" w:tplc="44B8DBE2">
      <w:start w:val="1"/>
      <w:numFmt w:val="bullet"/>
      <w:lvlText w:val="o"/>
      <w:lvlJc w:val="left"/>
      <w:pPr>
        <w:ind w:left="1440" w:hanging="360"/>
      </w:pPr>
      <w:rPr>
        <w:rFonts w:ascii="Courier New" w:hAnsi="Courier New" w:hint="default"/>
      </w:rPr>
    </w:lvl>
    <w:lvl w:ilvl="2" w:tplc="F23A20F6" w:tentative="1">
      <w:start w:val="1"/>
      <w:numFmt w:val="bullet"/>
      <w:lvlText w:val=""/>
      <w:lvlJc w:val="left"/>
      <w:pPr>
        <w:ind w:left="2160" w:hanging="360"/>
      </w:pPr>
      <w:rPr>
        <w:rFonts w:ascii="Wingdings" w:hAnsi="Wingdings" w:hint="default"/>
      </w:rPr>
    </w:lvl>
    <w:lvl w:ilvl="3" w:tplc="D9E48ED0" w:tentative="1">
      <w:start w:val="1"/>
      <w:numFmt w:val="bullet"/>
      <w:lvlText w:val=""/>
      <w:lvlJc w:val="left"/>
      <w:pPr>
        <w:ind w:left="2880" w:hanging="360"/>
      </w:pPr>
      <w:rPr>
        <w:rFonts w:ascii="Symbol" w:hAnsi="Symbol" w:hint="default"/>
      </w:rPr>
    </w:lvl>
    <w:lvl w:ilvl="4" w:tplc="2AF0B71C" w:tentative="1">
      <w:start w:val="1"/>
      <w:numFmt w:val="bullet"/>
      <w:lvlText w:val="o"/>
      <w:lvlJc w:val="left"/>
      <w:pPr>
        <w:ind w:left="3600" w:hanging="360"/>
      </w:pPr>
      <w:rPr>
        <w:rFonts w:ascii="Courier New" w:hAnsi="Courier New" w:hint="default"/>
      </w:rPr>
    </w:lvl>
    <w:lvl w:ilvl="5" w:tplc="463A9D0A" w:tentative="1">
      <w:start w:val="1"/>
      <w:numFmt w:val="bullet"/>
      <w:lvlText w:val=""/>
      <w:lvlJc w:val="left"/>
      <w:pPr>
        <w:ind w:left="4320" w:hanging="360"/>
      </w:pPr>
      <w:rPr>
        <w:rFonts w:ascii="Wingdings" w:hAnsi="Wingdings" w:hint="default"/>
      </w:rPr>
    </w:lvl>
    <w:lvl w:ilvl="6" w:tplc="21A87992" w:tentative="1">
      <w:start w:val="1"/>
      <w:numFmt w:val="bullet"/>
      <w:lvlText w:val=""/>
      <w:lvlJc w:val="left"/>
      <w:pPr>
        <w:ind w:left="5040" w:hanging="360"/>
      </w:pPr>
      <w:rPr>
        <w:rFonts w:ascii="Symbol" w:hAnsi="Symbol" w:hint="default"/>
      </w:rPr>
    </w:lvl>
    <w:lvl w:ilvl="7" w:tplc="57EC8A4E" w:tentative="1">
      <w:start w:val="1"/>
      <w:numFmt w:val="bullet"/>
      <w:lvlText w:val="o"/>
      <w:lvlJc w:val="left"/>
      <w:pPr>
        <w:ind w:left="5760" w:hanging="360"/>
      </w:pPr>
      <w:rPr>
        <w:rFonts w:ascii="Courier New" w:hAnsi="Courier New" w:hint="default"/>
      </w:rPr>
    </w:lvl>
    <w:lvl w:ilvl="8" w:tplc="3A5AE462" w:tentative="1">
      <w:start w:val="1"/>
      <w:numFmt w:val="bullet"/>
      <w:lvlText w:val=""/>
      <w:lvlJc w:val="left"/>
      <w:pPr>
        <w:ind w:left="6480" w:hanging="360"/>
      </w:pPr>
      <w:rPr>
        <w:rFonts w:ascii="Wingdings" w:hAnsi="Wingdings" w:hint="default"/>
      </w:rPr>
    </w:lvl>
  </w:abstractNum>
  <w:abstractNum w:abstractNumId="32" w15:restartNumberingAfterBreak="0">
    <w:nsid w:val="71A341DD"/>
    <w:multiLevelType w:val="hybridMultilevel"/>
    <w:tmpl w:val="FD400BA8"/>
    <w:lvl w:ilvl="0" w:tplc="0840EB4C">
      <w:start w:val="1"/>
      <w:numFmt w:val="bullet"/>
      <w:lvlText w:val=""/>
      <w:lvlJc w:val="left"/>
      <w:pPr>
        <w:tabs>
          <w:tab w:val="num" w:pos="720"/>
        </w:tabs>
        <w:ind w:left="720" w:hanging="360"/>
      </w:pPr>
      <w:rPr>
        <w:rFonts w:ascii="Symbol" w:hAnsi="Symbol" w:hint="default"/>
      </w:rPr>
    </w:lvl>
    <w:lvl w:ilvl="1" w:tplc="7878028E" w:tentative="1">
      <w:start w:val="1"/>
      <w:numFmt w:val="bullet"/>
      <w:lvlText w:val="o"/>
      <w:lvlJc w:val="left"/>
      <w:pPr>
        <w:tabs>
          <w:tab w:val="num" w:pos="1440"/>
        </w:tabs>
        <w:ind w:left="1440" w:hanging="360"/>
      </w:pPr>
      <w:rPr>
        <w:rFonts w:ascii="Courier New" w:hAnsi="Courier New" w:cs="Courier New" w:hint="default"/>
      </w:rPr>
    </w:lvl>
    <w:lvl w:ilvl="2" w:tplc="71D455AC">
      <w:start w:val="1"/>
      <w:numFmt w:val="bullet"/>
      <w:lvlText w:val="o"/>
      <w:lvlJc w:val="left"/>
      <w:pPr>
        <w:tabs>
          <w:tab w:val="num" w:pos="2160"/>
        </w:tabs>
        <w:ind w:left="2160" w:hanging="360"/>
      </w:pPr>
      <w:rPr>
        <w:rFonts w:ascii="Courier New" w:hAnsi="Courier New" w:cs="Courier New" w:hint="default"/>
      </w:rPr>
    </w:lvl>
    <w:lvl w:ilvl="3" w:tplc="34BC9278" w:tentative="1">
      <w:start w:val="1"/>
      <w:numFmt w:val="bullet"/>
      <w:lvlText w:val=""/>
      <w:lvlJc w:val="left"/>
      <w:pPr>
        <w:tabs>
          <w:tab w:val="num" w:pos="2880"/>
        </w:tabs>
        <w:ind w:left="2880" w:hanging="360"/>
      </w:pPr>
      <w:rPr>
        <w:rFonts w:ascii="Symbol" w:hAnsi="Symbol" w:hint="default"/>
      </w:rPr>
    </w:lvl>
    <w:lvl w:ilvl="4" w:tplc="95BE18AE" w:tentative="1">
      <w:start w:val="1"/>
      <w:numFmt w:val="bullet"/>
      <w:lvlText w:val="o"/>
      <w:lvlJc w:val="left"/>
      <w:pPr>
        <w:tabs>
          <w:tab w:val="num" w:pos="3600"/>
        </w:tabs>
        <w:ind w:left="3600" w:hanging="360"/>
      </w:pPr>
      <w:rPr>
        <w:rFonts w:ascii="Courier New" w:hAnsi="Courier New" w:cs="Courier New" w:hint="default"/>
      </w:rPr>
    </w:lvl>
    <w:lvl w:ilvl="5" w:tplc="33D83140" w:tentative="1">
      <w:start w:val="1"/>
      <w:numFmt w:val="bullet"/>
      <w:lvlText w:val=""/>
      <w:lvlJc w:val="left"/>
      <w:pPr>
        <w:tabs>
          <w:tab w:val="num" w:pos="4320"/>
        </w:tabs>
        <w:ind w:left="4320" w:hanging="360"/>
      </w:pPr>
      <w:rPr>
        <w:rFonts w:ascii="Wingdings" w:hAnsi="Wingdings" w:hint="default"/>
      </w:rPr>
    </w:lvl>
    <w:lvl w:ilvl="6" w:tplc="CB3EC5F2" w:tentative="1">
      <w:start w:val="1"/>
      <w:numFmt w:val="bullet"/>
      <w:lvlText w:val=""/>
      <w:lvlJc w:val="left"/>
      <w:pPr>
        <w:tabs>
          <w:tab w:val="num" w:pos="5040"/>
        </w:tabs>
        <w:ind w:left="5040" w:hanging="360"/>
      </w:pPr>
      <w:rPr>
        <w:rFonts w:ascii="Symbol" w:hAnsi="Symbol" w:hint="default"/>
      </w:rPr>
    </w:lvl>
    <w:lvl w:ilvl="7" w:tplc="6FB4CA3E" w:tentative="1">
      <w:start w:val="1"/>
      <w:numFmt w:val="bullet"/>
      <w:lvlText w:val="o"/>
      <w:lvlJc w:val="left"/>
      <w:pPr>
        <w:tabs>
          <w:tab w:val="num" w:pos="5760"/>
        </w:tabs>
        <w:ind w:left="5760" w:hanging="360"/>
      </w:pPr>
      <w:rPr>
        <w:rFonts w:ascii="Courier New" w:hAnsi="Courier New" w:cs="Courier New" w:hint="default"/>
      </w:rPr>
    </w:lvl>
    <w:lvl w:ilvl="8" w:tplc="38A2FC3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626998"/>
    <w:multiLevelType w:val="hybridMultilevel"/>
    <w:tmpl w:val="E83CEB6C"/>
    <w:lvl w:ilvl="0" w:tplc="AC385C92">
      <w:start w:val="1"/>
      <w:numFmt w:val="decimal"/>
      <w:lvlText w:val="%1."/>
      <w:lvlJc w:val="left"/>
      <w:pPr>
        <w:ind w:left="720" w:hanging="360"/>
      </w:pPr>
      <w:rPr>
        <w:rFonts w:hint="default"/>
      </w:rPr>
    </w:lvl>
    <w:lvl w:ilvl="1" w:tplc="AC745940" w:tentative="1">
      <w:start w:val="1"/>
      <w:numFmt w:val="lowerLetter"/>
      <w:lvlText w:val="%2."/>
      <w:lvlJc w:val="left"/>
      <w:pPr>
        <w:ind w:left="1440" w:hanging="360"/>
      </w:pPr>
    </w:lvl>
    <w:lvl w:ilvl="2" w:tplc="3EE8BA36" w:tentative="1">
      <w:start w:val="1"/>
      <w:numFmt w:val="lowerRoman"/>
      <w:lvlText w:val="%3."/>
      <w:lvlJc w:val="right"/>
      <w:pPr>
        <w:ind w:left="2160" w:hanging="180"/>
      </w:pPr>
    </w:lvl>
    <w:lvl w:ilvl="3" w:tplc="269C875A" w:tentative="1">
      <w:start w:val="1"/>
      <w:numFmt w:val="decimal"/>
      <w:lvlText w:val="%4."/>
      <w:lvlJc w:val="left"/>
      <w:pPr>
        <w:ind w:left="2880" w:hanging="360"/>
      </w:pPr>
    </w:lvl>
    <w:lvl w:ilvl="4" w:tplc="0CB26B76" w:tentative="1">
      <w:start w:val="1"/>
      <w:numFmt w:val="lowerLetter"/>
      <w:lvlText w:val="%5."/>
      <w:lvlJc w:val="left"/>
      <w:pPr>
        <w:ind w:left="3600" w:hanging="360"/>
      </w:pPr>
    </w:lvl>
    <w:lvl w:ilvl="5" w:tplc="2FCE4FA8" w:tentative="1">
      <w:start w:val="1"/>
      <w:numFmt w:val="lowerRoman"/>
      <w:lvlText w:val="%6."/>
      <w:lvlJc w:val="right"/>
      <w:pPr>
        <w:ind w:left="4320" w:hanging="180"/>
      </w:pPr>
    </w:lvl>
    <w:lvl w:ilvl="6" w:tplc="70BA1B30" w:tentative="1">
      <w:start w:val="1"/>
      <w:numFmt w:val="decimal"/>
      <w:lvlText w:val="%7."/>
      <w:lvlJc w:val="left"/>
      <w:pPr>
        <w:ind w:left="5040" w:hanging="360"/>
      </w:pPr>
    </w:lvl>
    <w:lvl w:ilvl="7" w:tplc="43C42B40" w:tentative="1">
      <w:start w:val="1"/>
      <w:numFmt w:val="lowerLetter"/>
      <w:lvlText w:val="%8."/>
      <w:lvlJc w:val="left"/>
      <w:pPr>
        <w:ind w:left="5760" w:hanging="360"/>
      </w:pPr>
    </w:lvl>
    <w:lvl w:ilvl="8" w:tplc="B6209B28" w:tentative="1">
      <w:start w:val="1"/>
      <w:numFmt w:val="lowerRoman"/>
      <w:lvlText w:val="%9."/>
      <w:lvlJc w:val="right"/>
      <w:pPr>
        <w:ind w:left="6480" w:hanging="180"/>
      </w:pPr>
    </w:lvl>
  </w:abstractNum>
  <w:abstractNum w:abstractNumId="34" w15:restartNumberingAfterBreak="0">
    <w:nsid w:val="7C0111CC"/>
    <w:multiLevelType w:val="hybridMultilevel"/>
    <w:tmpl w:val="D0447A04"/>
    <w:lvl w:ilvl="0" w:tplc="D2BAE15C">
      <w:start w:val="1"/>
      <w:numFmt w:val="bullet"/>
      <w:lvlText w:val=""/>
      <w:lvlJc w:val="left"/>
      <w:pPr>
        <w:tabs>
          <w:tab w:val="num" w:pos="720"/>
        </w:tabs>
        <w:ind w:left="720" w:hanging="360"/>
      </w:pPr>
      <w:rPr>
        <w:rFonts w:ascii="Symbol" w:hAnsi="Symbol" w:hint="default"/>
      </w:rPr>
    </w:lvl>
    <w:lvl w:ilvl="1" w:tplc="07523D5E" w:tentative="1">
      <w:start w:val="1"/>
      <w:numFmt w:val="bullet"/>
      <w:lvlText w:val="o"/>
      <w:lvlJc w:val="left"/>
      <w:pPr>
        <w:tabs>
          <w:tab w:val="num" w:pos="1440"/>
        </w:tabs>
        <w:ind w:left="1440" w:hanging="360"/>
      </w:pPr>
      <w:rPr>
        <w:rFonts w:ascii="Courier New" w:hAnsi="Courier New" w:hint="default"/>
      </w:rPr>
    </w:lvl>
    <w:lvl w:ilvl="2" w:tplc="A8E4A5F2" w:tentative="1">
      <w:start w:val="1"/>
      <w:numFmt w:val="bullet"/>
      <w:lvlText w:val=""/>
      <w:lvlJc w:val="left"/>
      <w:pPr>
        <w:tabs>
          <w:tab w:val="num" w:pos="2160"/>
        </w:tabs>
        <w:ind w:left="2160" w:hanging="360"/>
      </w:pPr>
      <w:rPr>
        <w:rFonts w:ascii="Wingdings" w:hAnsi="Wingdings" w:hint="default"/>
      </w:rPr>
    </w:lvl>
    <w:lvl w:ilvl="3" w:tplc="BA806D9C" w:tentative="1">
      <w:start w:val="1"/>
      <w:numFmt w:val="bullet"/>
      <w:lvlText w:val=""/>
      <w:lvlJc w:val="left"/>
      <w:pPr>
        <w:tabs>
          <w:tab w:val="num" w:pos="2880"/>
        </w:tabs>
        <w:ind w:left="2880" w:hanging="360"/>
      </w:pPr>
      <w:rPr>
        <w:rFonts w:ascii="Symbol" w:hAnsi="Symbol" w:hint="default"/>
      </w:rPr>
    </w:lvl>
    <w:lvl w:ilvl="4" w:tplc="7F1E373A" w:tentative="1">
      <w:start w:val="1"/>
      <w:numFmt w:val="bullet"/>
      <w:lvlText w:val="o"/>
      <w:lvlJc w:val="left"/>
      <w:pPr>
        <w:tabs>
          <w:tab w:val="num" w:pos="3600"/>
        </w:tabs>
        <w:ind w:left="3600" w:hanging="360"/>
      </w:pPr>
      <w:rPr>
        <w:rFonts w:ascii="Courier New" w:hAnsi="Courier New" w:hint="default"/>
      </w:rPr>
    </w:lvl>
    <w:lvl w:ilvl="5" w:tplc="FFE0BA14" w:tentative="1">
      <w:start w:val="1"/>
      <w:numFmt w:val="bullet"/>
      <w:lvlText w:val=""/>
      <w:lvlJc w:val="left"/>
      <w:pPr>
        <w:tabs>
          <w:tab w:val="num" w:pos="4320"/>
        </w:tabs>
        <w:ind w:left="4320" w:hanging="360"/>
      </w:pPr>
      <w:rPr>
        <w:rFonts w:ascii="Wingdings" w:hAnsi="Wingdings" w:hint="default"/>
      </w:rPr>
    </w:lvl>
    <w:lvl w:ilvl="6" w:tplc="37983F12" w:tentative="1">
      <w:start w:val="1"/>
      <w:numFmt w:val="bullet"/>
      <w:lvlText w:val=""/>
      <w:lvlJc w:val="left"/>
      <w:pPr>
        <w:tabs>
          <w:tab w:val="num" w:pos="5040"/>
        </w:tabs>
        <w:ind w:left="5040" w:hanging="360"/>
      </w:pPr>
      <w:rPr>
        <w:rFonts w:ascii="Symbol" w:hAnsi="Symbol" w:hint="default"/>
      </w:rPr>
    </w:lvl>
    <w:lvl w:ilvl="7" w:tplc="F98E466A" w:tentative="1">
      <w:start w:val="1"/>
      <w:numFmt w:val="bullet"/>
      <w:lvlText w:val="o"/>
      <w:lvlJc w:val="left"/>
      <w:pPr>
        <w:tabs>
          <w:tab w:val="num" w:pos="5760"/>
        </w:tabs>
        <w:ind w:left="5760" w:hanging="360"/>
      </w:pPr>
      <w:rPr>
        <w:rFonts w:ascii="Courier New" w:hAnsi="Courier New" w:hint="default"/>
      </w:rPr>
    </w:lvl>
    <w:lvl w:ilvl="8" w:tplc="9DFEC024"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FB1766"/>
    <w:multiLevelType w:val="hybridMultilevel"/>
    <w:tmpl w:val="5E2C176E"/>
    <w:lvl w:ilvl="0" w:tplc="CC346170">
      <w:start w:val="1"/>
      <w:numFmt w:val="upperLetter"/>
      <w:lvlText w:val="%1."/>
      <w:lvlJc w:val="left"/>
      <w:pPr>
        <w:ind w:left="1080" w:hanging="720"/>
      </w:pPr>
      <w:rPr>
        <w:rFonts w:cs="Times New Roman" w:hint="default"/>
      </w:rPr>
    </w:lvl>
    <w:lvl w:ilvl="1" w:tplc="70F027E0" w:tentative="1">
      <w:start w:val="1"/>
      <w:numFmt w:val="lowerLetter"/>
      <w:lvlText w:val="%2."/>
      <w:lvlJc w:val="left"/>
      <w:pPr>
        <w:ind w:left="1440" w:hanging="360"/>
      </w:pPr>
      <w:rPr>
        <w:rFonts w:cs="Times New Roman"/>
      </w:rPr>
    </w:lvl>
    <w:lvl w:ilvl="2" w:tplc="2192257E" w:tentative="1">
      <w:start w:val="1"/>
      <w:numFmt w:val="lowerRoman"/>
      <w:lvlText w:val="%3."/>
      <w:lvlJc w:val="right"/>
      <w:pPr>
        <w:ind w:left="2160" w:hanging="180"/>
      </w:pPr>
      <w:rPr>
        <w:rFonts w:cs="Times New Roman"/>
      </w:rPr>
    </w:lvl>
    <w:lvl w:ilvl="3" w:tplc="9FB6987A" w:tentative="1">
      <w:start w:val="1"/>
      <w:numFmt w:val="decimal"/>
      <w:lvlText w:val="%4."/>
      <w:lvlJc w:val="left"/>
      <w:pPr>
        <w:ind w:left="2880" w:hanging="360"/>
      </w:pPr>
      <w:rPr>
        <w:rFonts w:cs="Times New Roman"/>
      </w:rPr>
    </w:lvl>
    <w:lvl w:ilvl="4" w:tplc="E7F2C514" w:tentative="1">
      <w:start w:val="1"/>
      <w:numFmt w:val="lowerLetter"/>
      <w:lvlText w:val="%5."/>
      <w:lvlJc w:val="left"/>
      <w:pPr>
        <w:ind w:left="3600" w:hanging="360"/>
      </w:pPr>
      <w:rPr>
        <w:rFonts w:cs="Times New Roman"/>
      </w:rPr>
    </w:lvl>
    <w:lvl w:ilvl="5" w:tplc="25B03766" w:tentative="1">
      <w:start w:val="1"/>
      <w:numFmt w:val="lowerRoman"/>
      <w:lvlText w:val="%6."/>
      <w:lvlJc w:val="right"/>
      <w:pPr>
        <w:ind w:left="4320" w:hanging="180"/>
      </w:pPr>
      <w:rPr>
        <w:rFonts w:cs="Times New Roman"/>
      </w:rPr>
    </w:lvl>
    <w:lvl w:ilvl="6" w:tplc="D2D81E60" w:tentative="1">
      <w:start w:val="1"/>
      <w:numFmt w:val="decimal"/>
      <w:lvlText w:val="%7."/>
      <w:lvlJc w:val="left"/>
      <w:pPr>
        <w:ind w:left="5040" w:hanging="360"/>
      </w:pPr>
      <w:rPr>
        <w:rFonts w:cs="Times New Roman"/>
      </w:rPr>
    </w:lvl>
    <w:lvl w:ilvl="7" w:tplc="C636BCB8" w:tentative="1">
      <w:start w:val="1"/>
      <w:numFmt w:val="lowerLetter"/>
      <w:lvlText w:val="%8."/>
      <w:lvlJc w:val="left"/>
      <w:pPr>
        <w:ind w:left="5760" w:hanging="360"/>
      </w:pPr>
      <w:rPr>
        <w:rFonts w:cs="Times New Roman"/>
      </w:rPr>
    </w:lvl>
    <w:lvl w:ilvl="8" w:tplc="683AE726" w:tentative="1">
      <w:start w:val="1"/>
      <w:numFmt w:val="lowerRoman"/>
      <w:lvlText w:val="%9."/>
      <w:lvlJc w:val="right"/>
      <w:pPr>
        <w:ind w:left="6480" w:hanging="180"/>
      </w:pPr>
      <w:rPr>
        <w:rFonts w:cs="Times New Roman"/>
      </w:rPr>
    </w:lvl>
  </w:abstractNum>
  <w:num w:numId="1">
    <w:abstractNumId w:val="29"/>
  </w:num>
  <w:num w:numId="2">
    <w:abstractNumId w:val="25"/>
  </w:num>
  <w:num w:numId="3">
    <w:abstractNumId w:val="7"/>
  </w:num>
  <w:num w:numId="4">
    <w:abstractNumId w:val="34"/>
  </w:num>
  <w:num w:numId="5">
    <w:abstractNumId w:val="20"/>
  </w:num>
  <w:num w:numId="6">
    <w:abstractNumId w:val="15"/>
  </w:num>
  <w:num w:numId="7">
    <w:abstractNumId w:val="4"/>
  </w:num>
  <w:num w:numId="8">
    <w:abstractNumId w:val="30"/>
  </w:num>
  <w:num w:numId="9">
    <w:abstractNumId w:val="26"/>
  </w:num>
  <w:num w:numId="10">
    <w:abstractNumId w:val="2"/>
  </w:num>
  <w:num w:numId="11">
    <w:abstractNumId w:val="8"/>
  </w:num>
  <w:num w:numId="12">
    <w:abstractNumId w:val="32"/>
  </w:num>
  <w:num w:numId="13">
    <w:abstractNumId w:val="6"/>
  </w:num>
  <w:num w:numId="14">
    <w:abstractNumId w:val="29"/>
  </w:num>
  <w:num w:numId="15">
    <w:abstractNumId w:val="19"/>
  </w:num>
  <w:num w:numId="16">
    <w:abstractNumId w:val="27"/>
  </w:num>
  <w:num w:numId="17">
    <w:abstractNumId w:val="21"/>
  </w:num>
  <w:num w:numId="18">
    <w:abstractNumId w:val="33"/>
  </w:num>
  <w:num w:numId="19">
    <w:abstractNumId w:val="1"/>
  </w:num>
  <w:num w:numId="20">
    <w:abstractNumId w:val="11"/>
  </w:num>
  <w:num w:numId="21">
    <w:abstractNumId w:val="28"/>
  </w:num>
  <w:num w:numId="22">
    <w:abstractNumId w:val="16"/>
  </w:num>
  <w:num w:numId="23">
    <w:abstractNumId w:val="10"/>
  </w:num>
  <w:num w:numId="24">
    <w:abstractNumId w:val="17"/>
  </w:num>
  <w:num w:numId="25">
    <w:abstractNumId w:val="14"/>
  </w:num>
  <w:num w:numId="26">
    <w:abstractNumId w:val="22"/>
  </w:num>
  <w:num w:numId="27">
    <w:abstractNumId w:val="0"/>
  </w:num>
  <w:num w:numId="28">
    <w:abstractNumId w:val="24"/>
  </w:num>
  <w:num w:numId="29">
    <w:abstractNumId w:val="9"/>
  </w:num>
  <w:num w:numId="30">
    <w:abstractNumId w:val="13"/>
  </w:num>
  <w:num w:numId="31">
    <w:abstractNumId w:val="31"/>
  </w:num>
  <w:num w:numId="32">
    <w:abstractNumId w:val="35"/>
  </w:num>
  <w:num w:numId="33">
    <w:abstractNumId w:val="23"/>
  </w:num>
  <w:num w:numId="34">
    <w:abstractNumId w:val="18"/>
  </w:num>
  <w:num w:numId="35">
    <w:abstractNumId w:val="12"/>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BA0"/>
    <w:rsid w:val="000051A3"/>
    <w:rsid w:val="00005B76"/>
    <w:rsid w:val="00010CE6"/>
    <w:rsid w:val="0002787C"/>
    <w:rsid w:val="00054C3C"/>
    <w:rsid w:val="00056DD4"/>
    <w:rsid w:val="000574A1"/>
    <w:rsid w:val="000611CB"/>
    <w:rsid w:val="0006389A"/>
    <w:rsid w:val="00067218"/>
    <w:rsid w:val="00073665"/>
    <w:rsid w:val="00076E93"/>
    <w:rsid w:val="00085A70"/>
    <w:rsid w:val="00090DE1"/>
    <w:rsid w:val="000951A9"/>
    <w:rsid w:val="000A4DE2"/>
    <w:rsid w:val="000C55EF"/>
    <w:rsid w:val="000C769B"/>
    <w:rsid w:val="000F224C"/>
    <w:rsid w:val="00117437"/>
    <w:rsid w:val="00122741"/>
    <w:rsid w:val="00127EC7"/>
    <w:rsid w:val="00137290"/>
    <w:rsid w:val="001533C2"/>
    <w:rsid w:val="00153B5D"/>
    <w:rsid w:val="001635C7"/>
    <w:rsid w:val="00172CA3"/>
    <w:rsid w:val="0017335D"/>
    <w:rsid w:val="00191E13"/>
    <w:rsid w:val="001964F2"/>
    <w:rsid w:val="001A414A"/>
    <w:rsid w:val="001B2ED2"/>
    <w:rsid w:val="001C40CD"/>
    <w:rsid w:val="001E2A9A"/>
    <w:rsid w:val="002005EF"/>
    <w:rsid w:val="0020552A"/>
    <w:rsid w:val="0021207B"/>
    <w:rsid w:val="00230E5E"/>
    <w:rsid w:val="002325A2"/>
    <w:rsid w:val="00236869"/>
    <w:rsid w:val="0024468B"/>
    <w:rsid w:val="00253BF5"/>
    <w:rsid w:val="00272A70"/>
    <w:rsid w:val="002B033B"/>
    <w:rsid w:val="002B064B"/>
    <w:rsid w:val="002C743B"/>
    <w:rsid w:val="002D70CA"/>
    <w:rsid w:val="002E2D93"/>
    <w:rsid w:val="002F4E66"/>
    <w:rsid w:val="003068EA"/>
    <w:rsid w:val="00332765"/>
    <w:rsid w:val="00333593"/>
    <w:rsid w:val="0034197D"/>
    <w:rsid w:val="00351C9B"/>
    <w:rsid w:val="00351E99"/>
    <w:rsid w:val="0036253A"/>
    <w:rsid w:val="00363B15"/>
    <w:rsid w:val="00373358"/>
    <w:rsid w:val="00385E42"/>
    <w:rsid w:val="003D0D5D"/>
    <w:rsid w:val="003E4239"/>
    <w:rsid w:val="003E70DD"/>
    <w:rsid w:val="003F3BEB"/>
    <w:rsid w:val="003F63D4"/>
    <w:rsid w:val="003F700E"/>
    <w:rsid w:val="00400FEE"/>
    <w:rsid w:val="004053EB"/>
    <w:rsid w:val="00426F5A"/>
    <w:rsid w:val="0044145E"/>
    <w:rsid w:val="004478CE"/>
    <w:rsid w:val="00450713"/>
    <w:rsid w:val="00460DD9"/>
    <w:rsid w:val="004821F0"/>
    <w:rsid w:val="004960EA"/>
    <w:rsid w:val="004A61F3"/>
    <w:rsid w:val="004B0615"/>
    <w:rsid w:val="004B2A8E"/>
    <w:rsid w:val="004B38EA"/>
    <w:rsid w:val="004C5469"/>
    <w:rsid w:val="004C606B"/>
    <w:rsid w:val="004D3AF9"/>
    <w:rsid w:val="004D4CFA"/>
    <w:rsid w:val="004E0850"/>
    <w:rsid w:val="004E32D7"/>
    <w:rsid w:val="00503558"/>
    <w:rsid w:val="005134E6"/>
    <w:rsid w:val="005248C8"/>
    <w:rsid w:val="00525BFA"/>
    <w:rsid w:val="00534DFF"/>
    <w:rsid w:val="00541942"/>
    <w:rsid w:val="0054470B"/>
    <w:rsid w:val="00552C49"/>
    <w:rsid w:val="00553A54"/>
    <w:rsid w:val="00562199"/>
    <w:rsid w:val="0057120F"/>
    <w:rsid w:val="00571DE4"/>
    <w:rsid w:val="00572EB6"/>
    <w:rsid w:val="00582835"/>
    <w:rsid w:val="005E7DE9"/>
    <w:rsid w:val="006161B8"/>
    <w:rsid w:val="0062640B"/>
    <w:rsid w:val="006428FA"/>
    <w:rsid w:val="00655043"/>
    <w:rsid w:val="00681E4B"/>
    <w:rsid w:val="00691318"/>
    <w:rsid w:val="00694BD1"/>
    <w:rsid w:val="006A7C0B"/>
    <w:rsid w:val="006B2643"/>
    <w:rsid w:val="00702121"/>
    <w:rsid w:val="00707477"/>
    <w:rsid w:val="00717843"/>
    <w:rsid w:val="007306E4"/>
    <w:rsid w:val="00741553"/>
    <w:rsid w:val="007479E0"/>
    <w:rsid w:val="0075225F"/>
    <w:rsid w:val="007625B6"/>
    <w:rsid w:val="00764852"/>
    <w:rsid w:val="00781719"/>
    <w:rsid w:val="007A1E95"/>
    <w:rsid w:val="007B5779"/>
    <w:rsid w:val="007C39B4"/>
    <w:rsid w:val="007C5F53"/>
    <w:rsid w:val="007E369A"/>
    <w:rsid w:val="007E6EE6"/>
    <w:rsid w:val="007F346F"/>
    <w:rsid w:val="008106CC"/>
    <w:rsid w:val="008133E8"/>
    <w:rsid w:val="008141CA"/>
    <w:rsid w:val="0081612D"/>
    <w:rsid w:val="00822094"/>
    <w:rsid w:val="00832380"/>
    <w:rsid w:val="00837E2B"/>
    <w:rsid w:val="00844FDF"/>
    <w:rsid w:val="00845237"/>
    <w:rsid w:val="008549C5"/>
    <w:rsid w:val="0086092E"/>
    <w:rsid w:val="0088182C"/>
    <w:rsid w:val="00897436"/>
    <w:rsid w:val="008A3918"/>
    <w:rsid w:val="008D26EA"/>
    <w:rsid w:val="008D4321"/>
    <w:rsid w:val="008F255C"/>
    <w:rsid w:val="008F264D"/>
    <w:rsid w:val="008F2DF5"/>
    <w:rsid w:val="008F3E98"/>
    <w:rsid w:val="008F5DCA"/>
    <w:rsid w:val="00900467"/>
    <w:rsid w:val="00910DE2"/>
    <w:rsid w:val="009144CC"/>
    <w:rsid w:val="00914A6E"/>
    <w:rsid w:val="0091776B"/>
    <w:rsid w:val="00922B0C"/>
    <w:rsid w:val="009257AD"/>
    <w:rsid w:val="0093109F"/>
    <w:rsid w:val="0093596B"/>
    <w:rsid w:val="009401BB"/>
    <w:rsid w:val="00941A29"/>
    <w:rsid w:val="00941DAC"/>
    <w:rsid w:val="009422BC"/>
    <w:rsid w:val="00943BA0"/>
    <w:rsid w:val="00952A11"/>
    <w:rsid w:val="0098094E"/>
    <w:rsid w:val="009838A7"/>
    <w:rsid w:val="0098615C"/>
    <w:rsid w:val="0099242E"/>
    <w:rsid w:val="00994428"/>
    <w:rsid w:val="00995B56"/>
    <w:rsid w:val="009C1D3F"/>
    <w:rsid w:val="009E2F40"/>
    <w:rsid w:val="009E3195"/>
    <w:rsid w:val="009E4F3A"/>
    <w:rsid w:val="009E64EE"/>
    <w:rsid w:val="009E79E9"/>
    <w:rsid w:val="00A002CE"/>
    <w:rsid w:val="00A0291F"/>
    <w:rsid w:val="00A059D6"/>
    <w:rsid w:val="00A135D3"/>
    <w:rsid w:val="00A46D89"/>
    <w:rsid w:val="00A47A2C"/>
    <w:rsid w:val="00A618FF"/>
    <w:rsid w:val="00A63794"/>
    <w:rsid w:val="00A70090"/>
    <w:rsid w:val="00A70BFD"/>
    <w:rsid w:val="00A74E83"/>
    <w:rsid w:val="00A86361"/>
    <w:rsid w:val="00AA7DA6"/>
    <w:rsid w:val="00AB31FB"/>
    <w:rsid w:val="00AD73F3"/>
    <w:rsid w:val="00AF36DA"/>
    <w:rsid w:val="00B24189"/>
    <w:rsid w:val="00B2671D"/>
    <w:rsid w:val="00B37BE7"/>
    <w:rsid w:val="00B55453"/>
    <w:rsid w:val="00B62AF8"/>
    <w:rsid w:val="00B63545"/>
    <w:rsid w:val="00B67615"/>
    <w:rsid w:val="00B70FE3"/>
    <w:rsid w:val="00B87FDA"/>
    <w:rsid w:val="00BA103E"/>
    <w:rsid w:val="00BA45AF"/>
    <w:rsid w:val="00BB47C8"/>
    <w:rsid w:val="00BC2CF7"/>
    <w:rsid w:val="00BC3576"/>
    <w:rsid w:val="00BD0C2E"/>
    <w:rsid w:val="00BD32F1"/>
    <w:rsid w:val="00BD43B7"/>
    <w:rsid w:val="00BD7C96"/>
    <w:rsid w:val="00C147ED"/>
    <w:rsid w:val="00C17047"/>
    <w:rsid w:val="00C36197"/>
    <w:rsid w:val="00C43571"/>
    <w:rsid w:val="00C4706B"/>
    <w:rsid w:val="00C531B5"/>
    <w:rsid w:val="00C645E8"/>
    <w:rsid w:val="00C8630D"/>
    <w:rsid w:val="00CB2E90"/>
    <w:rsid w:val="00CB7A0F"/>
    <w:rsid w:val="00CE2E4F"/>
    <w:rsid w:val="00D031B9"/>
    <w:rsid w:val="00D065E1"/>
    <w:rsid w:val="00D14E04"/>
    <w:rsid w:val="00D17B05"/>
    <w:rsid w:val="00D21E55"/>
    <w:rsid w:val="00D223D1"/>
    <w:rsid w:val="00D30322"/>
    <w:rsid w:val="00D40E66"/>
    <w:rsid w:val="00D64B5A"/>
    <w:rsid w:val="00D64E86"/>
    <w:rsid w:val="00D87A51"/>
    <w:rsid w:val="00D903EF"/>
    <w:rsid w:val="00D92F09"/>
    <w:rsid w:val="00D94567"/>
    <w:rsid w:val="00DA59EF"/>
    <w:rsid w:val="00DB04C3"/>
    <w:rsid w:val="00DB1CC0"/>
    <w:rsid w:val="00DC3C8B"/>
    <w:rsid w:val="00DE1B72"/>
    <w:rsid w:val="00E02002"/>
    <w:rsid w:val="00E02AB1"/>
    <w:rsid w:val="00E0411C"/>
    <w:rsid w:val="00E150DB"/>
    <w:rsid w:val="00E459FF"/>
    <w:rsid w:val="00E6035A"/>
    <w:rsid w:val="00E67BC2"/>
    <w:rsid w:val="00E739A8"/>
    <w:rsid w:val="00E835C5"/>
    <w:rsid w:val="00E84AEF"/>
    <w:rsid w:val="00E91547"/>
    <w:rsid w:val="00EA4848"/>
    <w:rsid w:val="00EA5B1D"/>
    <w:rsid w:val="00EB03CF"/>
    <w:rsid w:val="00ED34E3"/>
    <w:rsid w:val="00EF0132"/>
    <w:rsid w:val="00EF5F51"/>
    <w:rsid w:val="00F00B67"/>
    <w:rsid w:val="00F21592"/>
    <w:rsid w:val="00F22ABD"/>
    <w:rsid w:val="00F5279B"/>
    <w:rsid w:val="00F539C8"/>
    <w:rsid w:val="00F5745A"/>
    <w:rsid w:val="00F62198"/>
    <w:rsid w:val="00F674E0"/>
    <w:rsid w:val="00F91AF1"/>
    <w:rsid w:val="00F937EC"/>
    <w:rsid w:val="00FA08BA"/>
    <w:rsid w:val="00FA502E"/>
    <w:rsid w:val="00FC3669"/>
    <w:rsid w:val="00FF03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CF15D2"/>
  <w15:docId w15:val="{9FF22DF4-F2A0-4C00-93B0-0FC684418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rsid w:val="004A61F3"/>
    <w:pPr>
      <w:jc w:val="both"/>
      <w:outlineLvl w:val="0"/>
    </w:pPr>
    <w:rPr>
      <w:b/>
      <w:bCs/>
      <w:sz w:val="22"/>
      <w:szCs w:val="22"/>
    </w:rPr>
  </w:style>
  <w:style w:type="paragraph" w:styleId="Heading2">
    <w:name w:val="heading 2"/>
    <w:basedOn w:val="Normal"/>
    <w:next w:val="Normal"/>
    <w:link w:val="Heading2Char"/>
    <w:qFormat/>
    <w:rsid w:val="00681E4B"/>
    <w:pPr>
      <w:ind w:hanging="426"/>
      <w:jc w:val="both"/>
      <w:outlineLvl w:val="1"/>
    </w:pPr>
    <w:rPr>
      <w:i/>
      <w:sz w:val="22"/>
      <w:szCs w:val="22"/>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uiPriority w:val="99"/>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Char Char2"/>
    <w:semiHidden/>
    <w:locked/>
    <w:rPr>
      <w:b/>
      <w:sz w:val="24"/>
      <w:lang w:val="en-GB" w:eastAsia="en-US" w:bidi="ar-SA"/>
    </w:rPr>
  </w:style>
  <w:style w:type="character" w:customStyle="1" w:styleId="BodyTextChar">
    <w:name w:val="Body Text Char"/>
    <w:locked/>
    <w:rPr>
      <w:b/>
      <w:sz w:val="24"/>
      <w:lang w:val="en-GB" w:eastAsia="en-US" w:bidi="ar-SA"/>
    </w:rPr>
  </w:style>
  <w:style w:type="character" w:customStyle="1" w:styleId="HeaderChar">
    <w:name w:val="Header Char"/>
    <w:semiHidden/>
    <w:locked/>
    <w:rPr>
      <w:sz w:val="24"/>
      <w:szCs w:val="24"/>
      <w:lang w:val="en-GB" w:eastAsia="en-US" w:bidi="ar-SA"/>
    </w:rPr>
  </w:style>
  <w:style w:type="character" w:customStyle="1" w:styleId="Heading2Char">
    <w:name w:val="Heading 2 Char"/>
    <w:basedOn w:val="DefaultParagraphFont"/>
    <w:link w:val="Heading2"/>
    <w:rsid w:val="002B064B"/>
    <w:rPr>
      <w:rFonts w:ascii="Trebuchet MS" w:hAnsi="Trebuchet MS"/>
      <w:i/>
      <w:sz w:val="22"/>
      <w:szCs w:val="22"/>
      <w:lang w:eastAsia="en-US"/>
    </w:rPr>
  </w:style>
  <w:style w:type="character" w:styleId="CommentReference">
    <w:name w:val="annotation reference"/>
    <w:basedOn w:val="DefaultParagraphFont"/>
    <w:semiHidden/>
    <w:unhideWhenUsed/>
    <w:rsid w:val="009401BB"/>
    <w:rPr>
      <w:sz w:val="16"/>
      <w:szCs w:val="16"/>
    </w:rPr>
  </w:style>
  <w:style w:type="paragraph" w:styleId="CommentText">
    <w:name w:val="annotation text"/>
    <w:basedOn w:val="Normal"/>
    <w:link w:val="CommentTextChar"/>
    <w:semiHidden/>
    <w:unhideWhenUsed/>
    <w:rsid w:val="009401BB"/>
    <w:rPr>
      <w:sz w:val="20"/>
    </w:rPr>
  </w:style>
  <w:style w:type="character" w:customStyle="1" w:styleId="CommentTextChar">
    <w:name w:val="Comment Text Char"/>
    <w:basedOn w:val="DefaultParagraphFont"/>
    <w:link w:val="CommentText"/>
    <w:semiHidden/>
    <w:rsid w:val="009401BB"/>
    <w:rPr>
      <w:rFonts w:ascii="Trebuchet MS" w:hAnsi="Trebuchet MS"/>
      <w:lang w:eastAsia="en-US"/>
    </w:rPr>
  </w:style>
  <w:style w:type="paragraph" w:styleId="CommentSubject">
    <w:name w:val="annotation subject"/>
    <w:basedOn w:val="CommentText"/>
    <w:next w:val="CommentText"/>
    <w:link w:val="CommentSubjectChar"/>
    <w:semiHidden/>
    <w:unhideWhenUsed/>
    <w:rsid w:val="009401BB"/>
    <w:rPr>
      <w:b/>
      <w:bCs/>
    </w:rPr>
  </w:style>
  <w:style w:type="character" w:customStyle="1" w:styleId="CommentSubjectChar">
    <w:name w:val="Comment Subject Char"/>
    <w:basedOn w:val="CommentTextChar"/>
    <w:link w:val="CommentSubject"/>
    <w:semiHidden/>
    <w:rsid w:val="009401BB"/>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18956">
      <w:bodyDiv w:val="1"/>
      <w:marLeft w:val="0"/>
      <w:marRight w:val="0"/>
      <w:marTop w:val="0"/>
      <w:marBottom w:val="0"/>
      <w:divBdr>
        <w:top w:val="none" w:sz="0" w:space="0" w:color="auto"/>
        <w:left w:val="none" w:sz="0" w:space="0" w:color="auto"/>
        <w:bottom w:val="none" w:sz="0" w:space="0" w:color="auto"/>
        <w:right w:val="none" w:sz="0" w:space="0" w:color="auto"/>
      </w:divBdr>
    </w:div>
    <w:div w:id="128476549">
      <w:bodyDiv w:val="1"/>
      <w:marLeft w:val="0"/>
      <w:marRight w:val="0"/>
      <w:marTop w:val="0"/>
      <w:marBottom w:val="0"/>
      <w:divBdr>
        <w:top w:val="none" w:sz="0" w:space="0" w:color="auto"/>
        <w:left w:val="none" w:sz="0" w:space="0" w:color="auto"/>
        <w:bottom w:val="none" w:sz="0" w:space="0" w:color="auto"/>
        <w:right w:val="none" w:sz="0" w:space="0" w:color="auto"/>
      </w:divBdr>
    </w:div>
    <w:div w:id="163936191">
      <w:bodyDiv w:val="1"/>
      <w:marLeft w:val="0"/>
      <w:marRight w:val="0"/>
      <w:marTop w:val="0"/>
      <w:marBottom w:val="0"/>
      <w:divBdr>
        <w:top w:val="none" w:sz="0" w:space="0" w:color="auto"/>
        <w:left w:val="none" w:sz="0" w:space="0" w:color="auto"/>
        <w:bottom w:val="none" w:sz="0" w:space="0" w:color="auto"/>
        <w:right w:val="none" w:sz="0" w:space="0" w:color="auto"/>
      </w:divBdr>
    </w:div>
    <w:div w:id="336930972">
      <w:bodyDiv w:val="1"/>
      <w:marLeft w:val="0"/>
      <w:marRight w:val="0"/>
      <w:marTop w:val="0"/>
      <w:marBottom w:val="0"/>
      <w:divBdr>
        <w:top w:val="none" w:sz="0" w:space="0" w:color="auto"/>
        <w:left w:val="none" w:sz="0" w:space="0" w:color="auto"/>
        <w:bottom w:val="none" w:sz="0" w:space="0" w:color="auto"/>
        <w:right w:val="none" w:sz="0" w:space="0" w:color="auto"/>
      </w:divBdr>
    </w:div>
    <w:div w:id="362095378">
      <w:bodyDiv w:val="1"/>
      <w:marLeft w:val="0"/>
      <w:marRight w:val="0"/>
      <w:marTop w:val="0"/>
      <w:marBottom w:val="0"/>
      <w:divBdr>
        <w:top w:val="none" w:sz="0" w:space="0" w:color="auto"/>
        <w:left w:val="none" w:sz="0" w:space="0" w:color="auto"/>
        <w:bottom w:val="none" w:sz="0" w:space="0" w:color="auto"/>
        <w:right w:val="none" w:sz="0" w:space="0" w:color="auto"/>
      </w:divBdr>
    </w:div>
    <w:div w:id="448401645">
      <w:bodyDiv w:val="1"/>
      <w:marLeft w:val="0"/>
      <w:marRight w:val="0"/>
      <w:marTop w:val="0"/>
      <w:marBottom w:val="0"/>
      <w:divBdr>
        <w:top w:val="none" w:sz="0" w:space="0" w:color="auto"/>
        <w:left w:val="none" w:sz="0" w:space="0" w:color="auto"/>
        <w:bottom w:val="none" w:sz="0" w:space="0" w:color="auto"/>
        <w:right w:val="none" w:sz="0" w:space="0" w:color="auto"/>
      </w:divBdr>
    </w:div>
    <w:div w:id="573976869">
      <w:bodyDiv w:val="1"/>
      <w:marLeft w:val="0"/>
      <w:marRight w:val="0"/>
      <w:marTop w:val="0"/>
      <w:marBottom w:val="0"/>
      <w:divBdr>
        <w:top w:val="none" w:sz="0" w:space="0" w:color="auto"/>
        <w:left w:val="none" w:sz="0" w:space="0" w:color="auto"/>
        <w:bottom w:val="none" w:sz="0" w:space="0" w:color="auto"/>
        <w:right w:val="none" w:sz="0" w:space="0" w:color="auto"/>
      </w:divBdr>
    </w:div>
    <w:div w:id="854882382">
      <w:bodyDiv w:val="1"/>
      <w:marLeft w:val="0"/>
      <w:marRight w:val="0"/>
      <w:marTop w:val="0"/>
      <w:marBottom w:val="0"/>
      <w:divBdr>
        <w:top w:val="none" w:sz="0" w:space="0" w:color="auto"/>
        <w:left w:val="none" w:sz="0" w:space="0" w:color="auto"/>
        <w:bottom w:val="none" w:sz="0" w:space="0" w:color="auto"/>
        <w:right w:val="none" w:sz="0" w:space="0" w:color="auto"/>
      </w:divBdr>
    </w:div>
    <w:div w:id="1532111257">
      <w:bodyDiv w:val="1"/>
      <w:marLeft w:val="0"/>
      <w:marRight w:val="0"/>
      <w:marTop w:val="0"/>
      <w:marBottom w:val="0"/>
      <w:divBdr>
        <w:top w:val="none" w:sz="0" w:space="0" w:color="auto"/>
        <w:left w:val="none" w:sz="0" w:space="0" w:color="auto"/>
        <w:bottom w:val="none" w:sz="0" w:space="0" w:color="auto"/>
        <w:right w:val="none" w:sz="0" w:space="0" w:color="auto"/>
      </w:divBdr>
    </w:div>
    <w:div w:id="1674526635">
      <w:bodyDiv w:val="1"/>
      <w:marLeft w:val="0"/>
      <w:marRight w:val="0"/>
      <w:marTop w:val="0"/>
      <w:marBottom w:val="0"/>
      <w:divBdr>
        <w:top w:val="none" w:sz="0" w:space="0" w:color="auto"/>
        <w:left w:val="none" w:sz="0" w:space="0" w:color="auto"/>
        <w:bottom w:val="none" w:sz="0" w:space="0" w:color="auto"/>
        <w:right w:val="none" w:sz="0" w:space="0" w:color="auto"/>
      </w:divBdr>
    </w:div>
    <w:div w:id="1932469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8F32C36B0CDE84BB762065A2C1EA868" ma:contentTypeVersion="11" ma:contentTypeDescription="Create a new document." ma:contentTypeScope="" ma:versionID="f203ac8429951f28876451243779c772">
  <xsd:schema xmlns:xsd="http://www.w3.org/2001/XMLSchema" xmlns:xs="http://www.w3.org/2001/XMLSchema" xmlns:p="http://schemas.microsoft.com/office/2006/metadata/properties" xmlns:ns3="d288c749-b59c-4410-9ceb-572c527e35ca" xmlns:ns4="156bc578-664d-4bc9-86e0-95cc9b87bd6d" targetNamespace="http://schemas.microsoft.com/office/2006/metadata/properties" ma:root="true" ma:fieldsID="c8f0e4fe32294c9eb6f0071cf90339c4" ns3:_="" ns4:_="">
    <xsd:import namespace="d288c749-b59c-4410-9ceb-572c527e35ca"/>
    <xsd:import namespace="156bc578-664d-4bc9-86e0-95cc9b87bd6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88c749-b59c-4410-9ceb-572c527e35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6bc578-664d-4bc9-86e0-95cc9b87bd6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0F6200-BC9F-445A-AEA5-436C4E88A9EE}">
  <ds:schemaRefs>
    <ds:schemaRef ds:uri="http://schemas.microsoft.com/sharepoint/v3/contenttype/forms"/>
  </ds:schemaRefs>
</ds:datastoreItem>
</file>

<file path=customXml/itemProps2.xml><?xml version="1.0" encoding="utf-8"?>
<ds:datastoreItem xmlns:ds="http://schemas.openxmlformats.org/officeDocument/2006/customXml" ds:itemID="{C6D71CDA-38A5-4715-933C-34F7CBA48E87}">
  <ds:schemaRefs>
    <ds:schemaRef ds:uri="http://schemas.openxmlformats.org/officeDocument/2006/bibliography"/>
  </ds:schemaRefs>
</ds:datastoreItem>
</file>

<file path=customXml/itemProps3.xml><?xml version="1.0" encoding="utf-8"?>
<ds:datastoreItem xmlns:ds="http://schemas.openxmlformats.org/officeDocument/2006/customXml" ds:itemID="{1D95CFF1-27E0-4406-AAC2-60382DCF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88c749-b59c-4410-9ceb-572c527e35ca"/>
    <ds:schemaRef ds:uri="156bc578-664d-4bc9-86e0-95cc9b87bd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C4906C-460E-43EF-BA45-C0894C24810E}">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d288c749-b59c-4410-9ceb-572c527e35ca"/>
    <ds:schemaRef ds:uri="http://purl.org/dc/elements/1.1/"/>
    <ds:schemaRef ds:uri="http://schemas.microsoft.com/office/2006/metadata/properties"/>
    <ds:schemaRef ds:uri="156bc578-664d-4bc9-86e0-95cc9b87bd6d"/>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3</Pages>
  <Words>1274</Words>
  <Characters>6790</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creator>IT Services</dc:creator>
  <cp:lastModifiedBy>Williams, Julie (Planning)</cp:lastModifiedBy>
  <cp:revision>18</cp:revision>
  <cp:lastPrinted>2021-09-08T16:23:00Z</cp:lastPrinted>
  <dcterms:created xsi:type="dcterms:W3CDTF">2022-03-02T10:28:00Z</dcterms:created>
  <dcterms:modified xsi:type="dcterms:W3CDTF">2022-06-07T13:13:00Z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2019-03-21T15:27:10Z</vt:filetime>
  </property>
  <property fmtid="{D5CDD505-2E9C-101B-9397-08002B2CF9AE}" pid="7" name="ContentTypeId">
    <vt:lpwstr>0x010100D8F32C36B0CDE84BB762065A2C1EA868</vt:lpwstr>
  </property>
</Properties>
</file>