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1108" w:rsidRPr="00FF3B1B" w:rsidRDefault="006C1108">
      <w:pPr>
        <w:pStyle w:val="BodyText"/>
        <w:tabs>
          <w:tab w:val="left" w:pos="2552"/>
        </w:tabs>
        <w:ind w:left="2552" w:hanging="2552"/>
        <w:jc w:val="both"/>
        <w:rPr>
          <w:rFonts w:ascii="Trebuchet MS" w:hAnsi="Trebuchet MS"/>
          <w:b w:val="0"/>
          <w:sz w:val="22"/>
          <w:szCs w:val="22"/>
        </w:rPr>
      </w:pPr>
    </w:p>
    <w:p w:rsidR="006C1108" w:rsidRPr="00FF3B1B" w:rsidRDefault="006C1108" w:rsidP="006C1108">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6C1108" w:rsidRPr="00FF3B1B" w:rsidRDefault="006C1108" w:rsidP="006C1108">
      <w:pPr>
        <w:pStyle w:val="BodyText"/>
        <w:tabs>
          <w:tab w:val="left" w:pos="2552"/>
        </w:tabs>
        <w:ind w:left="3272" w:hanging="2552"/>
        <w:jc w:val="both"/>
        <w:rPr>
          <w:rFonts w:ascii="Trebuchet MS" w:hAnsi="Trebuchet MS"/>
          <w:sz w:val="22"/>
          <w:szCs w:val="22"/>
        </w:rPr>
      </w:pPr>
    </w:p>
    <w:p w:rsidR="006C1108" w:rsidRPr="00FF3B1B" w:rsidRDefault="006C1108" w:rsidP="006C1108">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Whitley</w:t>
      </w:r>
    </w:p>
    <w:p w:rsidR="006C1108" w:rsidRPr="00FF3B1B" w:rsidRDefault="006C1108" w:rsidP="006C1108">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220063</w:t>
      </w:r>
      <w:r w:rsidRPr="00FF3B1B">
        <w:rPr>
          <w:rFonts w:ascii="Trebuchet MS" w:hAnsi="Trebuchet MS"/>
          <w:b w:val="0"/>
          <w:sz w:val="22"/>
          <w:szCs w:val="22"/>
        </w:rPr>
        <w:t>/</w:t>
      </w:r>
      <w:r w:rsidRPr="00FF3B1B">
        <w:rPr>
          <w:rFonts w:ascii="Trebuchet MS" w:hAnsi="Trebuchet MS"/>
          <w:sz w:val="22"/>
          <w:szCs w:val="22"/>
        </w:rPr>
        <w:t>HOU</w:t>
      </w:r>
    </w:p>
    <w:p w:rsidR="006C1108" w:rsidRPr="00FF3B1B" w:rsidRDefault="006C1108" w:rsidP="006C1108">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6 Kingsbridge Road, Reading, RG2 7RE</w:t>
      </w:r>
    </w:p>
    <w:p w:rsidR="006C1108" w:rsidRPr="00FF3B1B" w:rsidRDefault="006C1108" w:rsidP="006C1108">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Erection of Two srorey side and Single storey rear extension with a porch to the front </w:t>
      </w:r>
    </w:p>
    <w:p w:rsidR="006C1108" w:rsidRPr="00FF3B1B" w:rsidRDefault="006C1108" w:rsidP="006C1108">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6C1108" w:rsidRPr="00FF3B1B" w:rsidRDefault="006C1108" w:rsidP="006C1108">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Job Dasayyan</w:t>
      </w:r>
    </w:p>
    <w:p w:rsidR="006C1108" w:rsidRDefault="006C1108" w:rsidP="006C1108">
      <w:pPr>
        <w:pStyle w:val="BodyText"/>
        <w:ind w:left="720"/>
        <w:jc w:val="both"/>
        <w:rPr>
          <w:rFonts w:ascii="Trebuchet MS" w:hAnsi="Trebuchet MS"/>
          <w:sz w:val="22"/>
          <w:szCs w:val="22"/>
        </w:rPr>
      </w:pPr>
      <w:r w:rsidRPr="00FF3B1B">
        <w:rPr>
          <w:rFonts w:ascii="Trebuchet MS" w:hAnsi="Trebuchet MS"/>
          <w:sz w:val="22"/>
          <w:szCs w:val="22"/>
        </w:rPr>
        <w:t>Date received (valid from): 17 January 2022</w:t>
      </w:r>
      <w:r>
        <w:rPr>
          <w:rFonts w:ascii="Trebuchet MS" w:hAnsi="Trebuchet MS"/>
          <w:sz w:val="22"/>
          <w:szCs w:val="22"/>
        </w:rPr>
        <w:t xml:space="preserve">      </w:t>
      </w:r>
    </w:p>
    <w:p w:rsidR="006C1108" w:rsidRPr="00FF3B1B" w:rsidRDefault="006C1108" w:rsidP="006C1108">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Pr="00FF3B1B">
        <w:rPr>
          <w:rFonts w:ascii="Trebuchet MS" w:hAnsi="Trebuchet MS" w:cs="Trebuchet MS"/>
          <w:noProof/>
          <w:sz w:val="22"/>
          <w:szCs w:val="22"/>
        </w:rPr>
        <w:t>14 March</w:t>
      </w:r>
      <w:r w:rsidRPr="00FF3B1B">
        <w:rPr>
          <w:rFonts w:ascii="Trebuchet MS" w:hAnsi="Trebuchet MS" w:cs="Trebuchet MS"/>
          <w:sz w:val="22"/>
          <w:szCs w:val="22"/>
        </w:rPr>
        <w:t xml:space="preserve"> 2022</w:t>
      </w:r>
      <w:r w:rsidRPr="00FF3B1B">
        <w:rPr>
          <w:rFonts w:ascii="Trebuchet MS" w:hAnsi="Trebuchet MS"/>
          <w:sz w:val="22"/>
          <w:szCs w:val="22"/>
        </w:rPr>
        <w:tab/>
      </w:r>
    </w:p>
    <w:p w:rsidR="006C1108" w:rsidRPr="00FF3B1B" w:rsidRDefault="006C1108">
      <w:pPr>
        <w:pStyle w:val="BodyText"/>
        <w:tabs>
          <w:tab w:val="left" w:pos="2552"/>
        </w:tabs>
        <w:ind w:left="2552" w:hanging="2552"/>
        <w:jc w:val="both"/>
        <w:rPr>
          <w:rFonts w:ascii="Trebuchet MS" w:hAnsi="Trebuchet MS"/>
          <w:b w:val="0"/>
          <w:sz w:val="22"/>
          <w:szCs w:val="22"/>
        </w:rPr>
      </w:pPr>
    </w:p>
    <w:p w:rsidR="006C1108" w:rsidRPr="00FF3B1B" w:rsidRDefault="006C1108">
      <w:pPr>
        <w:jc w:val="both"/>
        <w:rPr>
          <w:b/>
          <w:bCs/>
          <w:sz w:val="22"/>
          <w:szCs w:val="22"/>
        </w:rPr>
      </w:pPr>
      <w:r w:rsidRPr="00FF3B1B">
        <w:rPr>
          <w:b/>
          <w:bCs/>
          <w:sz w:val="22"/>
          <w:szCs w:val="22"/>
        </w:rPr>
        <w:t>1.</w:t>
      </w:r>
      <w:r w:rsidRPr="00FF3B1B">
        <w:rPr>
          <w:b/>
          <w:bCs/>
          <w:sz w:val="22"/>
          <w:szCs w:val="22"/>
        </w:rPr>
        <w:tab/>
        <w:t>INTRODUCTION</w:t>
      </w:r>
    </w:p>
    <w:p w:rsidR="006C1108" w:rsidRDefault="006C1108" w:rsidP="008A420A">
      <w:pPr>
        <w:ind w:left="720"/>
        <w:jc w:val="both"/>
        <w:rPr>
          <w:sz w:val="22"/>
          <w:szCs w:val="22"/>
        </w:rPr>
      </w:pPr>
      <w:r>
        <w:rPr>
          <w:sz w:val="22"/>
          <w:szCs w:val="22"/>
        </w:rPr>
        <w:t>The site is a semi-detached dwelling on the Southern side of Knightsbridge Road, among buildings of similar style and sizes. It is on the intersection with the road leading into Chudleigh gardens</w:t>
      </w:r>
      <w:r w:rsidR="008A420A">
        <w:rPr>
          <w:sz w:val="22"/>
          <w:szCs w:val="22"/>
        </w:rPr>
        <w:t>.</w:t>
      </w:r>
    </w:p>
    <w:p w:rsidR="00763341" w:rsidRDefault="00763341" w:rsidP="008A420A">
      <w:pPr>
        <w:ind w:left="720"/>
        <w:jc w:val="both"/>
        <w:rPr>
          <w:sz w:val="22"/>
          <w:szCs w:val="22"/>
        </w:rPr>
      </w:pPr>
    </w:p>
    <w:p w:rsidR="00763341" w:rsidRPr="00FF3B1B" w:rsidRDefault="00711CCA" w:rsidP="008A420A">
      <w:pPr>
        <w:ind w:left="720"/>
        <w:jc w:val="both"/>
        <w:rPr>
          <w:sz w:val="22"/>
          <w:szCs w:val="22"/>
        </w:rPr>
      </w:pPr>
      <w:r w:rsidRPr="008C1F73">
        <w:rPr>
          <w:noProof/>
          <w:lang w:eastAsia="en-GB"/>
        </w:rPr>
        <w:drawing>
          <wp:inline distT="0" distB="0" distL="0" distR="0">
            <wp:extent cx="2560320" cy="14833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60320" cy="1483360"/>
                    </a:xfrm>
                    <a:prstGeom prst="rect">
                      <a:avLst/>
                    </a:prstGeom>
                    <a:noFill/>
                    <a:ln>
                      <a:noFill/>
                    </a:ln>
                  </pic:spPr>
                </pic:pic>
              </a:graphicData>
            </a:graphic>
          </wp:inline>
        </w:drawing>
      </w:r>
      <w:r w:rsidR="00763341">
        <w:rPr>
          <w:noProof/>
          <w:lang w:eastAsia="en-GB"/>
        </w:rPr>
        <w:t xml:space="preserve">    </w:t>
      </w:r>
      <w:r w:rsidR="00763341" w:rsidRPr="00763341">
        <w:rPr>
          <w:noProof/>
          <w:lang w:eastAsia="en-GB"/>
        </w:rPr>
        <w:t xml:space="preserve"> </w:t>
      </w:r>
      <w:r w:rsidRPr="008C1F73">
        <w:rPr>
          <w:noProof/>
          <w:lang w:eastAsia="en-GB"/>
        </w:rPr>
        <w:drawing>
          <wp:inline distT="0" distB="0" distL="0" distR="0">
            <wp:extent cx="2550160" cy="146304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50160" cy="1463040"/>
                    </a:xfrm>
                    <a:prstGeom prst="rect">
                      <a:avLst/>
                    </a:prstGeom>
                    <a:noFill/>
                    <a:ln>
                      <a:noFill/>
                    </a:ln>
                  </pic:spPr>
                </pic:pic>
              </a:graphicData>
            </a:graphic>
          </wp:inline>
        </w:drawing>
      </w:r>
    </w:p>
    <w:p w:rsidR="006C1108" w:rsidRPr="00FF3B1B" w:rsidRDefault="006C1108">
      <w:pPr>
        <w:jc w:val="both"/>
        <w:rPr>
          <w:b/>
          <w:bCs/>
          <w:sz w:val="22"/>
          <w:szCs w:val="22"/>
        </w:rPr>
      </w:pPr>
    </w:p>
    <w:p w:rsidR="006C1108" w:rsidRPr="00FF3B1B" w:rsidRDefault="006C1108">
      <w:pPr>
        <w:jc w:val="both"/>
        <w:rPr>
          <w:b/>
          <w:bCs/>
          <w:sz w:val="22"/>
          <w:szCs w:val="22"/>
        </w:rPr>
      </w:pPr>
      <w:r w:rsidRPr="00FF3B1B">
        <w:rPr>
          <w:b/>
          <w:bCs/>
          <w:sz w:val="22"/>
          <w:szCs w:val="22"/>
        </w:rPr>
        <w:t>2.</w:t>
      </w:r>
      <w:r w:rsidRPr="00FF3B1B">
        <w:rPr>
          <w:b/>
          <w:bCs/>
          <w:sz w:val="22"/>
          <w:szCs w:val="22"/>
        </w:rPr>
        <w:tab/>
        <w:t>PROPOSAL AND SUPPORTING INFORMATION</w:t>
      </w:r>
    </w:p>
    <w:p w:rsidR="006C1108" w:rsidRPr="00FF3B1B" w:rsidRDefault="006C1108">
      <w:pPr>
        <w:pStyle w:val="BodyText"/>
        <w:jc w:val="both"/>
        <w:rPr>
          <w:rFonts w:ascii="Trebuchet MS" w:hAnsi="Trebuchet MS"/>
          <w:sz w:val="22"/>
          <w:szCs w:val="22"/>
        </w:rPr>
      </w:pPr>
    </w:p>
    <w:p w:rsidR="006C1108" w:rsidRPr="00FF3B1B" w:rsidRDefault="00F05058" w:rsidP="00F05058">
      <w:pPr>
        <w:ind w:left="720"/>
        <w:rPr>
          <w:sz w:val="22"/>
          <w:szCs w:val="22"/>
        </w:rPr>
      </w:pPr>
      <w:r>
        <w:rPr>
          <w:sz w:val="22"/>
          <w:szCs w:val="22"/>
        </w:rPr>
        <w:t>The proposal is the erection of t</w:t>
      </w:r>
      <w:r w:rsidR="006C1108">
        <w:rPr>
          <w:sz w:val="22"/>
          <w:szCs w:val="22"/>
        </w:rPr>
        <w:t xml:space="preserve">wo </w:t>
      </w:r>
      <w:r>
        <w:rPr>
          <w:sz w:val="22"/>
          <w:szCs w:val="22"/>
        </w:rPr>
        <w:t>storey</w:t>
      </w:r>
      <w:r w:rsidR="006C1108">
        <w:rPr>
          <w:sz w:val="22"/>
          <w:szCs w:val="22"/>
        </w:rPr>
        <w:t xml:space="preserve"> side </w:t>
      </w:r>
      <w:r>
        <w:rPr>
          <w:sz w:val="22"/>
          <w:szCs w:val="22"/>
        </w:rPr>
        <w:t>extension, measuring 3.2m wide and 5.2m high, with a s</w:t>
      </w:r>
      <w:r w:rsidR="006C1108">
        <w:rPr>
          <w:sz w:val="22"/>
          <w:szCs w:val="22"/>
        </w:rPr>
        <w:t>ingle storey rear extension</w:t>
      </w:r>
      <w:r>
        <w:rPr>
          <w:sz w:val="22"/>
          <w:szCs w:val="22"/>
        </w:rPr>
        <w:t xml:space="preserve"> aspect measuring 3.5m deep and a</w:t>
      </w:r>
      <w:r w:rsidR="006C1108">
        <w:rPr>
          <w:sz w:val="22"/>
          <w:szCs w:val="22"/>
        </w:rPr>
        <w:t xml:space="preserve"> porch to the front</w:t>
      </w:r>
      <w:r>
        <w:rPr>
          <w:sz w:val="22"/>
          <w:szCs w:val="22"/>
        </w:rPr>
        <w:t>.</w:t>
      </w:r>
      <w:r w:rsidR="006C1108">
        <w:rPr>
          <w:sz w:val="22"/>
          <w:szCs w:val="22"/>
        </w:rPr>
        <w:t xml:space="preserve"> </w:t>
      </w:r>
      <w:r>
        <w:rPr>
          <w:sz w:val="22"/>
          <w:szCs w:val="22"/>
        </w:rPr>
        <w:t>The first floor extension is limited to the side extension aspect of the proposal.</w:t>
      </w:r>
    </w:p>
    <w:p w:rsidR="006C1108" w:rsidRPr="00FF3B1B" w:rsidRDefault="006C1108">
      <w:pPr>
        <w:pStyle w:val="BodyText"/>
        <w:ind w:left="720" w:hanging="720"/>
        <w:jc w:val="both"/>
        <w:rPr>
          <w:rFonts w:ascii="Trebuchet MS" w:hAnsi="Trebuchet MS"/>
          <w:b w:val="0"/>
          <w:sz w:val="22"/>
          <w:szCs w:val="22"/>
        </w:rPr>
      </w:pPr>
    </w:p>
    <w:p w:rsidR="006C1108" w:rsidRDefault="006C1108" w:rsidP="006C1108">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FB488A">
        <w:rPr>
          <w:rFonts w:ascii="Trebuchet MS" w:hAnsi="Trebuchet MS"/>
          <w:b w:val="0"/>
          <w:bCs/>
          <w:sz w:val="22"/>
          <w:szCs w:val="22"/>
        </w:rPr>
        <w:t xml:space="preserve"> </w:t>
      </w:r>
      <w:r w:rsidR="00A71E26">
        <w:rPr>
          <w:rFonts w:ascii="Trebuchet MS" w:hAnsi="Trebuchet MS"/>
          <w:b w:val="0"/>
          <w:bCs/>
          <w:sz w:val="22"/>
          <w:szCs w:val="22"/>
        </w:rPr>
        <w:t>(Received</w:t>
      </w:r>
      <w:r w:rsidR="00FB488A">
        <w:rPr>
          <w:rFonts w:ascii="Trebuchet MS" w:hAnsi="Trebuchet MS"/>
          <w:b w:val="0"/>
          <w:bCs/>
          <w:sz w:val="22"/>
          <w:szCs w:val="22"/>
        </w:rPr>
        <w:t xml:space="preserve"> 17</w:t>
      </w:r>
      <w:r w:rsidR="00FB488A" w:rsidRPr="00FB488A">
        <w:rPr>
          <w:rFonts w:ascii="Trebuchet MS" w:hAnsi="Trebuchet MS"/>
          <w:b w:val="0"/>
          <w:bCs/>
          <w:sz w:val="22"/>
          <w:szCs w:val="22"/>
          <w:vertAlign w:val="superscript"/>
        </w:rPr>
        <w:t>th</w:t>
      </w:r>
      <w:r w:rsidR="00393EDD">
        <w:rPr>
          <w:rFonts w:ascii="Trebuchet MS" w:hAnsi="Trebuchet MS"/>
          <w:b w:val="0"/>
          <w:bCs/>
          <w:sz w:val="22"/>
          <w:szCs w:val="22"/>
        </w:rPr>
        <w:t xml:space="preserve"> January </w:t>
      </w:r>
      <w:r w:rsidR="00FB488A">
        <w:rPr>
          <w:rFonts w:ascii="Trebuchet MS" w:hAnsi="Trebuchet MS"/>
          <w:b w:val="0"/>
          <w:bCs/>
          <w:sz w:val="22"/>
          <w:szCs w:val="22"/>
        </w:rPr>
        <w:t>2022</w:t>
      </w:r>
      <w:r w:rsidR="00393EDD">
        <w:rPr>
          <w:rFonts w:ascii="Trebuchet MS" w:hAnsi="Trebuchet MS"/>
          <w:b w:val="0"/>
          <w:bCs/>
          <w:sz w:val="22"/>
          <w:szCs w:val="22"/>
        </w:rPr>
        <w:t>)</w:t>
      </w:r>
    </w:p>
    <w:p w:rsidR="006C1108" w:rsidRDefault="00FB488A" w:rsidP="006C1108">
      <w:pPr>
        <w:pStyle w:val="BodyText"/>
        <w:ind w:left="720"/>
        <w:jc w:val="both"/>
        <w:rPr>
          <w:rFonts w:ascii="Trebuchet MS" w:hAnsi="Trebuchet MS"/>
          <w:b w:val="0"/>
          <w:bCs/>
          <w:sz w:val="22"/>
          <w:szCs w:val="22"/>
        </w:rPr>
      </w:pPr>
      <w:r>
        <w:rPr>
          <w:rFonts w:ascii="Trebuchet MS" w:hAnsi="Trebuchet MS"/>
          <w:b w:val="0"/>
          <w:bCs/>
          <w:sz w:val="22"/>
          <w:szCs w:val="22"/>
        </w:rPr>
        <w:t xml:space="preserve">Drawing NO </w:t>
      </w:r>
      <w:r w:rsidR="00A71E26">
        <w:rPr>
          <w:rFonts w:ascii="Trebuchet MS" w:hAnsi="Trebuchet MS"/>
          <w:b w:val="0"/>
          <w:bCs/>
          <w:sz w:val="22"/>
          <w:szCs w:val="22"/>
        </w:rPr>
        <w:t>110:</w:t>
      </w:r>
      <w:r>
        <w:rPr>
          <w:rFonts w:ascii="Trebuchet MS" w:hAnsi="Trebuchet MS"/>
          <w:b w:val="0"/>
          <w:bCs/>
          <w:sz w:val="22"/>
          <w:szCs w:val="22"/>
        </w:rPr>
        <w:t xml:space="preserve"> Existing Floor Plans and Elevations</w:t>
      </w:r>
    </w:p>
    <w:p w:rsidR="00FB488A" w:rsidRDefault="00FB488A" w:rsidP="00FB488A">
      <w:pPr>
        <w:pStyle w:val="BodyText"/>
        <w:ind w:left="720"/>
        <w:jc w:val="both"/>
        <w:rPr>
          <w:rFonts w:ascii="Trebuchet MS" w:hAnsi="Trebuchet MS"/>
          <w:b w:val="0"/>
          <w:bCs/>
          <w:sz w:val="22"/>
          <w:szCs w:val="22"/>
        </w:rPr>
      </w:pPr>
      <w:r>
        <w:rPr>
          <w:rFonts w:ascii="Trebuchet MS" w:hAnsi="Trebuchet MS"/>
          <w:b w:val="0"/>
          <w:bCs/>
          <w:sz w:val="22"/>
          <w:szCs w:val="22"/>
        </w:rPr>
        <w:t xml:space="preserve">Drawing NO </w:t>
      </w:r>
      <w:r w:rsidR="00A71E26">
        <w:rPr>
          <w:rFonts w:ascii="Trebuchet MS" w:hAnsi="Trebuchet MS"/>
          <w:b w:val="0"/>
          <w:bCs/>
          <w:sz w:val="22"/>
          <w:szCs w:val="22"/>
        </w:rPr>
        <w:t>120:</w:t>
      </w:r>
      <w:r>
        <w:rPr>
          <w:rFonts w:ascii="Trebuchet MS" w:hAnsi="Trebuchet MS"/>
          <w:b w:val="0"/>
          <w:bCs/>
          <w:sz w:val="22"/>
          <w:szCs w:val="22"/>
        </w:rPr>
        <w:t xml:space="preserve"> Proposed Floor Plans and Elevations</w:t>
      </w:r>
    </w:p>
    <w:p w:rsidR="00FB488A" w:rsidRDefault="00FB488A" w:rsidP="00FB488A">
      <w:pPr>
        <w:pStyle w:val="BodyText"/>
        <w:ind w:left="720"/>
        <w:jc w:val="both"/>
        <w:rPr>
          <w:rFonts w:ascii="Trebuchet MS" w:hAnsi="Trebuchet MS"/>
          <w:b w:val="0"/>
          <w:bCs/>
          <w:sz w:val="22"/>
          <w:szCs w:val="22"/>
        </w:rPr>
      </w:pPr>
    </w:p>
    <w:p w:rsidR="00FB488A" w:rsidRDefault="00393EDD" w:rsidP="00FB488A">
      <w:pPr>
        <w:pStyle w:val="BodyText"/>
        <w:ind w:left="720"/>
        <w:jc w:val="both"/>
        <w:rPr>
          <w:rFonts w:ascii="Trebuchet MS" w:hAnsi="Trebuchet MS"/>
          <w:b w:val="0"/>
          <w:bCs/>
          <w:sz w:val="22"/>
          <w:szCs w:val="22"/>
        </w:rPr>
      </w:pPr>
      <w:r>
        <w:rPr>
          <w:rFonts w:ascii="Trebuchet MS" w:hAnsi="Trebuchet MS"/>
          <w:b w:val="0"/>
          <w:bCs/>
          <w:sz w:val="22"/>
          <w:szCs w:val="22"/>
        </w:rPr>
        <w:t>Amended Plans (</w:t>
      </w:r>
      <w:r w:rsidR="00FB488A">
        <w:rPr>
          <w:rFonts w:ascii="Trebuchet MS" w:hAnsi="Trebuchet MS"/>
          <w:b w:val="0"/>
          <w:bCs/>
          <w:sz w:val="22"/>
          <w:szCs w:val="22"/>
        </w:rPr>
        <w:t>Received 28</w:t>
      </w:r>
      <w:r w:rsidR="00FB488A" w:rsidRPr="00FB488A">
        <w:rPr>
          <w:rFonts w:ascii="Trebuchet MS" w:hAnsi="Trebuchet MS"/>
          <w:b w:val="0"/>
          <w:bCs/>
          <w:sz w:val="22"/>
          <w:szCs w:val="22"/>
          <w:vertAlign w:val="superscript"/>
        </w:rPr>
        <w:t>th</w:t>
      </w:r>
      <w:r w:rsidR="00FB488A">
        <w:rPr>
          <w:rFonts w:ascii="Trebuchet MS" w:hAnsi="Trebuchet MS"/>
          <w:b w:val="0"/>
          <w:bCs/>
          <w:sz w:val="22"/>
          <w:szCs w:val="22"/>
        </w:rPr>
        <w:t xml:space="preserve"> March 2022</w:t>
      </w:r>
      <w:r>
        <w:rPr>
          <w:rFonts w:ascii="Trebuchet MS" w:hAnsi="Trebuchet MS"/>
          <w:b w:val="0"/>
          <w:bCs/>
          <w:sz w:val="22"/>
          <w:szCs w:val="22"/>
        </w:rPr>
        <w:t>)</w:t>
      </w:r>
    </w:p>
    <w:p w:rsidR="00FB488A" w:rsidRDefault="00FB488A" w:rsidP="00FB488A">
      <w:pPr>
        <w:pStyle w:val="BodyText"/>
        <w:ind w:left="720"/>
        <w:jc w:val="both"/>
        <w:rPr>
          <w:rFonts w:ascii="Trebuchet MS" w:hAnsi="Trebuchet MS"/>
          <w:b w:val="0"/>
          <w:bCs/>
          <w:sz w:val="22"/>
          <w:szCs w:val="22"/>
        </w:rPr>
      </w:pPr>
      <w:r>
        <w:rPr>
          <w:rFonts w:ascii="Trebuchet MS" w:hAnsi="Trebuchet MS"/>
          <w:b w:val="0"/>
          <w:bCs/>
          <w:sz w:val="22"/>
          <w:szCs w:val="22"/>
        </w:rPr>
        <w:t xml:space="preserve">Drawing NO 120 Rev </w:t>
      </w:r>
      <w:r w:rsidR="00A71E26">
        <w:rPr>
          <w:rFonts w:ascii="Trebuchet MS" w:hAnsi="Trebuchet MS"/>
          <w:b w:val="0"/>
          <w:bCs/>
          <w:sz w:val="22"/>
          <w:szCs w:val="22"/>
        </w:rPr>
        <w:t>B:</w:t>
      </w:r>
      <w:r>
        <w:rPr>
          <w:rFonts w:ascii="Trebuchet MS" w:hAnsi="Trebuchet MS"/>
          <w:b w:val="0"/>
          <w:bCs/>
          <w:sz w:val="22"/>
          <w:szCs w:val="22"/>
        </w:rPr>
        <w:t xml:space="preserve"> Proposed Floor Plans and Elevations</w:t>
      </w:r>
    </w:p>
    <w:p w:rsidR="00F40316" w:rsidRDefault="00B44854" w:rsidP="00F40316">
      <w:pPr>
        <w:pStyle w:val="BodyText"/>
        <w:ind w:left="720"/>
        <w:jc w:val="both"/>
        <w:rPr>
          <w:rFonts w:ascii="Trebuchet MS" w:hAnsi="Trebuchet MS"/>
          <w:b w:val="0"/>
          <w:bCs/>
          <w:sz w:val="22"/>
          <w:szCs w:val="22"/>
        </w:rPr>
      </w:pPr>
      <w:r>
        <w:rPr>
          <w:rFonts w:ascii="Trebuchet MS" w:hAnsi="Trebuchet MS"/>
          <w:b w:val="0"/>
          <w:bCs/>
          <w:sz w:val="22"/>
          <w:szCs w:val="22"/>
        </w:rPr>
        <w:t>Drawing NO 101: Block Plan Rev C (Received 15</w:t>
      </w:r>
      <w:r w:rsidRPr="00B44854">
        <w:rPr>
          <w:rFonts w:ascii="Trebuchet MS" w:hAnsi="Trebuchet MS"/>
          <w:b w:val="0"/>
          <w:bCs/>
          <w:sz w:val="22"/>
          <w:szCs w:val="22"/>
          <w:vertAlign w:val="superscript"/>
        </w:rPr>
        <w:t>th</w:t>
      </w:r>
      <w:r>
        <w:rPr>
          <w:rFonts w:ascii="Trebuchet MS" w:hAnsi="Trebuchet MS"/>
          <w:b w:val="0"/>
          <w:bCs/>
          <w:sz w:val="22"/>
          <w:szCs w:val="22"/>
        </w:rPr>
        <w:t xml:space="preserve"> May 2022)</w:t>
      </w:r>
      <w:bookmarkStart w:id="0" w:name="_GoBack"/>
      <w:bookmarkEnd w:id="0"/>
    </w:p>
    <w:p w:rsidR="00F40316" w:rsidRDefault="00F40316" w:rsidP="00FB488A">
      <w:pPr>
        <w:pStyle w:val="BodyText"/>
        <w:ind w:left="720"/>
        <w:jc w:val="both"/>
        <w:rPr>
          <w:rFonts w:ascii="Trebuchet MS" w:hAnsi="Trebuchet MS"/>
          <w:b w:val="0"/>
          <w:bCs/>
          <w:sz w:val="22"/>
          <w:szCs w:val="22"/>
        </w:rPr>
      </w:pPr>
    </w:p>
    <w:p w:rsidR="00763341" w:rsidRDefault="00763341" w:rsidP="00FB488A">
      <w:pPr>
        <w:pStyle w:val="BodyText"/>
        <w:ind w:left="720"/>
        <w:jc w:val="both"/>
        <w:rPr>
          <w:rFonts w:ascii="Trebuchet MS" w:hAnsi="Trebuchet MS"/>
          <w:b w:val="0"/>
          <w:bCs/>
          <w:sz w:val="22"/>
          <w:szCs w:val="22"/>
        </w:rPr>
      </w:pPr>
      <w:r>
        <w:rPr>
          <w:rFonts w:ascii="Trebuchet MS" w:hAnsi="Trebuchet MS"/>
          <w:b w:val="0"/>
          <w:bCs/>
          <w:sz w:val="22"/>
          <w:szCs w:val="22"/>
        </w:rPr>
        <w:t xml:space="preserve">   </w:t>
      </w:r>
    </w:p>
    <w:p w:rsidR="00763341" w:rsidRDefault="00763341" w:rsidP="00FB488A">
      <w:pPr>
        <w:pStyle w:val="BodyText"/>
        <w:ind w:left="720"/>
        <w:jc w:val="both"/>
        <w:rPr>
          <w:rFonts w:ascii="Trebuchet MS" w:hAnsi="Trebuchet MS"/>
          <w:b w:val="0"/>
          <w:bCs/>
          <w:sz w:val="22"/>
          <w:szCs w:val="22"/>
        </w:rPr>
      </w:pPr>
      <w:r>
        <w:rPr>
          <w:rFonts w:ascii="Trebuchet MS" w:hAnsi="Trebuchet MS"/>
          <w:b w:val="0"/>
          <w:bCs/>
          <w:sz w:val="22"/>
          <w:szCs w:val="22"/>
        </w:rPr>
        <w:t xml:space="preserve">  </w:t>
      </w:r>
      <w:r w:rsidR="00711CCA" w:rsidRPr="00763341">
        <w:rPr>
          <w:rFonts w:ascii="Trebuchet MS" w:hAnsi="Trebuchet MS"/>
          <w:b w:val="0"/>
          <w:bCs/>
          <w:noProof/>
          <w:sz w:val="22"/>
          <w:szCs w:val="22"/>
          <w:lang w:eastAsia="en-GB"/>
        </w:rPr>
        <w:drawing>
          <wp:inline distT="0" distB="0" distL="0" distR="0">
            <wp:extent cx="1828800" cy="1422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8800" cy="1422400"/>
                    </a:xfrm>
                    <a:prstGeom prst="rect">
                      <a:avLst/>
                    </a:prstGeom>
                    <a:noFill/>
                    <a:ln>
                      <a:noFill/>
                    </a:ln>
                  </pic:spPr>
                </pic:pic>
              </a:graphicData>
            </a:graphic>
          </wp:inline>
        </w:drawing>
      </w:r>
      <w:r>
        <w:rPr>
          <w:rFonts w:ascii="Trebuchet MS" w:hAnsi="Trebuchet MS"/>
          <w:b w:val="0"/>
          <w:bCs/>
          <w:sz w:val="22"/>
          <w:szCs w:val="22"/>
        </w:rPr>
        <w:t xml:space="preserve">                            </w:t>
      </w:r>
      <w:r w:rsidR="00711CCA" w:rsidRPr="00763341">
        <w:rPr>
          <w:rFonts w:ascii="Trebuchet MS" w:hAnsi="Trebuchet MS"/>
          <w:b w:val="0"/>
          <w:bCs/>
          <w:noProof/>
          <w:sz w:val="22"/>
          <w:szCs w:val="22"/>
          <w:lang w:eastAsia="en-GB"/>
        </w:rPr>
        <w:drawing>
          <wp:inline distT="0" distB="0" distL="0" distR="0">
            <wp:extent cx="1981200" cy="13614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81200" cy="1361440"/>
                    </a:xfrm>
                    <a:prstGeom prst="rect">
                      <a:avLst/>
                    </a:prstGeom>
                    <a:noFill/>
                    <a:ln>
                      <a:noFill/>
                    </a:ln>
                  </pic:spPr>
                </pic:pic>
              </a:graphicData>
            </a:graphic>
          </wp:inline>
        </w:drawing>
      </w:r>
    </w:p>
    <w:p w:rsidR="008E1CA1" w:rsidRDefault="008E1CA1" w:rsidP="008E1CA1">
      <w:pPr>
        <w:pStyle w:val="BodyText"/>
        <w:jc w:val="both"/>
        <w:rPr>
          <w:rFonts w:ascii="Trebuchet MS" w:hAnsi="Trebuchet MS"/>
          <w:b w:val="0"/>
          <w:bCs/>
          <w:sz w:val="22"/>
          <w:szCs w:val="22"/>
        </w:rPr>
      </w:pPr>
      <w:r>
        <w:rPr>
          <w:rFonts w:ascii="Trebuchet MS" w:hAnsi="Trebuchet MS"/>
          <w:b w:val="0"/>
          <w:bCs/>
          <w:sz w:val="22"/>
          <w:szCs w:val="22"/>
        </w:rPr>
        <w:t xml:space="preserve">                     Block Plan                                                           Proposed Flo</w:t>
      </w:r>
      <w:r w:rsidR="007E4DED">
        <w:rPr>
          <w:rFonts w:ascii="Trebuchet MS" w:hAnsi="Trebuchet MS"/>
          <w:b w:val="0"/>
          <w:bCs/>
          <w:sz w:val="22"/>
          <w:szCs w:val="22"/>
        </w:rPr>
        <w:t>o</w:t>
      </w:r>
      <w:r>
        <w:rPr>
          <w:rFonts w:ascii="Trebuchet MS" w:hAnsi="Trebuchet MS"/>
          <w:b w:val="0"/>
          <w:bCs/>
          <w:sz w:val="22"/>
          <w:szCs w:val="22"/>
        </w:rPr>
        <w:t>r Plans</w:t>
      </w:r>
    </w:p>
    <w:p w:rsidR="00FB488A" w:rsidRDefault="00FB488A" w:rsidP="00FB488A">
      <w:pPr>
        <w:pStyle w:val="BodyText"/>
        <w:ind w:left="720"/>
        <w:jc w:val="both"/>
        <w:rPr>
          <w:rFonts w:ascii="Trebuchet MS" w:hAnsi="Trebuchet MS"/>
          <w:b w:val="0"/>
          <w:bCs/>
          <w:sz w:val="22"/>
          <w:szCs w:val="22"/>
        </w:rPr>
      </w:pPr>
    </w:p>
    <w:p w:rsidR="00FB488A" w:rsidRPr="00FF3B1B" w:rsidRDefault="00FB488A" w:rsidP="00FB488A">
      <w:pPr>
        <w:pStyle w:val="BodyText"/>
        <w:jc w:val="both"/>
        <w:rPr>
          <w:rFonts w:ascii="Trebuchet MS" w:hAnsi="Trebuchet MS"/>
          <w:b w:val="0"/>
          <w:sz w:val="22"/>
          <w:szCs w:val="22"/>
        </w:rPr>
      </w:pPr>
    </w:p>
    <w:p w:rsidR="006C1108" w:rsidRPr="00FF3B1B" w:rsidRDefault="006C1108" w:rsidP="00FB488A">
      <w:pPr>
        <w:pStyle w:val="BodyText"/>
        <w:jc w:val="both"/>
        <w:rPr>
          <w:rFonts w:ascii="Trebuchet MS" w:hAnsi="Trebuchet MS"/>
          <w:b w:val="0"/>
          <w:sz w:val="22"/>
          <w:szCs w:val="22"/>
        </w:rPr>
      </w:pPr>
    </w:p>
    <w:p w:rsidR="006C1108" w:rsidRPr="00FF3B1B" w:rsidRDefault="006C1108">
      <w:pPr>
        <w:numPr>
          <w:ilvl w:val="0"/>
          <w:numId w:val="24"/>
        </w:numPr>
        <w:ind w:hanging="720"/>
        <w:jc w:val="both"/>
        <w:rPr>
          <w:b/>
          <w:bCs/>
          <w:sz w:val="22"/>
          <w:szCs w:val="22"/>
        </w:rPr>
      </w:pPr>
      <w:r w:rsidRPr="00FF3B1B">
        <w:rPr>
          <w:b/>
          <w:bCs/>
          <w:sz w:val="22"/>
          <w:szCs w:val="22"/>
        </w:rPr>
        <w:t xml:space="preserve">RELEVANT PLANNING HISTORY </w:t>
      </w:r>
    </w:p>
    <w:p w:rsidR="006C1108" w:rsidRPr="00FF3B1B" w:rsidRDefault="006C1108" w:rsidP="006C1108">
      <w:pPr>
        <w:jc w:val="both"/>
        <w:rPr>
          <w:b/>
          <w:bCs/>
          <w:sz w:val="22"/>
          <w:szCs w:val="22"/>
        </w:rPr>
      </w:pPr>
    </w:p>
    <w:p w:rsidR="006C1108" w:rsidRPr="004D4304" w:rsidRDefault="006C1108" w:rsidP="006C1108">
      <w:pPr>
        <w:jc w:val="both"/>
        <w:rPr>
          <w:bCs/>
          <w:sz w:val="22"/>
          <w:szCs w:val="22"/>
        </w:rPr>
      </w:pPr>
      <w:r>
        <w:rPr>
          <w:b/>
          <w:bCs/>
          <w:sz w:val="22"/>
          <w:szCs w:val="22"/>
        </w:rPr>
        <w:lastRenderedPageBreak/>
        <w:tab/>
      </w:r>
      <w:r w:rsidR="00FB488A">
        <w:rPr>
          <w:bCs/>
          <w:sz w:val="22"/>
          <w:szCs w:val="22"/>
        </w:rPr>
        <w:t>None</w:t>
      </w:r>
    </w:p>
    <w:p w:rsidR="006C1108" w:rsidRPr="00FF3B1B" w:rsidRDefault="006C1108" w:rsidP="006C1108">
      <w:pPr>
        <w:jc w:val="both"/>
        <w:rPr>
          <w:b/>
          <w:bCs/>
          <w:sz w:val="22"/>
          <w:szCs w:val="22"/>
        </w:rPr>
      </w:pPr>
    </w:p>
    <w:p w:rsidR="006C1108" w:rsidRPr="00FF3B1B" w:rsidRDefault="006C1108">
      <w:pPr>
        <w:jc w:val="both"/>
        <w:rPr>
          <w:b/>
          <w:bCs/>
          <w:sz w:val="22"/>
          <w:szCs w:val="22"/>
        </w:rPr>
      </w:pPr>
      <w:r w:rsidRPr="00FF3B1B">
        <w:rPr>
          <w:b/>
          <w:bCs/>
          <w:sz w:val="22"/>
          <w:szCs w:val="22"/>
        </w:rPr>
        <w:t>4.</w:t>
      </w:r>
      <w:r w:rsidRPr="00FF3B1B">
        <w:rPr>
          <w:b/>
          <w:bCs/>
          <w:sz w:val="22"/>
          <w:szCs w:val="22"/>
        </w:rPr>
        <w:tab/>
        <w:t>CONSULTATIONS</w:t>
      </w:r>
    </w:p>
    <w:p w:rsidR="006C1108" w:rsidRPr="00FF3B1B" w:rsidRDefault="006C1108">
      <w:pPr>
        <w:jc w:val="both"/>
        <w:rPr>
          <w:b/>
          <w:bCs/>
          <w:sz w:val="22"/>
          <w:szCs w:val="22"/>
        </w:rPr>
      </w:pPr>
    </w:p>
    <w:p w:rsidR="006C1108" w:rsidRDefault="006C1108">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6C1108" w:rsidRPr="00FF3B1B" w:rsidRDefault="006C1108">
      <w:pPr>
        <w:jc w:val="both"/>
        <w:rPr>
          <w:b/>
          <w:sz w:val="22"/>
          <w:szCs w:val="22"/>
        </w:rPr>
      </w:pPr>
    </w:p>
    <w:p w:rsidR="006C1108" w:rsidRPr="00FF3B1B" w:rsidRDefault="006C1108" w:rsidP="006C1108">
      <w:pPr>
        <w:ind w:firstLine="720"/>
        <w:rPr>
          <w:sz w:val="22"/>
          <w:szCs w:val="22"/>
        </w:rPr>
      </w:pPr>
      <w:r w:rsidRPr="00FF3B1B">
        <w:rPr>
          <w:sz w:val="22"/>
          <w:szCs w:val="22"/>
        </w:rPr>
        <w:t>17 Brixham Road, Reading, Berkshire, RG2 7RA</w:t>
      </w:r>
    </w:p>
    <w:p w:rsidR="006C1108" w:rsidRPr="00FF3B1B" w:rsidRDefault="006C1108" w:rsidP="006C1108">
      <w:pPr>
        <w:ind w:firstLine="720"/>
        <w:rPr>
          <w:sz w:val="22"/>
          <w:szCs w:val="22"/>
        </w:rPr>
      </w:pPr>
      <w:r>
        <w:rPr>
          <w:sz w:val="22"/>
          <w:szCs w:val="22"/>
        </w:rPr>
        <w:t>8 Kingsbridge Road, Reading, Berkshire, RG2 7RE</w:t>
      </w:r>
    </w:p>
    <w:p w:rsidR="006C1108" w:rsidRPr="00FF3B1B" w:rsidRDefault="006C1108" w:rsidP="006C1108">
      <w:pPr>
        <w:ind w:firstLine="720"/>
        <w:rPr>
          <w:sz w:val="22"/>
          <w:szCs w:val="22"/>
        </w:rPr>
      </w:pPr>
      <w:r w:rsidRPr="00FF3B1B">
        <w:rPr>
          <w:sz w:val="22"/>
          <w:szCs w:val="22"/>
        </w:rPr>
        <w:t>4 Kingsbridge Road, Reading, RG2 7RE</w:t>
      </w:r>
    </w:p>
    <w:p w:rsidR="006C1108" w:rsidRDefault="006C1108" w:rsidP="006C1108">
      <w:pPr>
        <w:ind w:firstLine="720"/>
        <w:rPr>
          <w:sz w:val="22"/>
          <w:szCs w:val="22"/>
        </w:rPr>
      </w:pPr>
      <w:r w:rsidRPr="00FF3B1B">
        <w:rPr>
          <w:sz w:val="22"/>
          <w:szCs w:val="22"/>
        </w:rPr>
        <w:t>10 Kingsbridge Road, Reading, RG2 7RE</w:t>
      </w:r>
    </w:p>
    <w:p w:rsidR="001354D4" w:rsidRDefault="001354D4" w:rsidP="006C1108">
      <w:pPr>
        <w:ind w:firstLine="720"/>
        <w:rPr>
          <w:sz w:val="22"/>
          <w:szCs w:val="22"/>
        </w:rPr>
      </w:pPr>
    </w:p>
    <w:p w:rsidR="002840B6" w:rsidRDefault="001354D4" w:rsidP="001354D4">
      <w:pPr>
        <w:ind w:left="720"/>
        <w:rPr>
          <w:sz w:val="22"/>
          <w:szCs w:val="22"/>
        </w:rPr>
      </w:pPr>
      <w:r w:rsidRPr="002840B6">
        <w:rPr>
          <w:i/>
          <w:sz w:val="22"/>
          <w:szCs w:val="22"/>
        </w:rPr>
        <w:t>Transport</w:t>
      </w:r>
      <w:r w:rsidR="002840B6" w:rsidRPr="002840B6">
        <w:rPr>
          <w:i/>
          <w:sz w:val="22"/>
          <w:szCs w:val="22"/>
        </w:rPr>
        <w:t xml:space="preserve"> </w:t>
      </w:r>
      <w:r w:rsidR="002840B6">
        <w:rPr>
          <w:sz w:val="22"/>
          <w:szCs w:val="22"/>
        </w:rPr>
        <w:t xml:space="preserve">– parking would be required for a minimum of 2 vehicles following the loss of the parking area to the side.  </w:t>
      </w:r>
    </w:p>
    <w:p w:rsidR="002840B6" w:rsidRDefault="002840B6" w:rsidP="001354D4">
      <w:pPr>
        <w:ind w:left="720"/>
        <w:rPr>
          <w:sz w:val="22"/>
          <w:szCs w:val="22"/>
        </w:rPr>
      </w:pPr>
    </w:p>
    <w:p w:rsidR="001354D4" w:rsidRPr="00FF3B1B" w:rsidRDefault="002840B6" w:rsidP="002840B6">
      <w:pPr>
        <w:ind w:left="720"/>
        <w:rPr>
          <w:sz w:val="22"/>
          <w:szCs w:val="22"/>
        </w:rPr>
      </w:pPr>
      <w:r w:rsidRPr="002840B6">
        <w:rPr>
          <w:i/>
          <w:sz w:val="22"/>
          <w:szCs w:val="22"/>
        </w:rPr>
        <w:t>Planning Officer Note:</w:t>
      </w:r>
      <w:r>
        <w:rPr>
          <w:sz w:val="22"/>
          <w:szCs w:val="22"/>
        </w:rPr>
        <w:t xml:space="preserve"> The amended block plan shows 2 spaces to the front.  </w:t>
      </w:r>
    </w:p>
    <w:p w:rsidR="006C1108" w:rsidRPr="00FF3B1B" w:rsidRDefault="006C1108">
      <w:pPr>
        <w:ind w:left="720" w:hanging="720"/>
        <w:jc w:val="both"/>
        <w:rPr>
          <w:sz w:val="22"/>
          <w:szCs w:val="22"/>
        </w:rPr>
      </w:pPr>
    </w:p>
    <w:p w:rsidR="006C1108" w:rsidRDefault="006C1108" w:rsidP="001354D4">
      <w:pPr>
        <w:ind w:left="720" w:hanging="720"/>
        <w:jc w:val="both"/>
        <w:rPr>
          <w:sz w:val="22"/>
          <w:szCs w:val="22"/>
        </w:rPr>
      </w:pPr>
      <w:r w:rsidRPr="00FF3B1B">
        <w:rPr>
          <w:sz w:val="22"/>
          <w:szCs w:val="22"/>
        </w:rPr>
        <w:t>4.</w:t>
      </w:r>
      <w:r>
        <w:rPr>
          <w:sz w:val="22"/>
          <w:szCs w:val="22"/>
        </w:rPr>
        <w:t>2</w:t>
      </w:r>
      <w:r w:rsidR="001354D4">
        <w:rPr>
          <w:sz w:val="22"/>
          <w:szCs w:val="22"/>
        </w:rPr>
        <w:tab/>
        <w:t>No l</w:t>
      </w:r>
      <w:r w:rsidRPr="00FF3B1B">
        <w:rPr>
          <w:sz w:val="22"/>
          <w:szCs w:val="22"/>
        </w:rPr>
        <w:t>etters of representation have been received</w:t>
      </w:r>
      <w:r w:rsidR="00F11F87">
        <w:rPr>
          <w:sz w:val="22"/>
          <w:szCs w:val="22"/>
        </w:rPr>
        <w:t xml:space="preserve"> from neighbours consulted.</w:t>
      </w:r>
    </w:p>
    <w:p w:rsidR="006C1108" w:rsidRDefault="006C1108" w:rsidP="006C1108">
      <w:pPr>
        <w:jc w:val="both"/>
        <w:rPr>
          <w:sz w:val="22"/>
          <w:szCs w:val="22"/>
        </w:rPr>
      </w:pPr>
    </w:p>
    <w:p w:rsidR="006C1108" w:rsidRPr="001354D4" w:rsidRDefault="006C1108" w:rsidP="008A420A">
      <w:pPr>
        <w:overflowPunct/>
        <w:adjustRightInd/>
        <w:ind w:left="720"/>
        <w:jc w:val="both"/>
        <w:textAlignment w:val="auto"/>
        <w:rPr>
          <w:rFonts w:cs="Arial"/>
          <w:b/>
          <w:bCs/>
          <w:color w:val="000000"/>
          <w:sz w:val="22"/>
          <w:szCs w:val="22"/>
          <w:lang w:eastAsia="en-GB"/>
        </w:rPr>
      </w:pPr>
      <w:r w:rsidRPr="001354D4">
        <w:rPr>
          <w:rFonts w:cs="Arial"/>
          <w:b/>
          <w:bCs/>
          <w:color w:val="000000"/>
          <w:sz w:val="22"/>
          <w:szCs w:val="22"/>
          <w:lang w:eastAsia="en-GB"/>
        </w:rPr>
        <w:t>Equality Act 2010:</w:t>
      </w:r>
    </w:p>
    <w:p w:rsidR="006C1108" w:rsidRPr="001354D4" w:rsidRDefault="006C1108" w:rsidP="008A420A">
      <w:pPr>
        <w:overflowPunct/>
        <w:adjustRightInd/>
        <w:ind w:left="720"/>
        <w:jc w:val="both"/>
        <w:textAlignment w:val="auto"/>
        <w:rPr>
          <w:rFonts w:cs="Arial"/>
          <w:bCs/>
          <w:color w:val="000000"/>
          <w:sz w:val="22"/>
          <w:szCs w:val="22"/>
          <w:lang w:eastAsia="en-GB"/>
        </w:rPr>
      </w:pPr>
      <w:r w:rsidRPr="001354D4">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6C1108" w:rsidRPr="00FF3B1B" w:rsidRDefault="006C1108">
      <w:pPr>
        <w:ind w:left="720" w:hanging="720"/>
        <w:jc w:val="both"/>
        <w:rPr>
          <w:sz w:val="22"/>
          <w:szCs w:val="22"/>
        </w:rPr>
      </w:pPr>
    </w:p>
    <w:p w:rsidR="006C1108" w:rsidRPr="00FF3B1B" w:rsidRDefault="008A420A" w:rsidP="006C1108">
      <w:pPr>
        <w:numPr>
          <w:ilvl w:val="0"/>
          <w:numId w:val="29"/>
        </w:numPr>
        <w:jc w:val="both"/>
        <w:rPr>
          <w:b/>
          <w:bCs/>
          <w:sz w:val="22"/>
          <w:szCs w:val="22"/>
          <w:lang w:eastAsia="en-GB"/>
        </w:rPr>
      </w:pPr>
      <w:r>
        <w:rPr>
          <w:b/>
          <w:bCs/>
          <w:sz w:val="22"/>
          <w:szCs w:val="22"/>
          <w:lang w:eastAsia="en-GB"/>
        </w:rPr>
        <w:t xml:space="preserve">     </w:t>
      </w:r>
      <w:r w:rsidR="006C1108" w:rsidRPr="00FF3B1B">
        <w:rPr>
          <w:b/>
          <w:bCs/>
          <w:sz w:val="22"/>
          <w:szCs w:val="22"/>
          <w:lang w:eastAsia="en-GB"/>
        </w:rPr>
        <w:t>LEGAL AND PLANNING POLICY CONTEXT</w:t>
      </w:r>
    </w:p>
    <w:p w:rsidR="006C1108" w:rsidRPr="00FF3B1B" w:rsidRDefault="006C1108" w:rsidP="006C1108">
      <w:pPr>
        <w:ind w:left="720"/>
        <w:jc w:val="both"/>
        <w:rPr>
          <w:bCs/>
          <w:sz w:val="22"/>
          <w:szCs w:val="22"/>
          <w:lang w:eastAsia="en-GB"/>
        </w:rPr>
      </w:pPr>
    </w:p>
    <w:p w:rsidR="006C1108" w:rsidRPr="00FF3B1B" w:rsidRDefault="006C1108" w:rsidP="008A420A">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6C1108" w:rsidRPr="00FF3B1B" w:rsidRDefault="006C1108" w:rsidP="008A420A">
      <w:pPr>
        <w:ind w:left="720"/>
        <w:jc w:val="both"/>
        <w:rPr>
          <w:b/>
          <w:bCs/>
          <w:sz w:val="22"/>
          <w:szCs w:val="22"/>
          <w:lang w:eastAsia="en-GB"/>
        </w:rPr>
      </w:pPr>
    </w:p>
    <w:p w:rsidR="006C1108" w:rsidRPr="00FF3B1B" w:rsidRDefault="006C1108" w:rsidP="008A420A">
      <w:pPr>
        <w:ind w:left="720"/>
        <w:jc w:val="both"/>
        <w:rPr>
          <w:b/>
          <w:bCs/>
          <w:sz w:val="22"/>
          <w:szCs w:val="22"/>
          <w:u w:val="single"/>
          <w:lang w:eastAsia="en-GB"/>
        </w:rPr>
      </w:pPr>
      <w:r w:rsidRPr="00FF3B1B">
        <w:rPr>
          <w:b/>
          <w:bCs/>
          <w:sz w:val="22"/>
          <w:szCs w:val="22"/>
          <w:u w:val="single"/>
          <w:lang w:eastAsia="en-GB"/>
        </w:rPr>
        <w:t>National Policy</w:t>
      </w:r>
    </w:p>
    <w:p w:rsidR="006C1108" w:rsidRPr="00FF3B1B" w:rsidRDefault="006C1108" w:rsidP="008A420A">
      <w:pPr>
        <w:ind w:left="720"/>
        <w:jc w:val="both"/>
        <w:rPr>
          <w:bCs/>
          <w:sz w:val="22"/>
          <w:szCs w:val="22"/>
          <w:lang w:eastAsia="en-GB"/>
        </w:rPr>
      </w:pPr>
      <w:r w:rsidRPr="00FF3B1B">
        <w:rPr>
          <w:bCs/>
          <w:sz w:val="22"/>
          <w:szCs w:val="22"/>
          <w:lang w:eastAsia="en-GB"/>
        </w:rPr>
        <w:t xml:space="preserve">National Planning Policy Framework </w:t>
      </w:r>
    </w:p>
    <w:p w:rsidR="006C1108" w:rsidRPr="00FF3B1B" w:rsidRDefault="006C1108" w:rsidP="008A420A">
      <w:pPr>
        <w:ind w:left="720"/>
        <w:jc w:val="both"/>
        <w:rPr>
          <w:bCs/>
          <w:sz w:val="22"/>
          <w:szCs w:val="22"/>
          <w:lang w:eastAsia="en-GB"/>
        </w:rPr>
      </w:pPr>
      <w:r w:rsidRPr="00FF3B1B">
        <w:rPr>
          <w:bCs/>
          <w:sz w:val="22"/>
          <w:szCs w:val="22"/>
          <w:lang w:eastAsia="en-GB"/>
        </w:rPr>
        <w:t>National Planning Practice Guidance</w:t>
      </w:r>
    </w:p>
    <w:p w:rsidR="006C1108" w:rsidRDefault="006C1108" w:rsidP="008A420A">
      <w:pPr>
        <w:ind w:left="720"/>
        <w:jc w:val="both"/>
        <w:rPr>
          <w:bCs/>
          <w:sz w:val="22"/>
          <w:szCs w:val="22"/>
          <w:lang w:eastAsia="en-GB"/>
        </w:rPr>
      </w:pPr>
    </w:p>
    <w:p w:rsidR="006C1108" w:rsidRPr="00FF3B1B" w:rsidRDefault="006C1108" w:rsidP="008A420A">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6C1108" w:rsidRPr="00917B3D" w:rsidRDefault="006C1108" w:rsidP="008A420A">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6C1108" w:rsidRPr="00917B3D" w:rsidRDefault="006C1108" w:rsidP="008A420A">
      <w:pPr>
        <w:ind w:left="720"/>
        <w:jc w:val="both"/>
        <w:rPr>
          <w:bCs/>
          <w:sz w:val="22"/>
          <w:szCs w:val="22"/>
        </w:rPr>
      </w:pPr>
      <w:r>
        <w:rPr>
          <w:bCs/>
          <w:sz w:val="22"/>
          <w:szCs w:val="22"/>
        </w:rPr>
        <w:t>CC8</w:t>
      </w:r>
      <w:r w:rsidRPr="00917B3D">
        <w:rPr>
          <w:bCs/>
          <w:sz w:val="22"/>
          <w:szCs w:val="22"/>
        </w:rPr>
        <w:t xml:space="preserve"> (Safeguarding Amenity) </w:t>
      </w:r>
    </w:p>
    <w:p w:rsidR="006C1108" w:rsidRPr="00917B3D" w:rsidRDefault="006C1108" w:rsidP="008A420A">
      <w:pPr>
        <w:ind w:left="720"/>
        <w:jc w:val="both"/>
        <w:rPr>
          <w:bCs/>
          <w:sz w:val="22"/>
          <w:szCs w:val="22"/>
        </w:rPr>
      </w:pPr>
      <w:r>
        <w:rPr>
          <w:bCs/>
          <w:sz w:val="22"/>
          <w:szCs w:val="22"/>
        </w:rPr>
        <w:t>H9</w:t>
      </w:r>
      <w:r w:rsidRPr="00917B3D">
        <w:rPr>
          <w:bCs/>
          <w:sz w:val="22"/>
          <w:szCs w:val="22"/>
        </w:rPr>
        <w:t xml:space="preserve"> (House Extensions and Ancillary Accommodation)</w:t>
      </w:r>
    </w:p>
    <w:p w:rsidR="006C1108" w:rsidRPr="00FF3B1B" w:rsidRDefault="006C1108" w:rsidP="008A420A">
      <w:pPr>
        <w:ind w:left="720"/>
        <w:jc w:val="both"/>
        <w:rPr>
          <w:bCs/>
          <w:sz w:val="22"/>
          <w:szCs w:val="22"/>
          <w:lang w:eastAsia="en-GB"/>
        </w:rPr>
      </w:pPr>
    </w:p>
    <w:p w:rsidR="006C1108" w:rsidRPr="00FF3B1B" w:rsidRDefault="006C1108" w:rsidP="008A420A">
      <w:pPr>
        <w:ind w:left="720"/>
        <w:jc w:val="both"/>
        <w:rPr>
          <w:b/>
          <w:bCs/>
          <w:sz w:val="22"/>
          <w:szCs w:val="22"/>
          <w:u w:val="single"/>
          <w:lang w:eastAsia="en-GB"/>
        </w:rPr>
      </w:pPr>
      <w:r w:rsidRPr="00FF3B1B">
        <w:rPr>
          <w:b/>
          <w:bCs/>
          <w:sz w:val="22"/>
          <w:szCs w:val="22"/>
          <w:u w:val="single"/>
          <w:lang w:eastAsia="en-GB"/>
        </w:rPr>
        <w:t>SPD</w:t>
      </w:r>
    </w:p>
    <w:p w:rsidR="006C1108" w:rsidRPr="00FF3B1B" w:rsidRDefault="006C1108" w:rsidP="008A420A">
      <w:pPr>
        <w:numPr>
          <w:ilvl w:val="0"/>
          <w:numId w:val="28"/>
        </w:numPr>
        <w:overflowPunct/>
        <w:autoSpaceDE/>
        <w:autoSpaceDN/>
        <w:adjustRightInd/>
        <w:ind w:left="1080"/>
        <w:textAlignment w:val="auto"/>
        <w:rPr>
          <w:sz w:val="22"/>
          <w:szCs w:val="22"/>
        </w:rPr>
      </w:pPr>
      <w:r w:rsidRPr="00FF3B1B">
        <w:rPr>
          <w:sz w:val="22"/>
          <w:szCs w:val="22"/>
        </w:rPr>
        <w:t xml:space="preserve">Design Guide to House Extensions </w:t>
      </w:r>
      <w:r w:rsidR="002840B6">
        <w:rPr>
          <w:sz w:val="22"/>
          <w:szCs w:val="22"/>
        </w:rPr>
        <w:t>(2021)</w:t>
      </w:r>
    </w:p>
    <w:p w:rsidR="006C1108" w:rsidRPr="00FF3B1B" w:rsidRDefault="006C1108">
      <w:pPr>
        <w:jc w:val="both"/>
        <w:rPr>
          <w:b/>
          <w:bCs/>
          <w:sz w:val="22"/>
          <w:szCs w:val="22"/>
        </w:rPr>
      </w:pPr>
    </w:p>
    <w:p w:rsidR="006C1108" w:rsidRPr="00FF3B1B" w:rsidRDefault="006C1108">
      <w:pPr>
        <w:jc w:val="both"/>
        <w:rPr>
          <w:b/>
          <w:bCs/>
          <w:sz w:val="22"/>
          <w:szCs w:val="22"/>
        </w:rPr>
      </w:pPr>
      <w:r w:rsidRPr="00FF3B1B">
        <w:rPr>
          <w:b/>
          <w:bCs/>
          <w:sz w:val="22"/>
          <w:szCs w:val="22"/>
        </w:rPr>
        <w:t>6.</w:t>
      </w:r>
      <w:r w:rsidRPr="00FF3B1B">
        <w:rPr>
          <w:b/>
          <w:bCs/>
          <w:sz w:val="22"/>
          <w:szCs w:val="22"/>
        </w:rPr>
        <w:tab/>
        <w:t>APPRAISAL</w:t>
      </w:r>
    </w:p>
    <w:p w:rsidR="006C1108" w:rsidRDefault="006C1108" w:rsidP="006C1108">
      <w:pPr>
        <w:rPr>
          <w:sz w:val="22"/>
          <w:szCs w:val="22"/>
          <w:lang w:eastAsia="en-GB"/>
        </w:rPr>
      </w:pPr>
    </w:p>
    <w:p w:rsidR="006C1108" w:rsidRPr="00356D64" w:rsidRDefault="006C1108" w:rsidP="008A420A">
      <w:pPr>
        <w:ind w:left="720"/>
        <w:rPr>
          <w:sz w:val="22"/>
          <w:szCs w:val="22"/>
          <w:lang w:eastAsia="en-GB"/>
        </w:rPr>
      </w:pPr>
      <w:r>
        <w:rPr>
          <w:sz w:val="22"/>
          <w:szCs w:val="22"/>
          <w:lang w:eastAsia="en-GB"/>
        </w:rPr>
        <w:t>H9</w:t>
      </w:r>
      <w:r w:rsidRPr="00356D64">
        <w:rPr>
          <w:sz w:val="22"/>
          <w:szCs w:val="22"/>
          <w:lang w:eastAsia="en-GB"/>
        </w:rPr>
        <w:t xml:space="preserve"> states: An extension to a house will be acceptable where it:</w:t>
      </w:r>
    </w:p>
    <w:p w:rsidR="006C1108" w:rsidRPr="00356D64" w:rsidRDefault="006C1108" w:rsidP="006C1108">
      <w:pPr>
        <w:rPr>
          <w:sz w:val="22"/>
          <w:szCs w:val="22"/>
          <w:lang w:eastAsia="en-GB"/>
        </w:rPr>
      </w:pPr>
    </w:p>
    <w:p w:rsidR="006C1108" w:rsidRPr="00356D64" w:rsidRDefault="006C1108" w:rsidP="008A420A">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of the house in terms of scale, location, materials and design;</w:t>
      </w:r>
    </w:p>
    <w:p w:rsidR="006C1108" w:rsidRPr="00356D64" w:rsidRDefault="006C1108" w:rsidP="006C1108">
      <w:pPr>
        <w:ind w:left="720"/>
        <w:rPr>
          <w:sz w:val="22"/>
          <w:szCs w:val="22"/>
          <w:lang w:eastAsia="en-GB"/>
        </w:rPr>
      </w:pPr>
    </w:p>
    <w:p w:rsidR="006C1108" w:rsidRPr="00356D64" w:rsidRDefault="006C1108" w:rsidP="002840B6">
      <w:pPr>
        <w:ind w:left="720"/>
        <w:jc w:val="both"/>
        <w:rPr>
          <w:sz w:val="22"/>
          <w:szCs w:val="22"/>
          <w:lang w:eastAsia="en-GB"/>
        </w:rPr>
      </w:pPr>
      <w:r w:rsidRPr="00356D64">
        <w:rPr>
          <w:sz w:val="22"/>
          <w:szCs w:val="22"/>
          <w:lang w:eastAsia="en-GB"/>
        </w:rPr>
        <w:t>To assess this, the following has been considered – would the proposal:</w:t>
      </w:r>
    </w:p>
    <w:p w:rsidR="006C1108" w:rsidRPr="00356D64" w:rsidRDefault="006C1108" w:rsidP="002840B6">
      <w:pPr>
        <w:numPr>
          <w:ilvl w:val="0"/>
          <w:numId w:val="31"/>
        </w:numPr>
        <w:overflowPunct/>
        <w:adjustRightInd/>
        <w:contextualSpacing/>
        <w:jc w:val="both"/>
        <w:textAlignment w:val="auto"/>
        <w:rPr>
          <w:sz w:val="22"/>
          <w:szCs w:val="22"/>
          <w:lang w:eastAsia="en-GB"/>
        </w:rPr>
      </w:pPr>
      <w:r w:rsidRPr="00356D64">
        <w:rPr>
          <w:bCs/>
          <w:sz w:val="22"/>
          <w:szCs w:val="22"/>
          <w:lang w:eastAsia="en-GB"/>
        </w:rPr>
        <w:t>detract from the appearance of the original building through the use of ill-matching materials and by not fitting in with the design, scale and proportions of the original building</w:t>
      </w:r>
      <w:r w:rsidR="005244AA" w:rsidRPr="00356D64">
        <w:rPr>
          <w:bCs/>
          <w:sz w:val="22"/>
          <w:szCs w:val="22"/>
          <w:lang w:eastAsia="en-GB"/>
        </w:rPr>
        <w:t>; NO</w:t>
      </w:r>
      <w:r w:rsidR="001354D4" w:rsidRPr="001354D4">
        <w:rPr>
          <w:b/>
          <w:sz w:val="22"/>
          <w:szCs w:val="22"/>
          <w:lang w:eastAsia="en-GB"/>
        </w:rPr>
        <w:t>,</w:t>
      </w:r>
      <w:r w:rsidR="001354D4" w:rsidRPr="001354D4">
        <w:rPr>
          <w:b/>
          <w:bCs/>
          <w:sz w:val="22"/>
          <w:szCs w:val="22"/>
          <w:lang w:eastAsia="en-GB"/>
        </w:rPr>
        <w:t xml:space="preserve"> the original proposal submitted has been amended by the agent, on the advice of the </w:t>
      </w:r>
      <w:r w:rsidR="002840B6">
        <w:rPr>
          <w:b/>
          <w:bCs/>
          <w:sz w:val="22"/>
          <w:szCs w:val="22"/>
          <w:lang w:eastAsia="en-GB"/>
        </w:rPr>
        <w:t>officer</w:t>
      </w:r>
      <w:r w:rsidR="001354D4" w:rsidRPr="001354D4">
        <w:rPr>
          <w:b/>
          <w:bCs/>
          <w:sz w:val="22"/>
          <w:szCs w:val="22"/>
          <w:lang w:eastAsia="en-GB"/>
        </w:rPr>
        <w:t xml:space="preserve">, to step back the side extension from the line of the </w:t>
      </w:r>
      <w:r w:rsidR="001354D4" w:rsidRPr="001354D4">
        <w:rPr>
          <w:b/>
          <w:bCs/>
          <w:sz w:val="22"/>
          <w:szCs w:val="22"/>
          <w:lang w:eastAsia="en-GB"/>
        </w:rPr>
        <w:lastRenderedPageBreak/>
        <w:t>principal elevation and stepping down the ridgeline from the top ridgeline of the original roof.</w:t>
      </w:r>
    </w:p>
    <w:p w:rsidR="006C1108" w:rsidRPr="00356D64" w:rsidRDefault="006C1108" w:rsidP="002840B6">
      <w:pPr>
        <w:numPr>
          <w:ilvl w:val="0"/>
          <w:numId w:val="31"/>
        </w:numPr>
        <w:overflowPunct/>
        <w:adjustRightInd/>
        <w:contextualSpacing/>
        <w:jc w:val="both"/>
        <w:textAlignment w:val="auto"/>
        <w:rPr>
          <w:sz w:val="22"/>
          <w:szCs w:val="22"/>
          <w:lang w:eastAsia="en-GB"/>
        </w:rPr>
      </w:pPr>
      <w:r w:rsidRPr="00356D64">
        <w:rPr>
          <w:bCs/>
          <w:sz w:val="22"/>
          <w:szCs w:val="22"/>
          <w:lang w:eastAsia="en-GB"/>
        </w:rPr>
        <w:t xml:space="preserve">reduce the amount of usable amenity space for the property to an unacceptable degree; </w:t>
      </w:r>
      <w:r w:rsidRPr="002840B6">
        <w:rPr>
          <w:b/>
          <w:sz w:val="22"/>
          <w:szCs w:val="22"/>
          <w:lang w:eastAsia="en-GB"/>
        </w:rPr>
        <w:t>NO</w:t>
      </w:r>
    </w:p>
    <w:p w:rsidR="006C1108" w:rsidRPr="00356D64" w:rsidRDefault="006C1108" w:rsidP="002840B6">
      <w:pPr>
        <w:numPr>
          <w:ilvl w:val="0"/>
          <w:numId w:val="31"/>
        </w:numPr>
        <w:overflowPunct/>
        <w:adjustRightInd/>
        <w:contextualSpacing/>
        <w:jc w:val="both"/>
        <w:textAlignment w:val="auto"/>
        <w:rPr>
          <w:sz w:val="22"/>
          <w:szCs w:val="22"/>
          <w:lang w:eastAsia="en-GB"/>
        </w:rPr>
      </w:pPr>
      <w:r w:rsidRPr="00356D64">
        <w:rPr>
          <w:bCs/>
          <w:sz w:val="22"/>
          <w:szCs w:val="22"/>
          <w:lang w:eastAsia="en-GB"/>
        </w:rPr>
        <w:t xml:space="preserve">require the loss of trees in the garden or put significant trees at risk; </w:t>
      </w:r>
      <w:r w:rsidRPr="002840B6">
        <w:rPr>
          <w:b/>
          <w:sz w:val="22"/>
          <w:szCs w:val="22"/>
          <w:lang w:eastAsia="en-GB"/>
        </w:rPr>
        <w:t>NO</w:t>
      </w:r>
    </w:p>
    <w:p w:rsidR="006C1108" w:rsidRPr="00356D64" w:rsidRDefault="006C1108" w:rsidP="002840B6">
      <w:pPr>
        <w:ind w:left="360"/>
        <w:jc w:val="both"/>
        <w:rPr>
          <w:i/>
          <w:sz w:val="22"/>
          <w:szCs w:val="22"/>
          <w:lang w:eastAsia="en-GB"/>
        </w:rPr>
      </w:pPr>
    </w:p>
    <w:p w:rsidR="006C1108" w:rsidRPr="00356D64" w:rsidRDefault="006C1108" w:rsidP="002840B6">
      <w:pPr>
        <w:numPr>
          <w:ilvl w:val="0"/>
          <w:numId w:val="35"/>
        </w:numPr>
        <w:overflowPunct/>
        <w:adjustRightInd/>
        <w:contextualSpacing/>
        <w:jc w:val="both"/>
        <w:textAlignment w:val="auto"/>
        <w:rPr>
          <w:sz w:val="22"/>
          <w:szCs w:val="22"/>
          <w:u w:val="single"/>
          <w:lang w:eastAsia="en-GB"/>
        </w:rPr>
      </w:pPr>
      <w:r w:rsidRPr="00356D64">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6C1108" w:rsidRPr="00356D64" w:rsidRDefault="006C1108" w:rsidP="002840B6">
      <w:pPr>
        <w:ind w:left="567"/>
        <w:contextualSpacing/>
        <w:jc w:val="both"/>
        <w:rPr>
          <w:sz w:val="22"/>
          <w:szCs w:val="22"/>
          <w:u w:val="single"/>
          <w:lang w:eastAsia="en-GB"/>
        </w:rPr>
      </w:pPr>
    </w:p>
    <w:p w:rsidR="006C1108" w:rsidRPr="00356D64" w:rsidRDefault="006C1108" w:rsidP="002840B6">
      <w:pPr>
        <w:ind w:left="720"/>
        <w:jc w:val="both"/>
        <w:rPr>
          <w:sz w:val="22"/>
          <w:szCs w:val="22"/>
          <w:lang w:eastAsia="en-GB"/>
        </w:rPr>
      </w:pPr>
      <w:r w:rsidRPr="00356D64">
        <w:rPr>
          <w:sz w:val="22"/>
          <w:szCs w:val="22"/>
          <w:lang w:eastAsia="en-GB"/>
        </w:rPr>
        <w:t>To assess this, the following has been considered – would the proposal:</w:t>
      </w:r>
    </w:p>
    <w:p w:rsidR="006C1108" w:rsidRPr="00356D64" w:rsidRDefault="006C1108" w:rsidP="002840B6">
      <w:pPr>
        <w:numPr>
          <w:ilvl w:val="0"/>
          <w:numId w:val="30"/>
        </w:numPr>
        <w:overflowPunct/>
        <w:adjustRightInd/>
        <w:contextualSpacing/>
        <w:jc w:val="both"/>
        <w:textAlignment w:val="auto"/>
        <w:rPr>
          <w:sz w:val="22"/>
          <w:szCs w:val="22"/>
          <w:lang w:eastAsia="en-GB"/>
        </w:rPr>
      </w:pPr>
      <w:r w:rsidRPr="00356D64">
        <w:rPr>
          <w:bCs/>
          <w:sz w:val="22"/>
          <w:szCs w:val="22"/>
          <w:lang w:eastAsia="en-GB"/>
        </w:rPr>
        <w:t xml:space="preserve">significantly reduce the amount of daylight and sunlight enjoyed by neighbouring properties; </w:t>
      </w:r>
      <w:r w:rsidRPr="002840B6">
        <w:rPr>
          <w:b/>
          <w:sz w:val="22"/>
          <w:szCs w:val="22"/>
          <w:lang w:eastAsia="en-GB"/>
        </w:rPr>
        <w:t>NO</w:t>
      </w:r>
    </w:p>
    <w:p w:rsidR="006C1108" w:rsidRPr="00356D64" w:rsidRDefault="006C1108" w:rsidP="002840B6">
      <w:pPr>
        <w:numPr>
          <w:ilvl w:val="0"/>
          <w:numId w:val="30"/>
        </w:numPr>
        <w:overflowPunct/>
        <w:adjustRightInd/>
        <w:contextualSpacing/>
        <w:jc w:val="both"/>
        <w:textAlignment w:val="auto"/>
        <w:rPr>
          <w:sz w:val="22"/>
          <w:szCs w:val="22"/>
          <w:lang w:eastAsia="en-GB"/>
        </w:rPr>
      </w:pPr>
      <w:r w:rsidRPr="00356D64">
        <w:rPr>
          <w:bCs/>
          <w:sz w:val="22"/>
          <w:szCs w:val="22"/>
          <w:lang w:eastAsia="en-GB"/>
        </w:rPr>
        <w:t>invade the privacy of neighbouring properties through overlooking from windows or balconies;</w:t>
      </w:r>
      <w:r w:rsidRPr="00356D64">
        <w:rPr>
          <w:sz w:val="22"/>
          <w:szCs w:val="22"/>
          <w:lang w:eastAsia="en-GB"/>
        </w:rPr>
        <w:t xml:space="preserve"> </w:t>
      </w:r>
      <w:r w:rsidRPr="002840B6">
        <w:rPr>
          <w:b/>
          <w:sz w:val="22"/>
          <w:szCs w:val="22"/>
          <w:lang w:eastAsia="en-GB"/>
        </w:rPr>
        <w:t>NO</w:t>
      </w:r>
    </w:p>
    <w:p w:rsidR="006C1108" w:rsidRPr="00356D64" w:rsidRDefault="006C1108" w:rsidP="002840B6">
      <w:pPr>
        <w:numPr>
          <w:ilvl w:val="0"/>
          <w:numId w:val="30"/>
        </w:numPr>
        <w:overflowPunct/>
        <w:adjustRightInd/>
        <w:contextualSpacing/>
        <w:jc w:val="both"/>
        <w:textAlignment w:val="auto"/>
        <w:rPr>
          <w:sz w:val="22"/>
          <w:szCs w:val="22"/>
          <w:lang w:eastAsia="en-GB"/>
        </w:rPr>
      </w:pPr>
      <w:r w:rsidRPr="00356D64">
        <w:rPr>
          <w:bCs/>
          <w:sz w:val="22"/>
          <w:szCs w:val="22"/>
          <w:lang w:eastAsia="en-GB"/>
        </w:rPr>
        <w:t>detract from the character of neighbouring properties through siting, excessive bulk, ill-matching materials or inconsistent design;</w:t>
      </w:r>
      <w:r w:rsidRPr="002840B6">
        <w:rPr>
          <w:b/>
          <w:sz w:val="22"/>
          <w:szCs w:val="22"/>
          <w:lang w:eastAsia="en-GB"/>
        </w:rPr>
        <w:t xml:space="preserve"> NO</w:t>
      </w:r>
    </w:p>
    <w:p w:rsidR="006C1108" w:rsidRPr="00356D64" w:rsidRDefault="006C1108" w:rsidP="002840B6">
      <w:pPr>
        <w:numPr>
          <w:ilvl w:val="0"/>
          <w:numId w:val="30"/>
        </w:numPr>
        <w:overflowPunct/>
        <w:adjustRightInd/>
        <w:contextualSpacing/>
        <w:jc w:val="both"/>
        <w:textAlignment w:val="auto"/>
        <w:rPr>
          <w:sz w:val="22"/>
          <w:szCs w:val="22"/>
          <w:lang w:eastAsia="en-GB"/>
        </w:rPr>
      </w:pPr>
      <w:r w:rsidRPr="00356D64">
        <w:rPr>
          <w:bCs/>
          <w:sz w:val="22"/>
          <w:szCs w:val="22"/>
          <w:lang w:eastAsia="en-GB"/>
        </w:rPr>
        <w:t>detract from the appearance of the street or area by using ill-matched materials, glazing and detailing;</w:t>
      </w:r>
      <w:r w:rsidRPr="002840B6">
        <w:rPr>
          <w:b/>
          <w:sz w:val="22"/>
          <w:szCs w:val="22"/>
          <w:lang w:eastAsia="en-GB"/>
        </w:rPr>
        <w:t xml:space="preserve"> NO</w:t>
      </w:r>
    </w:p>
    <w:p w:rsidR="006C1108" w:rsidRPr="00356D64" w:rsidRDefault="006C1108" w:rsidP="002840B6">
      <w:pPr>
        <w:ind w:left="720"/>
        <w:contextualSpacing/>
        <w:jc w:val="both"/>
        <w:rPr>
          <w:sz w:val="22"/>
          <w:szCs w:val="22"/>
          <w:lang w:eastAsia="en-GB"/>
        </w:rPr>
      </w:pPr>
    </w:p>
    <w:p w:rsidR="006C1108" w:rsidRDefault="006C1108" w:rsidP="002840B6">
      <w:pPr>
        <w:jc w:val="both"/>
        <w:rPr>
          <w:color w:val="000000"/>
          <w:sz w:val="22"/>
          <w:szCs w:val="22"/>
          <w:lang w:eastAsia="en-GB"/>
        </w:rPr>
      </w:pPr>
    </w:p>
    <w:p w:rsidR="006C1108" w:rsidRPr="008A420A" w:rsidRDefault="006C1108" w:rsidP="002840B6">
      <w:pPr>
        <w:overflowPunct/>
        <w:adjustRightInd/>
        <w:ind w:left="720"/>
        <w:jc w:val="both"/>
        <w:textAlignment w:val="auto"/>
        <w:rPr>
          <w:color w:val="000000"/>
          <w:sz w:val="22"/>
          <w:szCs w:val="22"/>
          <w:lang w:eastAsia="en-GB"/>
        </w:rPr>
      </w:pPr>
      <w:r w:rsidRPr="008A420A">
        <w:rPr>
          <w:color w:val="000000"/>
          <w:sz w:val="22"/>
          <w:szCs w:val="22"/>
          <w:lang w:eastAsia="en-GB"/>
        </w:rPr>
        <w:t>CC8: Safeguarding Amenity states an extension to a house will be acceptable where it will not cause a significant detrimental impact to the living environment of existing or new residential properties.</w:t>
      </w:r>
    </w:p>
    <w:p w:rsidR="006C1108" w:rsidRPr="008A420A" w:rsidRDefault="006C1108" w:rsidP="002840B6">
      <w:pPr>
        <w:overflowPunct/>
        <w:adjustRightInd/>
        <w:ind w:left="720"/>
        <w:jc w:val="both"/>
        <w:textAlignment w:val="auto"/>
        <w:rPr>
          <w:color w:val="000000"/>
          <w:sz w:val="22"/>
          <w:szCs w:val="22"/>
          <w:lang w:eastAsia="en-GB"/>
        </w:rPr>
      </w:pPr>
    </w:p>
    <w:p w:rsidR="006C1108" w:rsidRPr="002840B6" w:rsidRDefault="006C1108" w:rsidP="002840B6">
      <w:pPr>
        <w:overflowPunct/>
        <w:adjustRightInd/>
        <w:ind w:left="720"/>
        <w:jc w:val="both"/>
        <w:textAlignment w:val="auto"/>
        <w:rPr>
          <w:color w:val="000000"/>
          <w:sz w:val="22"/>
          <w:szCs w:val="22"/>
          <w:lang w:eastAsia="en-GB"/>
        </w:rPr>
      </w:pPr>
      <w:r w:rsidRPr="008A420A">
        <w:rPr>
          <w:color w:val="000000"/>
          <w:sz w:val="22"/>
          <w:szCs w:val="22"/>
          <w:lang w:eastAsia="en-GB"/>
        </w:rPr>
        <w:t xml:space="preserve">To assess this, the following has been considered – would the proposal cause a significant detrimental impact to the living environment of existing or new residential properties in </w:t>
      </w:r>
      <w:r w:rsidRPr="002840B6">
        <w:rPr>
          <w:color w:val="000000"/>
          <w:sz w:val="22"/>
          <w:szCs w:val="22"/>
          <w:lang w:eastAsia="en-GB"/>
        </w:rPr>
        <w:t>terms of:</w:t>
      </w:r>
    </w:p>
    <w:p w:rsidR="006C1108" w:rsidRPr="002840B6" w:rsidRDefault="006C1108" w:rsidP="002840B6">
      <w:pPr>
        <w:overflowPunct/>
        <w:adjustRightInd/>
        <w:jc w:val="both"/>
        <w:textAlignment w:val="auto"/>
        <w:rPr>
          <w:color w:val="000000"/>
          <w:sz w:val="22"/>
          <w:szCs w:val="22"/>
          <w:lang w:eastAsia="en-GB"/>
        </w:rPr>
      </w:pPr>
    </w:p>
    <w:p w:rsidR="006C1108" w:rsidRPr="002840B6" w:rsidRDefault="006C1108" w:rsidP="002840B6">
      <w:pPr>
        <w:numPr>
          <w:ilvl w:val="0"/>
          <w:numId w:val="30"/>
        </w:numPr>
        <w:overflowPunct/>
        <w:adjustRightInd/>
        <w:contextualSpacing/>
        <w:jc w:val="both"/>
        <w:textAlignment w:val="auto"/>
        <w:rPr>
          <w:b/>
          <w:color w:val="000000"/>
          <w:sz w:val="22"/>
          <w:szCs w:val="22"/>
          <w:lang w:eastAsia="en-GB"/>
        </w:rPr>
      </w:pPr>
      <w:r w:rsidRPr="002840B6">
        <w:rPr>
          <w:color w:val="000000"/>
          <w:sz w:val="22"/>
          <w:szCs w:val="22"/>
          <w:lang w:eastAsia="en-GB"/>
        </w:rPr>
        <w:t>Privacy and overlooking;</w:t>
      </w:r>
      <w:r w:rsidRPr="002840B6">
        <w:rPr>
          <w:b/>
          <w:color w:val="000000"/>
          <w:sz w:val="22"/>
          <w:szCs w:val="22"/>
          <w:lang w:eastAsia="en-GB"/>
        </w:rPr>
        <w:t xml:space="preserve">   </w:t>
      </w:r>
    </w:p>
    <w:p w:rsidR="006C1108" w:rsidRPr="002840B6" w:rsidRDefault="006C1108" w:rsidP="002840B6">
      <w:pPr>
        <w:numPr>
          <w:ilvl w:val="0"/>
          <w:numId w:val="33"/>
        </w:numPr>
        <w:overflowPunct/>
        <w:adjustRightInd/>
        <w:contextualSpacing/>
        <w:jc w:val="both"/>
        <w:textAlignment w:val="auto"/>
        <w:rPr>
          <w:b/>
          <w:color w:val="000000"/>
          <w:sz w:val="22"/>
          <w:szCs w:val="22"/>
          <w:lang w:eastAsia="en-GB"/>
        </w:rPr>
      </w:pPr>
      <w:r w:rsidRPr="002840B6">
        <w:rPr>
          <w:color w:val="000000"/>
          <w:sz w:val="22"/>
          <w:szCs w:val="22"/>
          <w:lang w:eastAsia="en-GB"/>
        </w:rPr>
        <w:t xml:space="preserve">Access to sunlight and daylight; </w:t>
      </w:r>
    </w:p>
    <w:p w:rsidR="006C1108" w:rsidRPr="002840B6" w:rsidRDefault="006C1108" w:rsidP="002840B6">
      <w:pPr>
        <w:numPr>
          <w:ilvl w:val="0"/>
          <w:numId w:val="33"/>
        </w:numPr>
        <w:overflowPunct/>
        <w:adjustRightInd/>
        <w:contextualSpacing/>
        <w:jc w:val="both"/>
        <w:textAlignment w:val="auto"/>
        <w:rPr>
          <w:b/>
          <w:color w:val="000000"/>
          <w:sz w:val="22"/>
          <w:szCs w:val="22"/>
          <w:lang w:eastAsia="en-GB"/>
        </w:rPr>
      </w:pPr>
      <w:r w:rsidRPr="002840B6">
        <w:rPr>
          <w:color w:val="000000"/>
          <w:sz w:val="22"/>
          <w:szCs w:val="22"/>
          <w:lang w:eastAsia="en-GB"/>
        </w:rPr>
        <w:t xml:space="preserve">Visual dominance and overbearing effects of a development; </w:t>
      </w:r>
    </w:p>
    <w:p w:rsidR="006C1108" w:rsidRPr="002840B6" w:rsidRDefault="006C1108" w:rsidP="002840B6">
      <w:pPr>
        <w:numPr>
          <w:ilvl w:val="0"/>
          <w:numId w:val="33"/>
        </w:numPr>
        <w:overflowPunct/>
        <w:autoSpaceDE/>
        <w:autoSpaceDN/>
        <w:adjustRightInd/>
        <w:jc w:val="both"/>
        <w:textAlignment w:val="auto"/>
        <w:rPr>
          <w:color w:val="000000"/>
          <w:sz w:val="22"/>
          <w:szCs w:val="22"/>
          <w:lang w:eastAsia="en-GB"/>
        </w:rPr>
      </w:pPr>
      <w:r w:rsidRPr="002840B6">
        <w:rPr>
          <w:color w:val="000000"/>
          <w:sz w:val="22"/>
          <w:szCs w:val="22"/>
          <w:lang w:eastAsia="en-GB"/>
        </w:rPr>
        <w:t xml:space="preserve">Noise and disturbance; </w:t>
      </w:r>
    </w:p>
    <w:p w:rsidR="006C1108" w:rsidRPr="002840B6" w:rsidRDefault="006C1108" w:rsidP="002840B6">
      <w:pPr>
        <w:numPr>
          <w:ilvl w:val="0"/>
          <w:numId w:val="33"/>
        </w:numPr>
        <w:overflowPunct/>
        <w:autoSpaceDE/>
        <w:autoSpaceDN/>
        <w:adjustRightInd/>
        <w:jc w:val="both"/>
        <w:textAlignment w:val="auto"/>
        <w:rPr>
          <w:color w:val="000000"/>
          <w:sz w:val="22"/>
          <w:szCs w:val="22"/>
          <w:lang w:eastAsia="en-GB"/>
        </w:rPr>
      </w:pPr>
      <w:r w:rsidRPr="002840B6">
        <w:rPr>
          <w:color w:val="000000"/>
          <w:sz w:val="22"/>
          <w:szCs w:val="22"/>
          <w:lang w:eastAsia="en-GB"/>
        </w:rPr>
        <w:t xml:space="preserve">Artificial lighting; </w:t>
      </w:r>
    </w:p>
    <w:p w:rsidR="006C1108" w:rsidRPr="002840B6" w:rsidRDefault="006C1108" w:rsidP="002840B6">
      <w:pPr>
        <w:numPr>
          <w:ilvl w:val="0"/>
          <w:numId w:val="33"/>
        </w:numPr>
        <w:overflowPunct/>
        <w:autoSpaceDE/>
        <w:autoSpaceDN/>
        <w:adjustRightInd/>
        <w:jc w:val="both"/>
        <w:textAlignment w:val="auto"/>
        <w:rPr>
          <w:color w:val="000000"/>
          <w:sz w:val="22"/>
          <w:szCs w:val="22"/>
          <w:lang w:eastAsia="en-GB"/>
        </w:rPr>
      </w:pPr>
      <w:r w:rsidRPr="002840B6">
        <w:rPr>
          <w:color w:val="000000"/>
          <w:sz w:val="22"/>
          <w:szCs w:val="22"/>
          <w:lang w:eastAsia="en-GB"/>
        </w:rPr>
        <w:t xml:space="preserve">Vibration; </w:t>
      </w:r>
    </w:p>
    <w:p w:rsidR="006C1108" w:rsidRPr="002840B6" w:rsidRDefault="006C1108" w:rsidP="002840B6">
      <w:pPr>
        <w:numPr>
          <w:ilvl w:val="0"/>
          <w:numId w:val="33"/>
        </w:numPr>
        <w:overflowPunct/>
        <w:autoSpaceDE/>
        <w:autoSpaceDN/>
        <w:adjustRightInd/>
        <w:jc w:val="both"/>
        <w:textAlignment w:val="auto"/>
        <w:rPr>
          <w:color w:val="000000"/>
          <w:sz w:val="22"/>
          <w:szCs w:val="22"/>
          <w:lang w:eastAsia="en-GB"/>
        </w:rPr>
      </w:pPr>
      <w:r w:rsidRPr="002840B6">
        <w:rPr>
          <w:color w:val="000000"/>
          <w:sz w:val="22"/>
          <w:szCs w:val="22"/>
          <w:lang w:eastAsia="en-GB"/>
        </w:rPr>
        <w:t xml:space="preserve">Dust and fumes; </w:t>
      </w:r>
    </w:p>
    <w:p w:rsidR="006C1108" w:rsidRPr="002840B6" w:rsidRDefault="006C1108" w:rsidP="002840B6">
      <w:pPr>
        <w:numPr>
          <w:ilvl w:val="0"/>
          <w:numId w:val="33"/>
        </w:numPr>
        <w:overflowPunct/>
        <w:autoSpaceDE/>
        <w:autoSpaceDN/>
        <w:adjustRightInd/>
        <w:jc w:val="both"/>
        <w:textAlignment w:val="auto"/>
        <w:rPr>
          <w:color w:val="000000"/>
          <w:sz w:val="22"/>
          <w:szCs w:val="22"/>
          <w:lang w:eastAsia="en-GB"/>
        </w:rPr>
      </w:pPr>
      <w:r w:rsidRPr="002840B6">
        <w:rPr>
          <w:color w:val="000000"/>
          <w:sz w:val="22"/>
          <w:szCs w:val="22"/>
          <w:lang w:eastAsia="en-GB"/>
        </w:rPr>
        <w:t xml:space="preserve">Smell; </w:t>
      </w:r>
    </w:p>
    <w:p w:rsidR="006C1108" w:rsidRPr="002840B6" w:rsidRDefault="006C1108" w:rsidP="002840B6">
      <w:pPr>
        <w:numPr>
          <w:ilvl w:val="0"/>
          <w:numId w:val="33"/>
        </w:numPr>
        <w:overflowPunct/>
        <w:autoSpaceDE/>
        <w:autoSpaceDN/>
        <w:adjustRightInd/>
        <w:jc w:val="both"/>
        <w:textAlignment w:val="auto"/>
        <w:rPr>
          <w:color w:val="000000"/>
          <w:sz w:val="22"/>
          <w:szCs w:val="22"/>
          <w:lang w:eastAsia="en-GB"/>
        </w:rPr>
      </w:pPr>
      <w:r w:rsidRPr="002840B6">
        <w:rPr>
          <w:color w:val="000000"/>
          <w:sz w:val="22"/>
          <w:szCs w:val="22"/>
          <w:lang w:eastAsia="en-GB"/>
        </w:rPr>
        <w:t xml:space="preserve">Crime and safety. </w:t>
      </w:r>
    </w:p>
    <w:p w:rsidR="006C1108" w:rsidRDefault="006C1108" w:rsidP="002840B6">
      <w:pPr>
        <w:jc w:val="both"/>
        <w:rPr>
          <w:color w:val="000000"/>
          <w:sz w:val="22"/>
          <w:szCs w:val="22"/>
          <w:lang w:eastAsia="en-GB"/>
        </w:rPr>
      </w:pPr>
    </w:p>
    <w:p w:rsidR="002840B6" w:rsidRDefault="002840B6" w:rsidP="002840B6">
      <w:pPr>
        <w:jc w:val="both"/>
        <w:rPr>
          <w:b/>
          <w:color w:val="000000"/>
          <w:sz w:val="22"/>
          <w:szCs w:val="22"/>
          <w:lang w:eastAsia="en-GB"/>
        </w:rPr>
      </w:pPr>
      <w:r>
        <w:rPr>
          <w:color w:val="000000"/>
          <w:sz w:val="22"/>
          <w:szCs w:val="22"/>
          <w:lang w:eastAsia="en-GB"/>
        </w:rPr>
        <w:tab/>
      </w:r>
      <w:r w:rsidRPr="002840B6">
        <w:rPr>
          <w:b/>
          <w:color w:val="000000"/>
          <w:sz w:val="22"/>
          <w:szCs w:val="22"/>
          <w:lang w:eastAsia="en-GB"/>
        </w:rPr>
        <w:t>NO</w:t>
      </w:r>
    </w:p>
    <w:p w:rsidR="002840B6" w:rsidRDefault="002840B6" w:rsidP="002840B6">
      <w:pPr>
        <w:jc w:val="both"/>
        <w:rPr>
          <w:b/>
          <w:color w:val="000000"/>
          <w:sz w:val="22"/>
          <w:szCs w:val="22"/>
          <w:lang w:eastAsia="en-GB"/>
        </w:rPr>
      </w:pPr>
    </w:p>
    <w:p w:rsidR="002840B6" w:rsidRDefault="002840B6" w:rsidP="002840B6">
      <w:pPr>
        <w:jc w:val="both"/>
        <w:rPr>
          <w:b/>
          <w:color w:val="000000"/>
          <w:sz w:val="22"/>
          <w:szCs w:val="22"/>
          <w:lang w:eastAsia="en-GB"/>
        </w:rPr>
      </w:pPr>
    </w:p>
    <w:p w:rsidR="002840B6" w:rsidRDefault="002840B6" w:rsidP="002840B6">
      <w:pPr>
        <w:jc w:val="both"/>
        <w:rPr>
          <w:b/>
          <w:color w:val="000000"/>
          <w:sz w:val="22"/>
          <w:szCs w:val="22"/>
          <w:lang w:eastAsia="en-GB"/>
        </w:rPr>
      </w:pPr>
    </w:p>
    <w:p w:rsidR="002840B6" w:rsidRDefault="002840B6" w:rsidP="002840B6">
      <w:pPr>
        <w:jc w:val="both"/>
        <w:rPr>
          <w:b/>
          <w:color w:val="000000"/>
          <w:sz w:val="22"/>
          <w:szCs w:val="22"/>
          <w:lang w:eastAsia="en-GB"/>
        </w:rPr>
      </w:pPr>
    </w:p>
    <w:p w:rsidR="002840B6" w:rsidRPr="002840B6" w:rsidRDefault="002840B6" w:rsidP="002840B6">
      <w:pPr>
        <w:jc w:val="both"/>
        <w:rPr>
          <w:b/>
          <w:color w:val="000000"/>
          <w:sz w:val="22"/>
          <w:szCs w:val="22"/>
          <w:lang w:eastAsia="en-GB"/>
        </w:rPr>
      </w:pPr>
    </w:p>
    <w:p w:rsidR="006C1108" w:rsidRDefault="006C1108" w:rsidP="002840B6">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6C1108" w:rsidRPr="0087373B" w:rsidRDefault="006C1108" w:rsidP="002840B6">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6C1108" w:rsidRPr="00356D64" w:rsidRDefault="006C1108" w:rsidP="002840B6">
      <w:pPr>
        <w:ind w:hanging="11"/>
        <w:jc w:val="both"/>
        <w:rPr>
          <w:rFonts w:cs="Trebuchet MS"/>
          <w:sz w:val="22"/>
          <w:szCs w:val="22"/>
          <w:u w:val="single"/>
          <w:lang w:eastAsia="en-GB"/>
        </w:rPr>
      </w:pPr>
    </w:p>
    <w:p w:rsidR="006C1108" w:rsidRPr="00FF3B1B" w:rsidRDefault="008A420A" w:rsidP="002840B6">
      <w:pPr>
        <w:pStyle w:val="yiv552378054msonormal"/>
        <w:ind w:left="720" w:hanging="709"/>
        <w:jc w:val="both"/>
        <w:rPr>
          <w:rFonts w:ascii="Trebuchet MS" w:hAnsi="Trebuchet MS"/>
          <w:b/>
          <w:bCs/>
          <w:sz w:val="22"/>
          <w:szCs w:val="22"/>
        </w:rPr>
      </w:pPr>
      <w:r>
        <w:rPr>
          <w:rFonts w:ascii="Trebuchet MS" w:hAnsi="Trebuchet MS"/>
          <w:b/>
          <w:bCs/>
          <w:sz w:val="22"/>
          <w:szCs w:val="22"/>
        </w:rPr>
        <w:t>8.</w:t>
      </w:r>
      <w:r w:rsidR="006C1108" w:rsidRPr="00FF3B1B">
        <w:rPr>
          <w:rFonts w:ascii="Trebuchet MS" w:hAnsi="Trebuchet MS"/>
          <w:b/>
          <w:bCs/>
          <w:sz w:val="22"/>
          <w:szCs w:val="22"/>
        </w:rPr>
        <w:tab/>
        <w:t>R</w:t>
      </w:r>
      <w:r w:rsidR="006C1108">
        <w:rPr>
          <w:rFonts w:ascii="Trebuchet MS" w:hAnsi="Trebuchet MS"/>
          <w:b/>
          <w:bCs/>
          <w:sz w:val="22"/>
          <w:szCs w:val="22"/>
        </w:rPr>
        <w:t xml:space="preserve">ECOMMENDATION </w:t>
      </w:r>
      <w:r w:rsidR="006C1108" w:rsidRPr="00FF3B1B">
        <w:rPr>
          <w:rFonts w:ascii="Trebuchet MS" w:hAnsi="Trebuchet MS"/>
          <w:b/>
          <w:bCs/>
          <w:sz w:val="22"/>
          <w:szCs w:val="22"/>
        </w:rPr>
        <w:t xml:space="preserve"> </w:t>
      </w:r>
    </w:p>
    <w:p w:rsidR="006C1108" w:rsidRPr="00C05398" w:rsidRDefault="00C05398" w:rsidP="002840B6">
      <w:pPr>
        <w:ind w:left="731" w:hanging="11"/>
        <w:jc w:val="both"/>
        <w:rPr>
          <w:rFonts w:cs="Trebuchet MS"/>
          <w:sz w:val="22"/>
          <w:szCs w:val="22"/>
          <w:lang w:eastAsia="en-GB"/>
        </w:rPr>
      </w:pPr>
      <w:r w:rsidRPr="00C05398">
        <w:rPr>
          <w:rFonts w:cs="Trebuchet MS"/>
          <w:sz w:val="22"/>
          <w:szCs w:val="22"/>
          <w:lang w:eastAsia="en-GB"/>
        </w:rPr>
        <w:t>Grant</w:t>
      </w:r>
    </w:p>
    <w:sectPr w:rsidR="006C1108" w:rsidRPr="00C05398">
      <w:headerReference w:type="even" r:id="rId11"/>
      <w:headerReference w:type="default" r:id="rId12"/>
      <w:footerReference w:type="even" r:id="rId13"/>
      <w:footerReference w:type="default" r:id="rId14"/>
      <w:headerReference w:type="first" r:id="rId15"/>
      <w:footerReference w:type="first" r:id="rId16"/>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4854" w:rsidRDefault="00B44854">
      <w:r>
        <w:separator/>
      </w:r>
    </w:p>
  </w:endnote>
  <w:endnote w:type="continuationSeparator" w:id="0">
    <w:p w:rsidR="00B44854" w:rsidRDefault="00B44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854" w:rsidRDefault="00B448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854" w:rsidRDefault="00B4485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854" w:rsidRDefault="00B448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4854" w:rsidRDefault="00B44854">
      <w:r>
        <w:separator/>
      </w:r>
    </w:p>
  </w:footnote>
  <w:footnote w:type="continuationSeparator" w:id="0">
    <w:p w:rsidR="00B44854" w:rsidRDefault="00B448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854" w:rsidRDefault="00B448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854" w:rsidRDefault="00B448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854" w:rsidRDefault="00B448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643" w:hanging="360"/>
      </w:pPr>
      <w:rPr>
        <w:rFonts w:hint="default"/>
      </w:rPr>
    </w:lvl>
    <w:lvl w:ilvl="1">
      <w:start w:val="1"/>
      <w:numFmt w:val="lowerLetter"/>
      <w:lvlText w:val="%2."/>
      <w:lvlJc w:val="left"/>
      <w:pPr>
        <w:ind w:left="1363" w:hanging="360"/>
      </w:pPr>
    </w:lvl>
    <w:lvl w:ilvl="2" w:tentative="1">
      <w:start w:val="1"/>
      <w:numFmt w:val="lowerRoman"/>
      <w:lvlText w:val="%3."/>
      <w:lvlJc w:val="right"/>
      <w:pPr>
        <w:ind w:left="2083" w:hanging="180"/>
      </w:pPr>
    </w:lvl>
    <w:lvl w:ilvl="3" w:tentative="1">
      <w:start w:val="1"/>
      <w:numFmt w:val="decimal"/>
      <w:lvlText w:val="%4."/>
      <w:lvlJc w:val="left"/>
      <w:pPr>
        <w:ind w:left="2803" w:hanging="360"/>
      </w:pPr>
    </w:lvl>
    <w:lvl w:ilvl="4" w:tentative="1">
      <w:start w:val="1"/>
      <w:numFmt w:val="lowerLetter"/>
      <w:lvlText w:val="%5."/>
      <w:lvlJc w:val="left"/>
      <w:pPr>
        <w:ind w:left="3523" w:hanging="360"/>
      </w:pPr>
    </w:lvl>
    <w:lvl w:ilvl="5" w:tentative="1">
      <w:start w:val="1"/>
      <w:numFmt w:val="lowerRoman"/>
      <w:lvlText w:val="%6."/>
      <w:lvlJc w:val="right"/>
      <w:pPr>
        <w:ind w:left="4243" w:hanging="180"/>
      </w:pPr>
    </w:lvl>
    <w:lvl w:ilvl="6" w:tentative="1">
      <w:start w:val="1"/>
      <w:numFmt w:val="decimal"/>
      <w:lvlText w:val="%7."/>
      <w:lvlJc w:val="left"/>
      <w:pPr>
        <w:ind w:left="4963" w:hanging="360"/>
      </w:pPr>
    </w:lvl>
    <w:lvl w:ilvl="7" w:tentative="1">
      <w:start w:val="1"/>
      <w:numFmt w:val="lowerLetter"/>
      <w:lvlText w:val="%8."/>
      <w:lvlJc w:val="left"/>
      <w:pPr>
        <w:ind w:left="5683" w:hanging="360"/>
      </w:pPr>
    </w:lvl>
    <w:lvl w:ilvl="8" w:tentative="1">
      <w:start w:val="1"/>
      <w:numFmt w:val="lowerRoman"/>
      <w:lvlText w:val="%9."/>
      <w:lvlJc w:val="right"/>
      <w:pPr>
        <w:ind w:left="6403"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543065D"/>
    <w:multiLevelType w:val="hybridMultilevel"/>
    <w:tmpl w:val="DA9895EE"/>
    <w:lvl w:ilvl="0" w:tplc="30128536">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2"/>
  </w:num>
  <w:num w:numId="3">
    <w:abstractNumId w:val="5"/>
  </w:num>
  <w:num w:numId="4">
    <w:abstractNumId w:val="32"/>
  </w:num>
  <w:num w:numId="5">
    <w:abstractNumId w:val="17"/>
  </w:num>
  <w:num w:numId="6">
    <w:abstractNumId w:val="12"/>
  </w:num>
  <w:num w:numId="7">
    <w:abstractNumId w:val="3"/>
  </w:num>
  <w:num w:numId="8">
    <w:abstractNumId w:val="28"/>
  </w:num>
  <w:num w:numId="9">
    <w:abstractNumId w:val="23"/>
  </w:num>
  <w:num w:numId="10">
    <w:abstractNumId w:val="2"/>
  </w:num>
  <w:num w:numId="11">
    <w:abstractNumId w:val="6"/>
  </w:num>
  <w:num w:numId="12">
    <w:abstractNumId w:val="30"/>
  </w:num>
  <w:num w:numId="13">
    <w:abstractNumId w:val="4"/>
  </w:num>
  <w:num w:numId="14">
    <w:abstractNumId w:val="27"/>
  </w:num>
  <w:num w:numId="15">
    <w:abstractNumId w:val="16"/>
  </w:num>
  <w:num w:numId="16">
    <w:abstractNumId w:val="24"/>
  </w:num>
  <w:num w:numId="17">
    <w:abstractNumId w:val="18"/>
  </w:num>
  <w:num w:numId="18">
    <w:abstractNumId w:val="31"/>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9"/>
  </w:num>
  <w:num w:numId="32">
    <w:abstractNumId w:val="33"/>
  </w:num>
  <w:num w:numId="33">
    <w:abstractNumId w:val="20"/>
  </w:num>
  <w:num w:numId="34">
    <w:abstractNumId w:val="15"/>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1354D4"/>
    <w:rsid w:val="00203066"/>
    <w:rsid w:val="00240C1A"/>
    <w:rsid w:val="002840B6"/>
    <w:rsid w:val="00393EDD"/>
    <w:rsid w:val="004D0616"/>
    <w:rsid w:val="004D4487"/>
    <w:rsid w:val="005244AA"/>
    <w:rsid w:val="0053214B"/>
    <w:rsid w:val="005C56D3"/>
    <w:rsid w:val="006C1108"/>
    <w:rsid w:val="00711CCA"/>
    <w:rsid w:val="00763341"/>
    <w:rsid w:val="007D5D53"/>
    <w:rsid w:val="007E4DED"/>
    <w:rsid w:val="008A420A"/>
    <w:rsid w:val="008E1CA1"/>
    <w:rsid w:val="00A71E26"/>
    <w:rsid w:val="00B44854"/>
    <w:rsid w:val="00C05398"/>
    <w:rsid w:val="00F05058"/>
    <w:rsid w:val="00F11F87"/>
    <w:rsid w:val="00F40316"/>
    <w:rsid w:val="00FB48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50D5DE9E"/>
  <w15:chartTrackingRefBased/>
  <w15:docId w15:val="{C26D3111-3E49-4D6E-A220-A5D24CC09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854</Words>
  <Characters>4869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2022-06-15T12:18:00Z</dcterms:created>
  <dcterms:modified xsi:type="dcterms:W3CDTF">2022-06-15T12:18:00Z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