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B3A07" w14:textId="4514A4CC" w:rsidR="003F6233" w:rsidRPr="003F6233" w:rsidRDefault="003F6233" w:rsidP="003F6233">
      <w:pPr>
        <w:tabs>
          <w:tab w:val="left" w:pos="2552"/>
        </w:tabs>
        <w:overflowPunct w:val="0"/>
        <w:autoSpaceDE w:val="0"/>
        <w:autoSpaceDN w:val="0"/>
        <w:spacing w:after="0" w:line="240" w:lineRule="auto"/>
        <w:ind w:left="2552" w:hanging="2552"/>
        <w:jc w:val="both"/>
        <w:rPr>
          <w:rFonts w:ascii="Trebuchet MS" w:eastAsia="Times New Roman" w:hAnsi="Trebuchet MS" w:cs="Times New Roman"/>
          <w:b/>
          <w:bCs/>
          <w:lang w:eastAsia="en-US"/>
        </w:rPr>
      </w:pPr>
      <w:r w:rsidRPr="003F6233">
        <w:rPr>
          <w:rFonts w:ascii="Trebuchet MS" w:eastAsia="Times New Roman" w:hAnsi="Trebuchet MS" w:cs="Times New Roman"/>
          <w:b/>
          <w:bCs/>
          <w:lang w:eastAsia="en-US"/>
        </w:rPr>
        <w:t xml:space="preserve">DELEGATED </w:t>
      </w:r>
      <w:r w:rsidR="007B1F72">
        <w:rPr>
          <w:rFonts w:ascii="Trebuchet MS" w:eastAsia="Times New Roman" w:hAnsi="Trebuchet MS" w:cs="Times New Roman"/>
          <w:b/>
          <w:bCs/>
          <w:lang w:eastAsia="en-US"/>
        </w:rPr>
        <w:t xml:space="preserve">ADVERT CONSENT </w:t>
      </w:r>
      <w:r w:rsidRPr="003F6233">
        <w:rPr>
          <w:rFonts w:ascii="Trebuchet MS" w:eastAsia="Times New Roman" w:hAnsi="Trebuchet MS" w:cs="Times New Roman"/>
          <w:b/>
          <w:bCs/>
          <w:lang w:eastAsia="en-US"/>
        </w:rPr>
        <w:t>APPLICATION REPORT</w:t>
      </w:r>
    </w:p>
    <w:p w14:paraId="56BE0A5D" w14:textId="40E5A611" w:rsidR="003F6233" w:rsidRPr="003F6233" w:rsidRDefault="003F6233" w:rsidP="003F6233">
      <w:pPr>
        <w:tabs>
          <w:tab w:val="left" w:pos="2552"/>
        </w:tabs>
        <w:overflowPunct w:val="0"/>
        <w:autoSpaceDE w:val="0"/>
        <w:autoSpaceDN w:val="0"/>
        <w:spacing w:after="0" w:line="240" w:lineRule="auto"/>
        <w:ind w:left="2552" w:hanging="2552"/>
        <w:jc w:val="both"/>
        <w:rPr>
          <w:rFonts w:ascii="Trebuchet MS" w:eastAsia="Times New Roman" w:hAnsi="Trebuchet MS" w:cs="Times New Roman"/>
          <w:b/>
          <w:bCs/>
          <w:lang w:eastAsia="en-US"/>
        </w:rPr>
      </w:pPr>
      <w:r w:rsidRPr="003F6233">
        <w:rPr>
          <w:rFonts w:ascii="Trebuchet MS" w:eastAsia="Times New Roman" w:hAnsi="Trebuchet MS" w:cs="Times New Roman"/>
          <w:b/>
          <w:bCs/>
          <w:lang w:eastAsia="en-US"/>
        </w:rPr>
        <w:t>Ward:</w:t>
      </w:r>
      <w:r w:rsidR="00FA668C">
        <w:rPr>
          <w:rFonts w:ascii="Trebuchet MS" w:eastAsia="Times New Roman" w:hAnsi="Trebuchet MS" w:cs="Times New Roman"/>
          <w:b/>
          <w:bCs/>
          <w:lang w:eastAsia="en-US"/>
        </w:rPr>
        <w:t xml:space="preserve">            </w:t>
      </w:r>
      <w:r w:rsidRPr="003F6233">
        <w:rPr>
          <w:rFonts w:ascii="Trebuchet MS" w:eastAsia="Times New Roman" w:hAnsi="Trebuchet MS" w:cs="Times New Roman"/>
          <w:b/>
          <w:bCs/>
          <w:lang w:eastAsia="en-US"/>
        </w:rPr>
        <w:t>Redlands</w:t>
      </w:r>
    </w:p>
    <w:p w14:paraId="53A07A4F" w14:textId="5A10F048" w:rsidR="003F6233" w:rsidRPr="003F6233" w:rsidRDefault="003F6233" w:rsidP="00FA668C">
      <w:pPr>
        <w:tabs>
          <w:tab w:val="left" w:pos="2552"/>
        </w:tabs>
        <w:overflowPunct w:val="0"/>
        <w:autoSpaceDE w:val="0"/>
        <w:autoSpaceDN w:val="0"/>
        <w:spacing w:after="0" w:line="240" w:lineRule="auto"/>
        <w:ind w:left="2552" w:hanging="2552"/>
        <w:jc w:val="both"/>
        <w:rPr>
          <w:rFonts w:ascii="Trebuchet MS" w:eastAsia="Times New Roman" w:hAnsi="Trebuchet MS" w:cs="Times New Roman"/>
          <w:b/>
          <w:bCs/>
          <w:lang w:eastAsia="en-US"/>
        </w:rPr>
      </w:pPr>
      <w:r w:rsidRPr="003F6233">
        <w:rPr>
          <w:rFonts w:ascii="Trebuchet MS" w:eastAsia="Times New Roman" w:hAnsi="Trebuchet MS" w:cs="Times New Roman"/>
          <w:b/>
          <w:bCs/>
          <w:lang w:eastAsia="en-US"/>
        </w:rPr>
        <w:t>App Ref:</w:t>
      </w:r>
      <w:r w:rsidR="00FA668C">
        <w:rPr>
          <w:rFonts w:ascii="Trebuchet MS" w:eastAsia="Times New Roman" w:hAnsi="Trebuchet MS" w:cs="Times New Roman"/>
          <w:b/>
          <w:bCs/>
          <w:lang w:eastAsia="en-US"/>
        </w:rPr>
        <w:t xml:space="preserve">        </w:t>
      </w:r>
      <w:r w:rsidRPr="003F6233">
        <w:rPr>
          <w:rFonts w:ascii="Trebuchet MS" w:eastAsia="Times New Roman" w:hAnsi="Trebuchet MS" w:cs="Times New Roman"/>
          <w:b/>
          <w:bCs/>
          <w:lang w:eastAsia="en-US"/>
        </w:rPr>
        <w:t>211277</w:t>
      </w:r>
      <w:r w:rsidRPr="003F6233">
        <w:rPr>
          <w:rFonts w:ascii="Trebuchet MS" w:eastAsia="Times New Roman" w:hAnsi="Trebuchet MS" w:cs="Times New Roman"/>
          <w:bCs/>
          <w:lang w:eastAsia="en-US"/>
        </w:rPr>
        <w:t>/</w:t>
      </w:r>
      <w:r w:rsidRPr="003F6233">
        <w:rPr>
          <w:rFonts w:ascii="Trebuchet MS" w:eastAsia="Times New Roman" w:hAnsi="Trebuchet MS" w:cs="Times New Roman"/>
          <w:b/>
          <w:bCs/>
          <w:lang w:eastAsia="en-US"/>
        </w:rPr>
        <w:t>ADV</w:t>
      </w:r>
    </w:p>
    <w:p w14:paraId="4E811173" w14:textId="00C2FB8D" w:rsidR="003F6233" w:rsidRPr="003F6233" w:rsidRDefault="003F6233" w:rsidP="003F6233">
      <w:pPr>
        <w:autoSpaceDE w:val="0"/>
        <w:autoSpaceDN w:val="0"/>
        <w:spacing w:after="0" w:line="240" w:lineRule="auto"/>
        <w:jc w:val="both"/>
        <w:rPr>
          <w:rFonts w:ascii="Trebuchet MS" w:eastAsia="Times New Roman" w:hAnsi="Trebuchet MS" w:cs="Trebuchet MS"/>
        </w:rPr>
      </w:pPr>
      <w:r w:rsidRPr="003F6233">
        <w:rPr>
          <w:rFonts w:ascii="Trebuchet MS" w:eastAsia="Times New Roman" w:hAnsi="Trebuchet MS" w:cs="Times New Roman"/>
          <w:b/>
          <w:bCs/>
        </w:rPr>
        <w:t>Address:</w:t>
      </w:r>
      <w:r w:rsidR="00FA668C">
        <w:rPr>
          <w:rFonts w:ascii="Trebuchet MS" w:eastAsia="Times New Roman" w:hAnsi="Trebuchet MS" w:cs="Times New Roman"/>
        </w:rPr>
        <w:tab/>
      </w:r>
      <w:r w:rsidRPr="003F6233">
        <w:rPr>
          <w:rFonts w:ascii="Trebuchet MS" w:eastAsia="Times New Roman" w:hAnsi="Trebuchet MS" w:cs="Trebuchet MS"/>
          <w:bCs/>
        </w:rPr>
        <w:t>Granby Tavern Ph, 120 London Road, Reading, RG1 5AY</w:t>
      </w:r>
    </w:p>
    <w:p w14:paraId="48874012" w14:textId="349D7D9B" w:rsidR="003F6233" w:rsidRPr="003F6233" w:rsidRDefault="003F6233" w:rsidP="00FA668C">
      <w:pPr>
        <w:autoSpaceDE w:val="0"/>
        <w:autoSpaceDN w:val="0"/>
        <w:spacing w:after="0" w:line="240" w:lineRule="auto"/>
        <w:ind w:left="1440" w:hanging="1440"/>
        <w:rPr>
          <w:rFonts w:ascii="Trebuchet MS" w:eastAsia="Times New Roman" w:hAnsi="Trebuchet MS" w:cs="Times New Roman"/>
        </w:rPr>
      </w:pPr>
      <w:r w:rsidRPr="003F6233">
        <w:rPr>
          <w:rFonts w:ascii="Trebuchet MS" w:eastAsia="Times New Roman" w:hAnsi="Trebuchet MS" w:cs="Times New Roman"/>
          <w:b/>
        </w:rPr>
        <w:t>Proposals</w:t>
      </w:r>
      <w:r w:rsidRPr="003F6233">
        <w:rPr>
          <w:rFonts w:ascii="Trebuchet MS" w:eastAsia="Times New Roman" w:hAnsi="Trebuchet MS" w:cs="Times New Roman"/>
        </w:rPr>
        <w:t>:</w:t>
      </w:r>
      <w:r w:rsidR="00FA668C">
        <w:rPr>
          <w:rFonts w:ascii="Trebuchet MS" w:eastAsia="Times New Roman" w:hAnsi="Trebuchet MS" w:cs="Times New Roman"/>
        </w:rPr>
        <w:tab/>
      </w:r>
      <w:r w:rsidRPr="003F6233">
        <w:rPr>
          <w:rFonts w:ascii="Trebuchet MS" w:eastAsia="Times New Roman" w:hAnsi="Trebuchet MS" w:cs="Trebuchet MS"/>
        </w:rPr>
        <w:t xml:space="preserve">2 No. </w:t>
      </w:r>
      <w:r w:rsidR="00764A7E">
        <w:rPr>
          <w:rFonts w:ascii="Trebuchet MS" w:eastAsia="Times New Roman" w:hAnsi="Trebuchet MS" w:cs="Trebuchet MS"/>
        </w:rPr>
        <w:t xml:space="preserve">internally illuminated </w:t>
      </w:r>
      <w:r w:rsidRPr="003F6233">
        <w:rPr>
          <w:rFonts w:ascii="Trebuchet MS" w:eastAsia="Times New Roman" w:hAnsi="Trebuchet MS" w:cs="Trebuchet MS"/>
        </w:rPr>
        <w:t xml:space="preserve">fascia sign on rails, </w:t>
      </w:r>
      <w:r w:rsidR="00764A7E">
        <w:rPr>
          <w:rFonts w:ascii="Trebuchet MS" w:eastAsia="Times New Roman" w:hAnsi="Trebuchet MS" w:cs="Trebuchet MS"/>
        </w:rPr>
        <w:t>2</w:t>
      </w:r>
      <w:r w:rsidRPr="003F6233">
        <w:rPr>
          <w:rFonts w:ascii="Trebuchet MS" w:eastAsia="Times New Roman" w:hAnsi="Trebuchet MS" w:cs="Trebuchet MS"/>
        </w:rPr>
        <w:t xml:space="preserve"> No. </w:t>
      </w:r>
      <w:r w:rsidR="00764A7E">
        <w:rPr>
          <w:rFonts w:ascii="Trebuchet MS" w:eastAsia="Times New Roman" w:hAnsi="Trebuchet MS" w:cs="Trebuchet MS"/>
        </w:rPr>
        <w:t>i</w:t>
      </w:r>
      <w:r w:rsidRPr="003F6233">
        <w:rPr>
          <w:rFonts w:ascii="Trebuchet MS" w:eastAsia="Times New Roman" w:hAnsi="Trebuchet MS" w:cs="Trebuchet MS"/>
        </w:rPr>
        <w:t xml:space="preserve">nternally illuminated </w:t>
      </w:r>
      <w:r w:rsidR="00764A7E">
        <w:rPr>
          <w:rFonts w:ascii="Trebuchet MS" w:eastAsia="Times New Roman" w:hAnsi="Trebuchet MS" w:cs="Trebuchet MS"/>
        </w:rPr>
        <w:t xml:space="preserve">on </w:t>
      </w:r>
      <w:r w:rsidRPr="003F6233">
        <w:rPr>
          <w:rFonts w:ascii="Trebuchet MS" w:eastAsia="Times New Roman" w:hAnsi="Trebuchet MS" w:cs="Trebuchet MS"/>
        </w:rPr>
        <w:t xml:space="preserve">fascia, 2 No. </w:t>
      </w:r>
      <w:r w:rsidR="00764A7E">
        <w:rPr>
          <w:rFonts w:ascii="Trebuchet MS" w:eastAsia="Times New Roman" w:hAnsi="Trebuchet MS" w:cs="Trebuchet MS"/>
        </w:rPr>
        <w:t>i</w:t>
      </w:r>
      <w:r w:rsidRPr="003F6233">
        <w:rPr>
          <w:rFonts w:ascii="Trebuchet MS" w:eastAsia="Times New Roman" w:hAnsi="Trebuchet MS" w:cs="Trebuchet MS"/>
        </w:rPr>
        <w:t xml:space="preserve">nternally hung sign, 1 No. Vinyl sign externally illuminated on the totem </w:t>
      </w:r>
      <w:r w:rsidR="00764A7E" w:rsidRPr="00764A7E">
        <w:rPr>
          <w:rFonts w:ascii="Trebuchet MS" w:eastAsia="Times New Roman" w:hAnsi="Trebuchet MS" w:cs="Trebuchet MS"/>
          <w:b/>
        </w:rPr>
        <w:t>– Amended</w:t>
      </w:r>
      <w:r w:rsidR="00764A7E">
        <w:rPr>
          <w:rFonts w:ascii="Trebuchet MS" w:eastAsia="Times New Roman" w:hAnsi="Trebuchet MS" w:cs="Trebuchet MS"/>
        </w:rPr>
        <w:t xml:space="preserve"> </w:t>
      </w:r>
    </w:p>
    <w:p w14:paraId="07B1BD79" w14:textId="376CC7ED" w:rsidR="003F6233" w:rsidRPr="003F6233" w:rsidRDefault="003F6233" w:rsidP="003F6233">
      <w:pPr>
        <w:tabs>
          <w:tab w:val="left" w:pos="2552"/>
        </w:tabs>
        <w:autoSpaceDE w:val="0"/>
        <w:autoSpaceDN w:val="0"/>
        <w:spacing w:after="0" w:line="240" w:lineRule="auto"/>
        <w:ind w:left="2552" w:hanging="2552"/>
        <w:jc w:val="both"/>
        <w:rPr>
          <w:rFonts w:ascii="Trebuchet MS" w:eastAsia="Times New Roman" w:hAnsi="Trebuchet MS" w:cs="Times New Roman"/>
        </w:rPr>
      </w:pPr>
      <w:r w:rsidRPr="003F6233">
        <w:rPr>
          <w:rFonts w:ascii="Trebuchet MS" w:eastAsia="Times New Roman" w:hAnsi="Trebuchet MS" w:cs="Times New Roman"/>
          <w:b/>
        </w:rPr>
        <w:t>Case Officer</w:t>
      </w:r>
      <w:r w:rsidRPr="003F6233">
        <w:rPr>
          <w:rFonts w:ascii="Trebuchet MS" w:eastAsia="Times New Roman" w:hAnsi="Trebuchet MS" w:cs="Times New Roman"/>
        </w:rPr>
        <w:t>:</w:t>
      </w:r>
      <w:r w:rsidR="00FA668C">
        <w:rPr>
          <w:rFonts w:ascii="Trebuchet MS" w:eastAsia="Times New Roman" w:hAnsi="Trebuchet MS" w:cs="Times New Roman"/>
        </w:rPr>
        <w:t xml:space="preserve"> </w:t>
      </w:r>
      <w:r w:rsidRPr="003F6233">
        <w:rPr>
          <w:rFonts w:ascii="Trebuchet MS" w:eastAsia="Times New Roman" w:hAnsi="Trebuchet MS" w:cs="Trebuchet MS"/>
          <w:bCs/>
        </w:rPr>
        <w:t>James Schofield</w:t>
      </w:r>
    </w:p>
    <w:p w14:paraId="12F18BC4" w14:textId="609D9B0B" w:rsidR="00FA668C" w:rsidRDefault="003F6233" w:rsidP="003F6233">
      <w:pPr>
        <w:keepNext/>
        <w:spacing w:after="0" w:line="360" w:lineRule="auto"/>
        <w:jc w:val="both"/>
        <w:outlineLvl w:val="0"/>
        <w:rPr>
          <w:rFonts w:ascii="Trebuchet MS" w:eastAsia="Times New Roman" w:hAnsi="Trebuchet MS" w:cs="Trebuchet MS"/>
        </w:rPr>
      </w:pPr>
      <w:r w:rsidRPr="00FA668C">
        <w:rPr>
          <w:rFonts w:ascii="Trebuchet MS" w:eastAsia="Times New Roman" w:hAnsi="Trebuchet MS" w:cs="Times New Roman"/>
          <w:b/>
          <w:bCs/>
        </w:rPr>
        <w:t>Date received (valid from):</w:t>
      </w:r>
      <w:r w:rsidRPr="003F6233">
        <w:rPr>
          <w:rFonts w:ascii="Trebuchet MS" w:eastAsia="Times New Roman" w:hAnsi="Trebuchet MS" w:cs="Times New Roman"/>
        </w:rPr>
        <w:t xml:space="preserve"> 5 August 2021      </w:t>
      </w:r>
      <w:r w:rsidRPr="00FA668C">
        <w:rPr>
          <w:rFonts w:ascii="Trebuchet MS" w:eastAsia="Times New Roman" w:hAnsi="Trebuchet MS" w:cs="Times New Roman"/>
          <w:b/>
          <w:bCs/>
        </w:rPr>
        <w:t>Target Decision date:</w:t>
      </w:r>
      <w:r w:rsidRPr="003F6233">
        <w:rPr>
          <w:rFonts w:ascii="Trebuchet MS" w:eastAsia="Times New Roman" w:hAnsi="Trebuchet MS" w:cs="Times New Roman"/>
        </w:rPr>
        <w:t xml:space="preserve"> </w:t>
      </w:r>
      <w:r w:rsidRPr="003F6233">
        <w:rPr>
          <w:rFonts w:ascii="Trebuchet MS" w:eastAsia="Times New Roman" w:hAnsi="Trebuchet MS" w:cs="Trebuchet MS"/>
          <w:noProof/>
        </w:rPr>
        <w:t>30 September</w:t>
      </w:r>
      <w:r w:rsidRPr="003F6233">
        <w:rPr>
          <w:rFonts w:ascii="Trebuchet MS" w:eastAsia="Times New Roman" w:hAnsi="Trebuchet MS" w:cs="Trebuchet MS"/>
        </w:rPr>
        <w:t xml:space="preserve"> 2021</w:t>
      </w:r>
      <w:r w:rsidR="00764A7E">
        <w:rPr>
          <w:rFonts w:ascii="Trebuchet MS" w:eastAsia="Times New Roman" w:hAnsi="Trebuchet MS" w:cs="Trebuchet MS"/>
        </w:rPr>
        <w:t xml:space="preserve"> Extended to 7 Jan 2022</w:t>
      </w:r>
    </w:p>
    <w:p w14:paraId="1EE33AB4" w14:textId="44030E56" w:rsidR="003048B5" w:rsidRDefault="003048B5" w:rsidP="003F6233">
      <w:pPr>
        <w:keepNext/>
        <w:spacing w:after="0" w:line="360" w:lineRule="auto"/>
        <w:jc w:val="both"/>
        <w:outlineLvl w:val="0"/>
        <w:rPr>
          <w:rFonts w:ascii="Trebuchet MS" w:eastAsia="Times New Roman" w:hAnsi="Trebuchet MS" w:cs="Trebuchet MS"/>
        </w:rPr>
      </w:pPr>
    </w:p>
    <w:p w14:paraId="4449C61E" w14:textId="77777777" w:rsidR="007B1F72" w:rsidRPr="003F6233" w:rsidRDefault="007B1F72" w:rsidP="003F6233">
      <w:pPr>
        <w:keepNext/>
        <w:spacing w:after="0" w:line="360" w:lineRule="auto"/>
        <w:jc w:val="both"/>
        <w:outlineLvl w:val="0"/>
        <w:rPr>
          <w:rFonts w:ascii="Trebuchet MS" w:eastAsia="Times New Roman" w:hAnsi="Trebuchet MS" w:cs="Trebuchet MS"/>
        </w:rPr>
      </w:pPr>
    </w:p>
    <w:p w14:paraId="7DA385E7" w14:textId="6045BAA8" w:rsidR="00122BD3" w:rsidRPr="0027311A" w:rsidRDefault="00122BD3" w:rsidP="00CB79E3">
      <w:pPr>
        <w:keepNext/>
        <w:numPr>
          <w:ilvl w:val="0"/>
          <w:numId w:val="5"/>
        </w:numPr>
        <w:spacing w:after="0" w:line="360" w:lineRule="auto"/>
        <w:ind w:left="0" w:hanging="567"/>
        <w:jc w:val="both"/>
        <w:outlineLvl w:val="0"/>
        <w:rPr>
          <w:rFonts w:ascii="Trebuchet MS" w:eastAsia="Times New Roman" w:hAnsi="Trebuchet MS" w:cs="Arial"/>
          <w:b/>
          <w:bCs/>
          <w:lang w:eastAsia="en-US"/>
        </w:rPr>
      </w:pPr>
      <w:r w:rsidRPr="0027311A">
        <w:rPr>
          <w:rFonts w:ascii="Trebuchet MS" w:eastAsia="Times New Roman" w:hAnsi="Trebuchet MS" w:cs="Arial"/>
          <w:b/>
          <w:bCs/>
          <w:lang w:eastAsia="en-US"/>
        </w:rPr>
        <w:t>SITE DECSRIPTION AND CONTEXT</w:t>
      </w:r>
    </w:p>
    <w:p w14:paraId="5921667E" w14:textId="0304AACD" w:rsidR="003048B5" w:rsidRDefault="003048B5" w:rsidP="003048B5">
      <w:pPr>
        <w:pStyle w:val="ListParagraph"/>
        <w:overflowPunct w:val="0"/>
        <w:autoSpaceDE w:val="0"/>
        <w:autoSpaceDN w:val="0"/>
        <w:adjustRightInd w:val="0"/>
        <w:spacing w:after="0" w:line="240" w:lineRule="auto"/>
        <w:ind w:left="153"/>
        <w:jc w:val="both"/>
        <w:textAlignment w:val="baseline"/>
        <w:rPr>
          <w:rFonts w:ascii="Trebuchet MS" w:eastAsia="Times New Roman" w:hAnsi="Trebuchet MS" w:cs="Times New Roman"/>
          <w:lang w:eastAsia="en-US"/>
        </w:rPr>
      </w:pPr>
      <w:bookmarkStart w:id="0" w:name="_Hlk30677808"/>
      <w:r w:rsidRPr="003048B5">
        <w:rPr>
          <w:rFonts w:ascii="Trebuchet MS" w:eastAsia="Times New Roman" w:hAnsi="Trebuchet MS" w:cs="Times New Roman"/>
          <w:lang w:eastAsia="en-US"/>
        </w:rPr>
        <w:t>The proposal site is a locally listed building on the southern side of London Road. It has been on the Council’s list of locally listed buildings since 20</w:t>
      </w:r>
      <w:r w:rsidRPr="003048B5">
        <w:rPr>
          <w:rFonts w:ascii="Trebuchet MS" w:eastAsia="Times New Roman" w:hAnsi="Trebuchet MS" w:cs="Times New Roman"/>
          <w:vertAlign w:val="superscript"/>
          <w:lang w:eastAsia="en-US"/>
        </w:rPr>
        <w:t>th</w:t>
      </w:r>
      <w:r w:rsidRPr="003048B5">
        <w:rPr>
          <w:rFonts w:ascii="Trebuchet MS" w:eastAsia="Times New Roman" w:hAnsi="Trebuchet MS" w:cs="Times New Roman"/>
          <w:lang w:eastAsia="en-US"/>
        </w:rPr>
        <w:t xml:space="preserve"> November 2013.</w:t>
      </w:r>
    </w:p>
    <w:p w14:paraId="7165D659" w14:textId="22024DFE" w:rsidR="003048B5" w:rsidRPr="003048B5" w:rsidRDefault="003048B5" w:rsidP="003048B5">
      <w:pPr>
        <w:pStyle w:val="ListParagraph"/>
        <w:overflowPunct w:val="0"/>
        <w:autoSpaceDE w:val="0"/>
        <w:autoSpaceDN w:val="0"/>
        <w:adjustRightInd w:val="0"/>
        <w:spacing w:after="0" w:line="240" w:lineRule="auto"/>
        <w:ind w:left="153"/>
        <w:jc w:val="both"/>
        <w:textAlignment w:val="baseline"/>
        <w:rPr>
          <w:rFonts w:ascii="Trebuchet MS" w:eastAsia="Times New Roman" w:hAnsi="Trebuchet MS" w:cs="Times New Roman"/>
          <w:lang w:eastAsia="en-US"/>
        </w:rPr>
      </w:pPr>
      <w:r w:rsidRPr="003048B5">
        <w:rPr>
          <w:rFonts w:ascii="Trebuchet MS" w:eastAsia="Times New Roman" w:hAnsi="Trebuchet MS" w:cs="Times New Roman"/>
          <w:noProof/>
          <w:lang w:eastAsia="en-US"/>
        </w:rPr>
        <w:drawing>
          <wp:inline distT="0" distB="0" distL="0" distR="0" wp14:anchorId="702E4634" wp14:editId="3A4828C2">
            <wp:extent cx="2794000" cy="2280145"/>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33313" cy="2312228"/>
                    </a:xfrm>
                    <a:prstGeom prst="rect">
                      <a:avLst/>
                    </a:prstGeom>
                  </pic:spPr>
                </pic:pic>
              </a:graphicData>
            </a:graphic>
          </wp:inline>
        </w:drawing>
      </w:r>
      <w:r>
        <w:rPr>
          <w:rFonts w:ascii="Trebuchet MS" w:eastAsia="Times New Roman" w:hAnsi="Trebuchet MS" w:cs="Times New Roman"/>
          <w:lang w:eastAsia="en-US"/>
        </w:rPr>
        <w:t xml:space="preserve">  </w:t>
      </w:r>
      <w:r w:rsidRPr="003048B5">
        <w:rPr>
          <w:rFonts w:eastAsia="Times New Roman"/>
          <w:noProof/>
          <w:lang w:eastAsia="en-US"/>
        </w:rPr>
        <w:drawing>
          <wp:inline distT="0" distB="0" distL="0" distR="0" wp14:anchorId="4A5F1AC9" wp14:editId="185615F5">
            <wp:extent cx="2057400" cy="2825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2825750"/>
                    </a:xfrm>
                    <a:prstGeom prst="rect">
                      <a:avLst/>
                    </a:prstGeom>
                    <a:noFill/>
                    <a:ln>
                      <a:noFill/>
                    </a:ln>
                  </pic:spPr>
                </pic:pic>
              </a:graphicData>
            </a:graphic>
          </wp:inline>
        </w:drawing>
      </w:r>
      <w:r w:rsidRPr="003048B5">
        <w:rPr>
          <w:rFonts w:ascii="Trebuchet MS" w:eastAsia="Times New Roman" w:hAnsi="Trebuchet MS" w:cs="Times New Roman"/>
          <w:lang w:eastAsia="en-US"/>
        </w:rPr>
        <w:t xml:space="preserve">       </w:t>
      </w:r>
    </w:p>
    <w:p w14:paraId="7D985232" w14:textId="3A1FF469" w:rsidR="00141CD3" w:rsidRDefault="00141CD3" w:rsidP="008C5104">
      <w:pPr>
        <w:overflowPunct w:val="0"/>
        <w:autoSpaceDE w:val="0"/>
        <w:autoSpaceDN w:val="0"/>
        <w:adjustRightInd w:val="0"/>
        <w:jc w:val="both"/>
        <w:textAlignment w:val="baseline"/>
        <w:rPr>
          <w:rFonts w:ascii="Trebuchet MS" w:hAnsi="Trebuchet MS"/>
          <w:color w:val="000000"/>
        </w:rPr>
      </w:pPr>
      <w:r>
        <w:rPr>
          <w:rFonts w:ascii="Trebuchet MS" w:hAnsi="Trebuchet MS"/>
          <w:color w:val="000000"/>
        </w:rPr>
        <w:t xml:space="preserve">  Existing appearance</w:t>
      </w:r>
      <w:r>
        <w:rPr>
          <w:rFonts w:ascii="Trebuchet MS" w:hAnsi="Trebuchet MS"/>
          <w:color w:val="000000"/>
        </w:rPr>
        <w:tab/>
      </w:r>
      <w:r>
        <w:rPr>
          <w:rFonts w:ascii="Trebuchet MS" w:hAnsi="Trebuchet MS"/>
          <w:color w:val="000000"/>
        </w:rPr>
        <w:tab/>
      </w:r>
      <w:r>
        <w:rPr>
          <w:rFonts w:ascii="Trebuchet MS" w:hAnsi="Trebuchet MS"/>
          <w:color w:val="000000"/>
        </w:rPr>
        <w:tab/>
      </w:r>
      <w:r>
        <w:rPr>
          <w:rFonts w:ascii="Trebuchet MS" w:hAnsi="Trebuchet MS"/>
          <w:color w:val="000000"/>
        </w:rPr>
        <w:tab/>
      </w:r>
      <w:r>
        <w:rPr>
          <w:rFonts w:ascii="Trebuchet MS" w:hAnsi="Trebuchet MS"/>
          <w:color w:val="000000"/>
        </w:rPr>
        <w:tab/>
        <w:t>Location Plan</w:t>
      </w:r>
    </w:p>
    <w:p w14:paraId="3960B2B9" w14:textId="15807F17" w:rsidR="008C5104" w:rsidRDefault="005156C5" w:rsidP="008C5104">
      <w:pPr>
        <w:overflowPunct w:val="0"/>
        <w:autoSpaceDE w:val="0"/>
        <w:autoSpaceDN w:val="0"/>
        <w:adjustRightInd w:val="0"/>
        <w:jc w:val="both"/>
        <w:textAlignment w:val="baseline"/>
        <w:rPr>
          <w:rFonts w:ascii="Trebuchet MS" w:hAnsi="Trebuchet MS"/>
          <w:color w:val="000000"/>
        </w:rPr>
      </w:pPr>
      <w:r w:rsidRPr="000F1385">
        <w:rPr>
          <w:rFonts w:ascii="Trebuchet MS" w:hAnsi="Trebuchet MS"/>
          <w:color w:val="000000"/>
        </w:rPr>
        <w:t xml:space="preserve">The </w:t>
      </w:r>
      <w:r>
        <w:rPr>
          <w:rFonts w:ascii="Trebuchet MS" w:hAnsi="Trebuchet MS"/>
          <w:color w:val="000000"/>
        </w:rPr>
        <w:t xml:space="preserve">development </w:t>
      </w:r>
      <w:r w:rsidRPr="000F1385">
        <w:rPr>
          <w:rFonts w:ascii="Trebuchet MS" w:hAnsi="Trebuchet MS"/>
          <w:color w:val="000000"/>
        </w:rPr>
        <w:t xml:space="preserve">site </w:t>
      </w:r>
      <w:r w:rsidR="0027311A">
        <w:rPr>
          <w:rFonts w:ascii="Trebuchet MS" w:hAnsi="Trebuchet MS"/>
          <w:color w:val="000000"/>
        </w:rPr>
        <w:t>appears to be a mid-twentieth century former pub in a neo-classical architectural style. The front elevation includes a significant amount of advertisements for a gelato shop</w:t>
      </w:r>
      <w:r w:rsidR="004509B5">
        <w:rPr>
          <w:rFonts w:ascii="Trebuchet MS" w:hAnsi="Trebuchet MS"/>
          <w:color w:val="000000"/>
        </w:rPr>
        <w:t>.</w:t>
      </w:r>
    </w:p>
    <w:bookmarkEnd w:id="0"/>
    <w:p w14:paraId="25553639" w14:textId="77777777" w:rsidR="00122BD3" w:rsidRPr="00514E21" w:rsidRDefault="00122BD3" w:rsidP="00CB79E3">
      <w:pPr>
        <w:pStyle w:val="ListParagraph"/>
        <w:numPr>
          <w:ilvl w:val="0"/>
          <w:numId w:val="5"/>
        </w:numPr>
        <w:spacing w:after="0" w:line="360" w:lineRule="auto"/>
        <w:ind w:left="0" w:hanging="567"/>
        <w:jc w:val="both"/>
        <w:rPr>
          <w:rFonts w:ascii="Trebuchet MS" w:hAnsi="Trebuchet MS"/>
          <w:b/>
        </w:rPr>
      </w:pPr>
      <w:r w:rsidRPr="00514E21">
        <w:rPr>
          <w:rFonts w:ascii="Trebuchet MS" w:hAnsi="Trebuchet MS"/>
          <w:b/>
        </w:rPr>
        <w:t>PROPOSAL</w:t>
      </w:r>
      <w:r w:rsidR="00DB00B4" w:rsidRPr="00514E21">
        <w:rPr>
          <w:rFonts w:ascii="Trebuchet MS" w:hAnsi="Trebuchet MS"/>
          <w:b/>
        </w:rPr>
        <w:t>S</w:t>
      </w:r>
    </w:p>
    <w:p w14:paraId="6AEA80B3" w14:textId="42971D8C" w:rsidR="00764A7E" w:rsidRDefault="00122BD3" w:rsidP="00764A7E">
      <w:pPr>
        <w:pStyle w:val="ListParagraph"/>
        <w:spacing w:after="0" w:line="240" w:lineRule="auto"/>
        <w:ind w:left="0"/>
        <w:jc w:val="both"/>
        <w:rPr>
          <w:rFonts w:ascii="Trebuchet MS" w:eastAsia="Times New Roman" w:hAnsi="Trebuchet MS" w:cs="Arial"/>
          <w:bCs/>
          <w:lang w:eastAsia="en-US"/>
        </w:rPr>
      </w:pPr>
      <w:r w:rsidRPr="000F1385">
        <w:rPr>
          <w:rFonts w:ascii="Trebuchet MS" w:eastAsia="Times New Roman" w:hAnsi="Trebuchet MS" w:cs="Arial"/>
          <w:bCs/>
          <w:lang w:eastAsia="en-US"/>
        </w:rPr>
        <w:t xml:space="preserve">The </w:t>
      </w:r>
      <w:r w:rsidR="00F70802">
        <w:rPr>
          <w:rFonts w:ascii="Trebuchet MS" w:eastAsia="Times New Roman" w:hAnsi="Trebuchet MS" w:cs="Arial"/>
          <w:bCs/>
          <w:lang w:eastAsia="en-US"/>
        </w:rPr>
        <w:t xml:space="preserve">application </w:t>
      </w:r>
      <w:r w:rsidR="00764A7E">
        <w:rPr>
          <w:rFonts w:ascii="Trebuchet MS" w:eastAsia="Times New Roman" w:hAnsi="Trebuchet MS" w:cs="Arial"/>
          <w:bCs/>
          <w:lang w:eastAsia="en-US"/>
        </w:rPr>
        <w:t>originally sought permission for 10</w:t>
      </w:r>
      <w:r w:rsidR="006B4285">
        <w:rPr>
          <w:rFonts w:ascii="Trebuchet MS" w:eastAsia="Times New Roman" w:hAnsi="Trebuchet MS" w:cs="Arial"/>
          <w:bCs/>
          <w:lang w:eastAsia="en-US"/>
        </w:rPr>
        <w:t xml:space="preserve"> </w:t>
      </w:r>
      <w:r w:rsidR="00F70802">
        <w:rPr>
          <w:rFonts w:ascii="Trebuchet MS" w:eastAsia="Times New Roman" w:hAnsi="Trebuchet MS" w:cs="Arial"/>
          <w:bCs/>
          <w:lang w:eastAsia="en-US"/>
        </w:rPr>
        <w:t>advertisement</w:t>
      </w:r>
      <w:r w:rsidR="006B4285">
        <w:rPr>
          <w:rFonts w:ascii="Trebuchet MS" w:eastAsia="Times New Roman" w:hAnsi="Trebuchet MS" w:cs="Arial"/>
          <w:bCs/>
          <w:lang w:eastAsia="en-US"/>
        </w:rPr>
        <w:t>s</w:t>
      </w:r>
      <w:r w:rsidR="004509B5">
        <w:rPr>
          <w:rFonts w:ascii="Trebuchet MS" w:eastAsia="Times New Roman" w:hAnsi="Trebuchet MS" w:cs="Arial"/>
          <w:bCs/>
          <w:lang w:eastAsia="en-US"/>
        </w:rPr>
        <w:t xml:space="preserve"> </w:t>
      </w:r>
      <w:r w:rsidR="00764A7E">
        <w:rPr>
          <w:rFonts w:ascii="Trebuchet MS" w:eastAsia="Times New Roman" w:hAnsi="Trebuchet MS" w:cs="Arial"/>
          <w:bCs/>
          <w:lang w:eastAsia="en-US"/>
        </w:rPr>
        <w:t xml:space="preserve">– all to be </w:t>
      </w:r>
      <w:r w:rsidR="006B4285">
        <w:rPr>
          <w:rFonts w:ascii="Trebuchet MS" w:eastAsia="Times New Roman" w:hAnsi="Trebuchet MS" w:cs="Arial"/>
          <w:bCs/>
          <w:lang w:eastAsia="en-US"/>
        </w:rPr>
        <w:t>illuminated</w:t>
      </w:r>
      <w:r w:rsidR="00764A7E">
        <w:rPr>
          <w:rFonts w:ascii="Trebuchet MS" w:eastAsia="Times New Roman" w:hAnsi="Trebuchet MS" w:cs="Arial"/>
          <w:bCs/>
          <w:lang w:eastAsia="en-US"/>
        </w:rPr>
        <w:t xml:space="preserve"> to 200 cd/m2</w:t>
      </w:r>
      <w:r w:rsidR="00F70802">
        <w:rPr>
          <w:rFonts w:ascii="Trebuchet MS" w:eastAsia="Times New Roman" w:hAnsi="Trebuchet MS" w:cs="Arial"/>
          <w:bCs/>
          <w:lang w:eastAsia="en-US"/>
        </w:rPr>
        <w:t xml:space="preserve">. </w:t>
      </w:r>
    </w:p>
    <w:p w14:paraId="3A5567BD" w14:textId="77777777" w:rsidR="00764A7E" w:rsidRDefault="00764A7E" w:rsidP="00764A7E">
      <w:pPr>
        <w:pStyle w:val="ListParagraph"/>
        <w:spacing w:after="0" w:line="240" w:lineRule="auto"/>
        <w:ind w:left="0"/>
        <w:jc w:val="both"/>
        <w:rPr>
          <w:rFonts w:ascii="Trebuchet MS" w:eastAsia="Times New Roman" w:hAnsi="Trebuchet MS" w:cs="Arial"/>
          <w:bCs/>
          <w:lang w:eastAsia="en-US"/>
        </w:rPr>
      </w:pPr>
    </w:p>
    <w:p w14:paraId="714341A8" w14:textId="24457984" w:rsidR="00764A7E" w:rsidRDefault="00764A7E" w:rsidP="00764A7E">
      <w:pPr>
        <w:spacing w:after="0" w:line="240" w:lineRule="auto"/>
        <w:rPr>
          <w:rStyle w:val="xapple-converted-space"/>
          <w:rFonts w:ascii="Trebuchet MS" w:eastAsia="Times New Roman" w:hAnsi="Trebuchet MS"/>
          <w:sz w:val="24"/>
          <w:szCs w:val="24"/>
        </w:rPr>
      </w:pPr>
      <w:r>
        <w:rPr>
          <w:rFonts w:ascii="Trebuchet MS" w:eastAsia="Times New Roman" w:hAnsi="Trebuchet MS"/>
          <w:sz w:val="24"/>
          <w:szCs w:val="24"/>
        </w:rPr>
        <w:t>Signs 1 &amp; 2 are individual letters above the feature bays on the main frontage</w:t>
      </w:r>
      <w:r>
        <w:rPr>
          <w:rStyle w:val="xapple-converted-space"/>
          <w:rFonts w:ascii="Trebuchet MS" w:eastAsia="Times New Roman" w:hAnsi="Trebuchet MS"/>
          <w:sz w:val="24"/>
          <w:szCs w:val="24"/>
        </w:rPr>
        <w:t> </w:t>
      </w:r>
    </w:p>
    <w:p w14:paraId="48B0329B" w14:textId="2E63AA57" w:rsidR="00764A7E" w:rsidRDefault="00764A7E" w:rsidP="00764A7E">
      <w:pPr>
        <w:spacing w:after="0" w:line="240" w:lineRule="auto"/>
        <w:rPr>
          <w:rFonts w:eastAsia="Times New Roman"/>
        </w:rPr>
      </w:pPr>
      <w:r>
        <w:rPr>
          <w:rFonts w:ascii="Trebuchet MS" w:eastAsia="Times New Roman" w:hAnsi="Trebuchet MS"/>
          <w:sz w:val="24"/>
          <w:szCs w:val="24"/>
        </w:rPr>
        <w:t>Signs 3 &amp; 4 are high level signs in the gabled pediment.</w:t>
      </w:r>
    </w:p>
    <w:p w14:paraId="2A924C9C" w14:textId="77777777" w:rsidR="00764A7E" w:rsidRDefault="00764A7E" w:rsidP="00764A7E">
      <w:pPr>
        <w:spacing w:after="0" w:line="240" w:lineRule="auto"/>
        <w:rPr>
          <w:rFonts w:eastAsia="Times New Roman"/>
        </w:rPr>
      </w:pPr>
      <w:r>
        <w:rPr>
          <w:rFonts w:ascii="Trebuchet MS" w:eastAsia="Times New Roman" w:hAnsi="Trebuchet MS"/>
          <w:sz w:val="24"/>
          <w:szCs w:val="24"/>
        </w:rPr>
        <w:t>Sign 5 is an illuminated car park direction sign on west facing elevation</w:t>
      </w:r>
    </w:p>
    <w:p w14:paraId="4991D084" w14:textId="1FFA2F1C" w:rsidR="00764A7E" w:rsidRDefault="00764A7E" w:rsidP="00764A7E">
      <w:pPr>
        <w:spacing w:after="0" w:line="240" w:lineRule="auto"/>
        <w:rPr>
          <w:rFonts w:eastAsia="Times New Roman"/>
        </w:rPr>
      </w:pPr>
      <w:r>
        <w:rPr>
          <w:rFonts w:ascii="Trebuchet MS" w:eastAsia="Times New Roman" w:hAnsi="Trebuchet MS"/>
          <w:sz w:val="24"/>
          <w:szCs w:val="24"/>
        </w:rPr>
        <w:t xml:space="preserve">Sign 6 &amp; 7 are similar signs to the </w:t>
      </w:r>
      <w:proofErr w:type="gramStart"/>
      <w:r>
        <w:rPr>
          <w:rFonts w:ascii="Trebuchet MS" w:eastAsia="Times New Roman" w:hAnsi="Trebuchet MS"/>
          <w:sz w:val="24"/>
          <w:szCs w:val="24"/>
        </w:rPr>
        <w:t>high level</w:t>
      </w:r>
      <w:proofErr w:type="gramEnd"/>
      <w:r>
        <w:rPr>
          <w:rFonts w:ascii="Trebuchet MS" w:eastAsia="Times New Roman" w:hAnsi="Trebuchet MS"/>
          <w:sz w:val="24"/>
          <w:szCs w:val="24"/>
        </w:rPr>
        <w:t xml:space="preserve"> ones but on east facing elevation  </w:t>
      </w:r>
    </w:p>
    <w:p w14:paraId="79F93B9B" w14:textId="77777777" w:rsidR="00764A7E" w:rsidRDefault="00764A7E" w:rsidP="00764A7E">
      <w:pPr>
        <w:spacing w:after="0" w:line="240" w:lineRule="auto"/>
        <w:rPr>
          <w:rFonts w:eastAsia="Times New Roman"/>
        </w:rPr>
      </w:pPr>
      <w:r>
        <w:rPr>
          <w:rFonts w:ascii="Trebuchet MS" w:eastAsia="Times New Roman" w:hAnsi="Trebuchet MS"/>
          <w:sz w:val="24"/>
          <w:szCs w:val="24"/>
        </w:rPr>
        <w:t>Signs 8 &amp; 9 are internal illuminated signs in the bay windows</w:t>
      </w:r>
    </w:p>
    <w:p w14:paraId="325400D3" w14:textId="77777777" w:rsidR="00764A7E" w:rsidRDefault="00764A7E" w:rsidP="00764A7E">
      <w:pPr>
        <w:pStyle w:val="ListParagraph"/>
        <w:spacing w:after="0" w:line="240" w:lineRule="auto"/>
        <w:ind w:left="0"/>
        <w:jc w:val="both"/>
        <w:rPr>
          <w:rFonts w:ascii="Trebuchet MS" w:eastAsia="Times New Roman" w:hAnsi="Trebuchet MS"/>
          <w:sz w:val="24"/>
          <w:szCs w:val="24"/>
        </w:rPr>
      </w:pPr>
      <w:r>
        <w:rPr>
          <w:rFonts w:ascii="Trebuchet MS" w:eastAsia="Times New Roman" w:hAnsi="Trebuchet MS"/>
          <w:sz w:val="24"/>
          <w:szCs w:val="24"/>
        </w:rPr>
        <w:t>Sign 10 is a replica pub sign located on the forecourt area.     </w:t>
      </w:r>
    </w:p>
    <w:p w14:paraId="1984888C" w14:textId="705B5339" w:rsidR="00764A7E" w:rsidRDefault="00764A7E" w:rsidP="00764A7E">
      <w:pPr>
        <w:pStyle w:val="ListParagraph"/>
        <w:spacing w:after="0" w:line="240" w:lineRule="auto"/>
        <w:ind w:left="0"/>
        <w:jc w:val="both"/>
        <w:rPr>
          <w:rFonts w:ascii="Trebuchet MS" w:eastAsia="Times New Roman" w:hAnsi="Trebuchet MS"/>
          <w:sz w:val="24"/>
          <w:szCs w:val="24"/>
        </w:rPr>
      </w:pPr>
    </w:p>
    <w:p w14:paraId="7A94A29F" w14:textId="5BEDFCD8" w:rsidR="00764A7E" w:rsidRDefault="00764A7E" w:rsidP="00764A7E">
      <w:pPr>
        <w:pStyle w:val="ListParagraph"/>
        <w:spacing w:after="0" w:line="240" w:lineRule="auto"/>
        <w:ind w:left="0"/>
        <w:jc w:val="both"/>
        <w:rPr>
          <w:rFonts w:ascii="Trebuchet MS" w:eastAsia="Times New Roman" w:hAnsi="Trebuchet MS"/>
          <w:sz w:val="24"/>
          <w:szCs w:val="24"/>
        </w:rPr>
      </w:pPr>
    </w:p>
    <w:p w14:paraId="510DE39A" w14:textId="5BB067A2" w:rsidR="00122BD3" w:rsidRDefault="00122BD3" w:rsidP="00764A7E">
      <w:pPr>
        <w:pStyle w:val="ListParagraph"/>
        <w:spacing w:line="240" w:lineRule="auto"/>
        <w:ind w:left="0"/>
        <w:jc w:val="both"/>
        <w:rPr>
          <w:rFonts w:ascii="Trebuchet MS" w:eastAsia="Times New Roman" w:hAnsi="Trebuchet MS" w:cs="Arial"/>
          <w:bCs/>
          <w:lang w:eastAsia="en-US"/>
        </w:rPr>
      </w:pPr>
      <w:r>
        <w:rPr>
          <w:rFonts w:ascii="Trebuchet MS" w:eastAsia="Times New Roman" w:hAnsi="Trebuchet MS" w:cs="Arial"/>
          <w:bCs/>
          <w:lang w:eastAsia="en-US"/>
        </w:rPr>
        <w:lastRenderedPageBreak/>
        <w:t>Plans considered;</w:t>
      </w:r>
    </w:p>
    <w:p w14:paraId="6AF5A21E" w14:textId="61CB5B87" w:rsidR="00AF1C19" w:rsidRDefault="00AF1C19" w:rsidP="00AF1C19">
      <w:pPr>
        <w:spacing w:after="0" w:line="240" w:lineRule="auto"/>
        <w:ind w:left="720"/>
        <w:rPr>
          <w:rFonts w:ascii="Trebuchet MS" w:hAnsi="Trebuchet MS"/>
        </w:rPr>
      </w:pPr>
      <w:r>
        <w:rPr>
          <w:rFonts w:ascii="Trebuchet MS" w:hAnsi="Trebuchet MS"/>
        </w:rPr>
        <w:t xml:space="preserve">Drawing No: </w:t>
      </w:r>
      <w:r w:rsidR="0027311A">
        <w:rPr>
          <w:rFonts w:ascii="Trebuchet MS" w:hAnsi="Trebuchet MS"/>
        </w:rPr>
        <w:t>171.02/02.1 Site Location Plan</w:t>
      </w:r>
    </w:p>
    <w:p w14:paraId="05C8548A" w14:textId="52E5F760" w:rsidR="0027311A" w:rsidRDefault="0027311A" w:rsidP="00AF1C19">
      <w:pPr>
        <w:spacing w:after="0" w:line="240" w:lineRule="auto"/>
        <w:ind w:left="720"/>
        <w:rPr>
          <w:rFonts w:ascii="Trebuchet MS" w:hAnsi="Trebuchet MS"/>
        </w:rPr>
      </w:pPr>
      <w:r>
        <w:rPr>
          <w:rFonts w:ascii="Trebuchet MS" w:hAnsi="Trebuchet MS"/>
        </w:rPr>
        <w:t>Drawing No: 171.02/A.1.6 Existing External Elevations</w:t>
      </w:r>
    </w:p>
    <w:p w14:paraId="5B500919" w14:textId="01298578" w:rsidR="0027311A" w:rsidRDefault="0027311A" w:rsidP="00AF1C19">
      <w:pPr>
        <w:spacing w:after="0" w:line="240" w:lineRule="auto"/>
        <w:ind w:left="720"/>
        <w:rPr>
          <w:rFonts w:ascii="Trebuchet MS" w:hAnsi="Trebuchet MS"/>
        </w:rPr>
      </w:pPr>
      <w:r>
        <w:rPr>
          <w:rFonts w:ascii="Trebuchet MS" w:hAnsi="Trebuchet MS"/>
        </w:rPr>
        <w:t>Drawing No: 171.02/A.1.7 Proposed External Elevations</w:t>
      </w:r>
    </w:p>
    <w:p w14:paraId="6C5957AD" w14:textId="18E8604E" w:rsidR="00AF1C19" w:rsidRDefault="00AF1C19" w:rsidP="00AF1C19">
      <w:pPr>
        <w:spacing w:after="0" w:line="240" w:lineRule="auto"/>
        <w:ind w:left="720"/>
        <w:rPr>
          <w:rFonts w:ascii="Trebuchet MS" w:hAnsi="Trebuchet MS"/>
        </w:rPr>
      </w:pPr>
      <w:r>
        <w:rPr>
          <w:rFonts w:ascii="Trebuchet MS" w:hAnsi="Trebuchet MS"/>
        </w:rPr>
        <w:t xml:space="preserve">Received on </w:t>
      </w:r>
      <w:r w:rsidR="0027311A">
        <w:rPr>
          <w:rFonts w:ascii="Trebuchet MS" w:hAnsi="Trebuchet MS"/>
        </w:rPr>
        <w:t>5</w:t>
      </w:r>
      <w:r w:rsidR="0027311A" w:rsidRPr="0027311A">
        <w:rPr>
          <w:rFonts w:ascii="Trebuchet MS" w:hAnsi="Trebuchet MS"/>
          <w:vertAlign w:val="superscript"/>
        </w:rPr>
        <w:t>th</w:t>
      </w:r>
      <w:r w:rsidR="0027311A">
        <w:rPr>
          <w:rFonts w:ascii="Trebuchet MS" w:hAnsi="Trebuchet MS"/>
        </w:rPr>
        <w:t xml:space="preserve"> of August 2021</w:t>
      </w:r>
    </w:p>
    <w:p w14:paraId="6D0ABF46" w14:textId="5058DFA8" w:rsidR="00764A7E" w:rsidRDefault="00764A7E" w:rsidP="00764A7E">
      <w:pPr>
        <w:spacing w:after="0" w:line="240" w:lineRule="auto"/>
        <w:rPr>
          <w:rFonts w:ascii="Trebuchet MS" w:hAnsi="Trebuchet MS"/>
        </w:rPr>
      </w:pPr>
    </w:p>
    <w:p w14:paraId="7C9ED89A" w14:textId="77777777" w:rsidR="00764A7E" w:rsidRDefault="00764A7E" w:rsidP="00764A7E">
      <w:pPr>
        <w:spacing w:after="0" w:line="240" w:lineRule="auto"/>
        <w:rPr>
          <w:rFonts w:ascii="Trebuchet MS" w:hAnsi="Trebuchet MS"/>
        </w:rPr>
      </w:pPr>
      <w:r>
        <w:rPr>
          <w:rFonts w:ascii="Trebuchet MS" w:hAnsi="Trebuchet MS"/>
        </w:rPr>
        <w:t>Further to assessment by officer and discussion with agent it was agreed to delete signs 3, 4 &amp; 5 and amended plan for 171.02/A1.7 was provided on 5</w:t>
      </w:r>
      <w:r w:rsidRPr="00764A7E">
        <w:rPr>
          <w:rFonts w:ascii="Trebuchet MS" w:hAnsi="Trebuchet MS"/>
          <w:vertAlign w:val="superscript"/>
        </w:rPr>
        <w:t>th</w:t>
      </w:r>
      <w:r>
        <w:rPr>
          <w:rFonts w:ascii="Trebuchet MS" w:hAnsi="Trebuchet MS"/>
        </w:rPr>
        <w:t xml:space="preserve"> Jan 2022. </w:t>
      </w:r>
    </w:p>
    <w:p w14:paraId="7C891A5A" w14:textId="5E0DCE83" w:rsidR="00764A7E" w:rsidRDefault="00764A7E" w:rsidP="00764A7E">
      <w:pPr>
        <w:spacing w:after="0" w:line="240" w:lineRule="auto"/>
        <w:rPr>
          <w:rFonts w:ascii="Trebuchet MS" w:hAnsi="Trebuchet MS"/>
        </w:rPr>
      </w:pPr>
      <w:r w:rsidRPr="00764A7E">
        <w:rPr>
          <w:rFonts w:ascii="Trebuchet MS" w:hAnsi="Trebuchet MS"/>
        </w:rPr>
        <w:drawing>
          <wp:inline distT="0" distB="0" distL="0" distR="0" wp14:anchorId="00BD7BA9" wp14:editId="7551CD22">
            <wp:extent cx="2685062" cy="2019300"/>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24067" cy="2048634"/>
                    </a:xfrm>
                    <a:prstGeom prst="rect">
                      <a:avLst/>
                    </a:prstGeom>
                  </pic:spPr>
                </pic:pic>
              </a:graphicData>
            </a:graphic>
          </wp:inline>
        </w:drawing>
      </w:r>
      <w:r>
        <w:rPr>
          <w:rFonts w:ascii="Trebuchet MS" w:hAnsi="Trebuchet MS"/>
        </w:rPr>
        <w:t xml:space="preserve"> Original Plan</w:t>
      </w:r>
    </w:p>
    <w:p w14:paraId="6DEF865D" w14:textId="27A8B665" w:rsidR="00764A7E" w:rsidRPr="000F1385" w:rsidRDefault="00764A7E" w:rsidP="00764A7E">
      <w:pPr>
        <w:spacing w:after="0" w:line="240" w:lineRule="auto"/>
        <w:rPr>
          <w:rFonts w:ascii="Trebuchet MS" w:hAnsi="Trebuchet MS"/>
        </w:rPr>
      </w:pPr>
      <w:r w:rsidRPr="00764A7E">
        <w:rPr>
          <w:rFonts w:ascii="Trebuchet MS" w:hAnsi="Trebuchet MS"/>
        </w:rPr>
        <w:drawing>
          <wp:inline distT="0" distB="0" distL="0" distR="0" wp14:anchorId="52941F56" wp14:editId="10F51F94">
            <wp:extent cx="2981468" cy="202882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62852" cy="2084205"/>
                    </a:xfrm>
                    <a:prstGeom prst="rect">
                      <a:avLst/>
                    </a:prstGeom>
                  </pic:spPr>
                </pic:pic>
              </a:graphicData>
            </a:graphic>
          </wp:inline>
        </w:drawing>
      </w:r>
      <w:r>
        <w:rPr>
          <w:rFonts w:ascii="Trebuchet MS" w:hAnsi="Trebuchet MS"/>
        </w:rPr>
        <w:t xml:space="preserve"> Amended Plan</w:t>
      </w:r>
    </w:p>
    <w:p w14:paraId="6C987D84" w14:textId="77777777" w:rsidR="00122BD3" w:rsidRPr="000F1385" w:rsidRDefault="00122BD3" w:rsidP="00AE14D0">
      <w:pPr>
        <w:pStyle w:val="ListParagraph"/>
        <w:numPr>
          <w:ilvl w:val="0"/>
          <w:numId w:val="5"/>
        </w:numPr>
        <w:spacing w:before="240" w:line="360" w:lineRule="auto"/>
        <w:ind w:left="0" w:hanging="567"/>
        <w:jc w:val="both"/>
        <w:rPr>
          <w:rFonts w:ascii="Trebuchet MS" w:hAnsi="Trebuchet MS"/>
          <w:b/>
        </w:rPr>
      </w:pPr>
      <w:r>
        <w:rPr>
          <w:rFonts w:ascii="Trebuchet MS" w:hAnsi="Trebuchet MS"/>
          <w:b/>
        </w:rPr>
        <w:t>CONSULTEES</w:t>
      </w:r>
    </w:p>
    <w:p w14:paraId="31142DDC" w14:textId="77777777" w:rsidR="00122BD3" w:rsidRPr="000F1385" w:rsidRDefault="00122BD3" w:rsidP="001D4273">
      <w:pPr>
        <w:spacing w:after="0" w:line="360" w:lineRule="auto"/>
        <w:jc w:val="both"/>
        <w:rPr>
          <w:rFonts w:ascii="Trebuchet MS" w:hAnsi="Trebuchet MS"/>
          <w:b/>
        </w:rPr>
      </w:pPr>
      <w:r w:rsidRPr="000F1385">
        <w:rPr>
          <w:rFonts w:ascii="Trebuchet MS" w:hAnsi="Trebuchet MS"/>
          <w:b/>
        </w:rPr>
        <w:t>Neighbours</w:t>
      </w:r>
    </w:p>
    <w:p w14:paraId="29644BE6" w14:textId="1D408473" w:rsidR="008C5104" w:rsidRDefault="007932BE" w:rsidP="007932BE">
      <w:pPr>
        <w:overflowPunct w:val="0"/>
        <w:autoSpaceDE w:val="0"/>
        <w:autoSpaceDN w:val="0"/>
        <w:adjustRightInd w:val="0"/>
        <w:jc w:val="both"/>
        <w:textAlignment w:val="baseline"/>
        <w:rPr>
          <w:rFonts w:ascii="Trebuchet MS" w:hAnsi="Trebuchet MS"/>
        </w:rPr>
      </w:pPr>
      <w:r>
        <w:rPr>
          <w:rFonts w:ascii="Trebuchet MS" w:hAnsi="Trebuchet MS"/>
        </w:rPr>
        <w:t xml:space="preserve">The </w:t>
      </w:r>
      <w:r w:rsidR="006B4285">
        <w:rPr>
          <w:rFonts w:ascii="Trebuchet MS" w:hAnsi="Trebuchet MS"/>
        </w:rPr>
        <w:t>planning officer erected the site notice on the 23</w:t>
      </w:r>
      <w:r w:rsidR="006B4285" w:rsidRPr="006B4285">
        <w:rPr>
          <w:rFonts w:ascii="Trebuchet MS" w:hAnsi="Trebuchet MS"/>
          <w:vertAlign w:val="superscript"/>
        </w:rPr>
        <w:t>rd</w:t>
      </w:r>
      <w:r w:rsidR="006B4285">
        <w:rPr>
          <w:rFonts w:ascii="Trebuchet MS" w:hAnsi="Trebuchet MS"/>
        </w:rPr>
        <w:t xml:space="preserve"> of September 2021</w:t>
      </w:r>
      <w:r>
        <w:rPr>
          <w:rFonts w:ascii="Trebuchet MS" w:hAnsi="Trebuchet MS"/>
        </w:rPr>
        <w:t>.</w:t>
      </w:r>
      <w:r w:rsidR="008C5104" w:rsidRPr="000F1385">
        <w:rPr>
          <w:rFonts w:ascii="Trebuchet MS" w:hAnsi="Trebuchet MS"/>
        </w:rPr>
        <w:t xml:space="preserve"> </w:t>
      </w:r>
      <w:r>
        <w:rPr>
          <w:rFonts w:ascii="Trebuchet MS" w:hAnsi="Trebuchet MS"/>
        </w:rPr>
        <w:t>N</w:t>
      </w:r>
      <w:r w:rsidR="008C5104">
        <w:rPr>
          <w:rFonts w:ascii="Trebuchet MS" w:hAnsi="Trebuchet MS"/>
        </w:rPr>
        <w:t>o</w:t>
      </w:r>
      <w:r w:rsidR="008C5104" w:rsidRPr="000F1385">
        <w:rPr>
          <w:rFonts w:ascii="Trebuchet MS" w:hAnsi="Trebuchet MS"/>
        </w:rPr>
        <w:t xml:space="preserve"> comments have been received.</w:t>
      </w:r>
    </w:p>
    <w:p w14:paraId="3E232C2B" w14:textId="4A106E9B" w:rsidR="00E825D0" w:rsidRPr="000F1385" w:rsidRDefault="00E825D0" w:rsidP="00E825D0">
      <w:pPr>
        <w:spacing w:after="0" w:line="360" w:lineRule="auto"/>
        <w:jc w:val="both"/>
        <w:rPr>
          <w:rFonts w:ascii="Trebuchet MS" w:hAnsi="Trebuchet MS"/>
          <w:b/>
        </w:rPr>
      </w:pPr>
      <w:r>
        <w:rPr>
          <w:rFonts w:ascii="Trebuchet MS" w:hAnsi="Trebuchet MS"/>
          <w:b/>
        </w:rPr>
        <w:t>Heritage</w:t>
      </w:r>
    </w:p>
    <w:p w14:paraId="2C4A6C22" w14:textId="79B0C16C" w:rsidR="00E825D0" w:rsidRDefault="00E825D0" w:rsidP="007932BE">
      <w:pPr>
        <w:overflowPunct w:val="0"/>
        <w:autoSpaceDE w:val="0"/>
        <w:autoSpaceDN w:val="0"/>
        <w:adjustRightInd w:val="0"/>
        <w:jc w:val="both"/>
        <w:textAlignment w:val="baseline"/>
        <w:rPr>
          <w:rFonts w:ascii="Trebuchet MS" w:hAnsi="Trebuchet MS"/>
        </w:rPr>
      </w:pPr>
      <w:r>
        <w:rPr>
          <w:rFonts w:ascii="Trebuchet MS" w:hAnsi="Trebuchet MS"/>
        </w:rPr>
        <w:t xml:space="preserve">The Heritage Officer was consulted however, no response was received </w:t>
      </w:r>
      <w:r w:rsidR="00F52E07">
        <w:rPr>
          <w:rFonts w:ascii="Trebuchet MS" w:hAnsi="Trebuchet MS"/>
        </w:rPr>
        <w:t>prior to the application being determined</w:t>
      </w:r>
      <w:r w:rsidRPr="000F1385">
        <w:rPr>
          <w:rFonts w:ascii="Trebuchet MS" w:hAnsi="Trebuchet MS"/>
        </w:rPr>
        <w:t>.</w:t>
      </w:r>
    </w:p>
    <w:p w14:paraId="082B964A" w14:textId="23472C3E" w:rsidR="001A510F" w:rsidRPr="000F1385" w:rsidRDefault="001A510F" w:rsidP="001A510F">
      <w:pPr>
        <w:spacing w:after="0" w:line="360" w:lineRule="auto"/>
        <w:jc w:val="both"/>
        <w:rPr>
          <w:rFonts w:ascii="Trebuchet MS" w:hAnsi="Trebuchet MS"/>
          <w:b/>
        </w:rPr>
      </w:pPr>
      <w:r>
        <w:rPr>
          <w:rFonts w:ascii="Trebuchet MS" w:hAnsi="Trebuchet MS"/>
          <w:b/>
        </w:rPr>
        <w:t>Transport</w:t>
      </w:r>
    </w:p>
    <w:p w14:paraId="7A867018" w14:textId="2EB7F08A" w:rsidR="001A510F" w:rsidRDefault="001A510F" w:rsidP="007932BE">
      <w:pPr>
        <w:overflowPunct w:val="0"/>
        <w:autoSpaceDE w:val="0"/>
        <w:autoSpaceDN w:val="0"/>
        <w:adjustRightInd w:val="0"/>
        <w:jc w:val="both"/>
        <w:textAlignment w:val="baseline"/>
        <w:rPr>
          <w:rFonts w:ascii="Trebuchet MS" w:hAnsi="Trebuchet MS"/>
        </w:rPr>
      </w:pPr>
      <w:r>
        <w:rPr>
          <w:rFonts w:ascii="Trebuchet MS" w:hAnsi="Trebuchet MS"/>
        </w:rPr>
        <w:t xml:space="preserve">The Transport Officer was consulted </w:t>
      </w:r>
      <w:r w:rsidR="006B4285">
        <w:rPr>
          <w:rFonts w:ascii="Trebuchet MS" w:hAnsi="Trebuchet MS"/>
        </w:rPr>
        <w:t>who raised no objections provided any approval includes a condition to limit the level of lighting to 600/cd/m2</w:t>
      </w:r>
      <w:r w:rsidRPr="000F1385">
        <w:rPr>
          <w:rFonts w:ascii="Trebuchet MS" w:hAnsi="Trebuchet MS"/>
        </w:rPr>
        <w:t>.</w:t>
      </w:r>
      <w:r w:rsidR="00141CD3">
        <w:rPr>
          <w:rFonts w:ascii="Trebuchet MS" w:hAnsi="Trebuchet MS"/>
        </w:rPr>
        <w:t xml:space="preserve"> (Officer note – the applicant is proposing 200 cd/m2 so is acceptable). </w:t>
      </w:r>
    </w:p>
    <w:p w14:paraId="6193A0D1" w14:textId="77777777" w:rsidR="00141CD3" w:rsidRDefault="00141CD3" w:rsidP="007932BE">
      <w:pPr>
        <w:overflowPunct w:val="0"/>
        <w:autoSpaceDE w:val="0"/>
        <w:autoSpaceDN w:val="0"/>
        <w:adjustRightInd w:val="0"/>
        <w:jc w:val="both"/>
        <w:textAlignment w:val="baseline"/>
        <w:rPr>
          <w:rFonts w:ascii="Trebuchet MS" w:hAnsi="Trebuchet MS"/>
        </w:rPr>
      </w:pPr>
    </w:p>
    <w:p w14:paraId="6FF231AA" w14:textId="11263A61" w:rsidR="00122BD3" w:rsidRDefault="00122BD3" w:rsidP="00CB79E3">
      <w:pPr>
        <w:pStyle w:val="ListParagraph"/>
        <w:numPr>
          <w:ilvl w:val="0"/>
          <w:numId w:val="5"/>
        </w:numPr>
        <w:spacing w:after="0" w:line="360" w:lineRule="auto"/>
        <w:ind w:left="0" w:hanging="567"/>
        <w:jc w:val="both"/>
        <w:rPr>
          <w:rFonts w:ascii="Trebuchet MS" w:hAnsi="Trebuchet MS"/>
          <w:b/>
        </w:rPr>
      </w:pPr>
      <w:r>
        <w:rPr>
          <w:rFonts w:ascii="Trebuchet MS" w:hAnsi="Trebuchet MS"/>
          <w:b/>
        </w:rPr>
        <w:lastRenderedPageBreak/>
        <w:t>RELEVAN</w:t>
      </w:r>
      <w:bookmarkStart w:id="1" w:name="_GoBack"/>
      <w:bookmarkEnd w:id="1"/>
      <w:r>
        <w:rPr>
          <w:rFonts w:ascii="Trebuchet MS" w:hAnsi="Trebuchet MS"/>
          <w:b/>
        </w:rPr>
        <w:t>T PLANNING HISTORY</w:t>
      </w:r>
    </w:p>
    <w:p w14:paraId="29EB7488" w14:textId="658C4B6E" w:rsidR="003C6571" w:rsidRDefault="003C6571" w:rsidP="003C6571">
      <w:pPr>
        <w:pStyle w:val="BodyText"/>
        <w:tabs>
          <w:tab w:val="left" w:pos="2552"/>
        </w:tabs>
        <w:jc w:val="both"/>
        <w:rPr>
          <w:rFonts w:ascii="Trebuchet MS" w:eastAsiaTheme="minorEastAsia" w:hAnsi="Trebuchet MS" w:cstheme="minorBidi"/>
          <w:b w:val="0"/>
          <w:bCs w:val="0"/>
          <w:sz w:val="22"/>
          <w:szCs w:val="22"/>
          <w:lang w:eastAsia="en-GB"/>
        </w:rPr>
      </w:pPr>
      <w:r w:rsidRPr="003C6571">
        <w:rPr>
          <w:rFonts w:ascii="Trebuchet MS" w:eastAsiaTheme="minorEastAsia" w:hAnsi="Trebuchet MS" w:cstheme="minorBidi"/>
          <w:b w:val="0"/>
          <w:bCs w:val="0"/>
          <w:sz w:val="22"/>
          <w:szCs w:val="22"/>
          <w:lang w:eastAsia="en-GB"/>
        </w:rPr>
        <w:t>211509/FUL - New entrance door (replacement of window). Granted 2</w:t>
      </w:r>
      <w:r w:rsidR="0074199E">
        <w:rPr>
          <w:rFonts w:ascii="Trebuchet MS" w:eastAsiaTheme="minorEastAsia" w:hAnsi="Trebuchet MS" w:cstheme="minorBidi"/>
          <w:b w:val="0"/>
          <w:bCs w:val="0"/>
          <w:sz w:val="22"/>
          <w:szCs w:val="22"/>
          <w:lang w:eastAsia="en-GB"/>
        </w:rPr>
        <w:t>2.11.</w:t>
      </w:r>
      <w:r w:rsidRPr="003C6571">
        <w:rPr>
          <w:rFonts w:ascii="Trebuchet MS" w:eastAsiaTheme="minorEastAsia" w:hAnsi="Trebuchet MS" w:cstheme="minorBidi"/>
          <w:b w:val="0"/>
          <w:bCs w:val="0"/>
          <w:sz w:val="22"/>
          <w:szCs w:val="22"/>
          <w:lang w:eastAsia="en-GB"/>
        </w:rPr>
        <w:t>2021</w:t>
      </w:r>
    </w:p>
    <w:p w14:paraId="066C042B" w14:textId="77777777" w:rsidR="00141CD3" w:rsidRDefault="00141CD3" w:rsidP="003C6571">
      <w:pPr>
        <w:pStyle w:val="BodyText"/>
        <w:tabs>
          <w:tab w:val="left" w:pos="2552"/>
        </w:tabs>
        <w:jc w:val="both"/>
        <w:rPr>
          <w:rFonts w:ascii="Trebuchet MS" w:eastAsiaTheme="minorEastAsia" w:hAnsi="Trebuchet MS" w:cstheme="minorBidi"/>
          <w:b w:val="0"/>
          <w:bCs w:val="0"/>
          <w:sz w:val="22"/>
          <w:szCs w:val="22"/>
          <w:lang w:eastAsia="en-GB"/>
        </w:rPr>
      </w:pPr>
    </w:p>
    <w:p w14:paraId="52369DA4" w14:textId="6F857057" w:rsidR="0074199E" w:rsidRDefault="0074199E" w:rsidP="003C6571">
      <w:pPr>
        <w:pStyle w:val="BodyText"/>
        <w:tabs>
          <w:tab w:val="left" w:pos="2552"/>
        </w:tabs>
        <w:jc w:val="both"/>
        <w:rPr>
          <w:rFonts w:ascii="Trebuchet MS" w:eastAsiaTheme="minorEastAsia" w:hAnsi="Trebuchet MS" w:cstheme="minorBidi"/>
          <w:b w:val="0"/>
          <w:bCs w:val="0"/>
          <w:sz w:val="22"/>
          <w:szCs w:val="22"/>
          <w:lang w:eastAsia="en-GB"/>
        </w:rPr>
      </w:pPr>
      <w:r>
        <w:rPr>
          <w:rFonts w:ascii="Trebuchet MS" w:eastAsiaTheme="minorEastAsia" w:hAnsi="Trebuchet MS" w:cstheme="minorBidi"/>
          <w:b w:val="0"/>
          <w:bCs w:val="0"/>
          <w:sz w:val="22"/>
          <w:szCs w:val="22"/>
          <w:lang w:eastAsia="en-GB"/>
        </w:rPr>
        <w:t>Previous record of advert permission dates from 1996.</w:t>
      </w:r>
      <w:r w:rsidR="00141CD3">
        <w:rPr>
          <w:rFonts w:ascii="Trebuchet MS" w:eastAsiaTheme="minorEastAsia" w:hAnsi="Trebuchet MS" w:cstheme="minorBidi"/>
          <w:b w:val="0"/>
          <w:bCs w:val="0"/>
          <w:sz w:val="22"/>
          <w:szCs w:val="22"/>
          <w:lang w:eastAsia="en-GB"/>
        </w:rPr>
        <w:t xml:space="preserve"> No record of the existing signs being approved. </w:t>
      </w:r>
    </w:p>
    <w:p w14:paraId="3196CA7E" w14:textId="77777777" w:rsidR="003C6571" w:rsidRDefault="003C6571" w:rsidP="00CB79E3">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p>
    <w:p w14:paraId="56F3A0B8" w14:textId="77667B58" w:rsidR="00122BD3" w:rsidRPr="003B5618" w:rsidRDefault="00DA3511" w:rsidP="00141CD3">
      <w:pPr>
        <w:overflowPunct w:val="0"/>
        <w:autoSpaceDE w:val="0"/>
        <w:autoSpaceDN w:val="0"/>
        <w:adjustRightInd w:val="0"/>
        <w:spacing w:after="0"/>
        <w:ind w:hanging="567"/>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5</w:t>
      </w:r>
      <w:r w:rsidR="00122BD3" w:rsidRPr="003B5618">
        <w:rPr>
          <w:rFonts w:ascii="Trebuchet MS" w:eastAsia="Times New Roman" w:hAnsi="Trebuchet MS" w:cs="Times New Roman"/>
          <w:b/>
          <w:bCs/>
        </w:rPr>
        <w:t>.</w:t>
      </w:r>
      <w:r w:rsidR="00122BD3" w:rsidRPr="003B5618">
        <w:rPr>
          <w:rFonts w:ascii="Trebuchet MS" w:eastAsia="Times New Roman" w:hAnsi="Trebuchet MS" w:cs="Times New Roman"/>
          <w:b/>
          <w:bCs/>
        </w:rPr>
        <w:tab/>
        <w:t>LEGAL AND PLANNING POLICY CONTEXT</w:t>
      </w:r>
    </w:p>
    <w:p w14:paraId="5B6985A3" w14:textId="77777777" w:rsidR="00122BD3" w:rsidRPr="003B5618" w:rsidRDefault="00122BD3"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4847DDBC" w14:textId="621D9618" w:rsidR="001D4273" w:rsidRPr="004D2E5C" w:rsidRDefault="001D4273" w:rsidP="001D4273">
      <w:pPr>
        <w:contextualSpacing/>
        <w:jc w:val="both"/>
        <w:rPr>
          <w:rFonts w:ascii="Trebuchet MS" w:hAnsi="Trebuchet MS"/>
        </w:rPr>
      </w:pPr>
      <w:r w:rsidRPr="004D2E5C">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w:t>
      </w:r>
      <w:r w:rsidRPr="003869A4">
        <w:rPr>
          <w:rFonts w:ascii="Trebuchet MS" w:eastAsiaTheme="minorHAnsi" w:hAnsi="Trebuchet MS"/>
          <w:bCs/>
          <w:lang w:eastAsia="ar-SA"/>
        </w:rPr>
        <w:t>needs</w:t>
      </w:r>
      <w:r w:rsidRPr="004D2E5C">
        <w:rPr>
          <w:rFonts w:ascii="Trebuchet MS" w:hAnsi="Trebuchet MS"/>
        </w:rPr>
        <w:t xml:space="preserve">, experiences, issues and priorities in relation to this </w:t>
      </w:r>
      <w:proofErr w:type="gramStart"/>
      <w:r w:rsidRPr="004D2E5C">
        <w:rPr>
          <w:rFonts w:ascii="Trebuchet MS" w:hAnsi="Trebuchet MS"/>
        </w:rPr>
        <w:t>particular planning</w:t>
      </w:r>
      <w:proofErr w:type="gramEnd"/>
      <w:r w:rsidRPr="004D2E5C">
        <w:rPr>
          <w:rFonts w:ascii="Trebuchet MS" w:hAnsi="Trebuchet MS"/>
        </w:rPr>
        <w:t xml:space="preserve"> application. Therefore, in terms of the key equalities protected characteristics it is considered there would be no significant adverse impacts as a result of the development.</w:t>
      </w:r>
    </w:p>
    <w:p w14:paraId="57BEA835" w14:textId="77777777" w:rsidR="001D4273" w:rsidRDefault="001D4273" w:rsidP="00E90E23">
      <w:pPr>
        <w:contextualSpacing/>
        <w:rPr>
          <w:rFonts w:ascii="Trebuchet MS" w:eastAsiaTheme="minorHAnsi" w:hAnsi="Trebuchet MS" w:cs="Arial"/>
        </w:rPr>
      </w:pPr>
    </w:p>
    <w:p w14:paraId="7A38B366" w14:textId="6A0EE045" w:rsidR="00E90E23" w:rsidRDefault="00E90E23" w:rsidP="00E90E23">
      <w:pPr>
        <w:contextualSpacing/>
        <w:rPr>
          <w:rFonts w:ascii="Trebuchet MS" w:eastAsiaTheme="minorHAnsi" w:hAnsi="Trebuchet MS" w:cs="Arial"/>
        </w:rPr>
      </w:pPr>
      <w:r>
        <w:rPr>
          <w:rFonts w:ascii="Trebuchet MS" w:eastAsiaTheme="minorHAnsi" w:hAnsi="Trebuchet MS" w:cs="Arial"/>
        </w:rPr>
        <w:t xml:space="preserve">Section 38(6) of the Planning and Compulsory Purchase Act 2004 requires that proposals be determined in accordance with the development plan unless material considerations indicate otherwise.  The Development Plan for Reading relevant to the application site comprises the </w:t>
      </w:r>
      <w:r w:rsidRPr="007A6C1E">
        <w:rPr>
          <w:rFonts w:ascii="Trebuchet MS" w:eastAsiaTheme="minorHAnsi" w:hAnsi="Trebuchet MS" w:cs="Arial"/>
          <w:i/>
        </w:rPr>
        <w:t xml:space="preserve">Reading </w:t>
      </w:r>
      <w:r w:rsidR="00AE14D0">
        <w:rPr>
          <w:rFonts w:ascii="Trebuchet MS" w:eastAsiaTheme="minorHAnsi" w:hAnsi="Trebuchet MS" w:cs="Arial"/>
          <w:i/>
        </w:rPr>
        <w:t>Borough Local Plan (2019)</w:t>
      </w:r>
      <w:r w:rsidRPr="007A6C1E">
        <w:rPr>
          <w:rFonts w:ascii="Trebuchet MS" w:eastAsiaTheme="minorHAnsi" w:hAnsi="Trebuchet MS" w:cs="Arial"/>
          <w:i/>
        </w:rPr>
        <w:t>.</w:t>
      </w:r>
    </w:p>
    <w:p w14:paraId="6C47538D" w14:textId="77777777" w:rsidR="00E90E23" w:rsidRDefault="00E90E23" w:rsidP="00E90E23">
      <w:pPr>
        <w:contextualSpacing/>
        <w:rPr>
          <w:rFonts w:ascii="Trebuchet MS" w:eastAsiaTheme="minorHAnsi" w:hAnsi="Trebuchet MS" w:cs="Arial"/>
        </w:rPr>
      </w:pPr>
    </w:p>
    <w:p w14:paraId="075D4009" w14:textId="6C0E40B5" w:rsidR="00E90E23" w:rsidRDefault="00E90E23" w:rsidP="00AE14D0">
      <w:pPr>
        <w:contextualSpacing/>
        <w:rPr>
          <w:rFonts w:ascii="Trebuchet MS" w:eastAsiaTheme="minorHAnsi" w:hAnsi="Trebuchet MS"/>
          <w:bCs/>
          <w:lang w:eastAsia="ar-SA"/>
        </w:rPr>
      </w:pPr>
      <w:bookmarkStart w:id="2" w:name="_Hlk92209008"/>
      <w:r>
        <w:rPr>
          <w:rFonts w:ascii="Trebuchet MS" w:eastAsiaTheme="minorHAnsi" w:hAnsi="Trebuchet MS" w:cs="Arial"/>
        </w:rPr>
        <w:t>Accordingly, the ‘NPPF’ and the following development plan policies and supplementary planning guidance are relevant</w:t>
      </w:r>
      <w:r w:rsidR="00AE14D0">
        <w:rPr>
          <w:rFonts w:ascii="Trebuchet MS" w:eastAsiaTheme="minorHAnsi" w:hAnsi="Trebuchet MS" w:cs="Arial"/>
        </w:rPr>
        <w:t xml:space="preserve">. </w:t>
      </w:r>
      <w:r>
        <w:rPr>
          <w:rFonts w:ascii="Trebuchet MS" w:eastAsiaTheme="minorHAnsi" w:hAnsi="Trebuchet MS"/>
          <w:bCs/>
          <w:lang w:eastAsia="ar-SA"/>
        </w:rPr>
        <w:t xml:space="preserve">Regulation 3 of the Town and Country Planning (Control of Advertisements) (England) Regulations 2007 requires the Local Planning Authority to exercise its powers under these regulations in the interests of amenity and public safety </w:t>
      </w:r>
      <w:proofErr w:type="gramStart"/>
      <w:r>
        <w:rPr>
          <w:rFonts w:ascii="Trebuchet MS" w:eastAsiaTheme="minorHAnsi" w:hAnsi="Trebuchet MS"/>
          <w:bCs/>
          <w:lang w:eastAsia="ar-SA"/>
        </w:rPr>
        <w:t>taking into account</w:t>
      </w:r>
      <w:proofErr w:type="gramEnd"/>
      <w:r>
        <w:rPr>
          <w:rFonts w:ascii="Trebuchet MS" w:eastAsiaTheme="minorHAnsi" w:hAnsi="Trebuchet MS"/>
          <w:bCs/>
          <w:lang w:eastAsia="ar-SA"/>
        </w:rPr>
        <w:t xml:space="preserve">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r w:rsidR="00AE14D0">
        <w:rPr>
          <w:rFonts w:ascii="Trebuchet MS" w:eastAsiaTheme="minorHAnsi" w:hAnsi="Trebuchet MS"/>
          <w:bCs/>
          <w:lang w:eastAsia="ar-SA"/>
        </w:rPr>
        <w:t xml:space="preserve"> </w:t>
      </w:r>
      <w:r>
        <w:rPr>
          <w:rFonts w:ascii="Trebuchet MS" w:eastAsiaTheme="minorHAnsi" w:hAnsi="Trebuchet MS"/>
          <w:bCs/>
          <w:lang w:eastAsia="ar-SA"/>
        </w:rPr>
        <w:t>Factors relevant to public safety include highway safety and whether the advert would hinder security or surveillance devices, including speed cameras.</w:t>
      </w:r>
    </w:p>
    <w:bookmarkEnd w:id="2"/>
    <w:p w14:paraId="1F6E5DD5" w14:textId="77777777" w:rsidR="00456E6D" w:rsidRDefault="00456E6D" w:rsidP="00AE14D0">
      <w:pPr>
        <w:contextualSpacing/>
        <w:rPr>
          <w:rFonts w:ascii="Trebuchet MS" w:eastAsiaTheme="minorHAnsi" w:hAnsi="Trebuchet MS" w:cs="Arial"/>
        </w:rPr>
      </w:pPr>
    </w:p>
    <w:p w14:paraId="68126F92" w14:textId="77777777" w:rsidR="00456E6D" w:rsidRPr="003B5618" w:rsidRDefault="00456E6D" w:rsidP="00456E6D">
      <w:pPr>
        <w:overflowPunct w:val="0"/>
        <w:autoSpaceDE w:val="0"/>
        <w:autoSpaceDN w:val="0"/>
        <w:adjustRightInd w:val="0"/>
        <w:spacing w:after="0"/>
        <w:jc w:val="both"/>
        <w:textAlignment w:val="baseline"/>
        <w:rPr>
          <w:rFonts w:ascii="Trebuchet MS" w:eastAsia="Times New Roman" w:hAnsi="Trebuchet MS" w:cs="Times New Roman"/>
          <w:u w:val="single"/>
        </w:rPr>
      </w:pPr>
      <w:r w:rsidRPr="003B5618">
        <w:rPr>
          <w:rFonts w:ascii="Trebuchet MS" w:eastAsia="Times New Roman" w:hAnsi="Trebuchet MS" w:cs="Times New Roman"/>
          <w:u w:val="single"/>
        </w:rPr>
        <w:t>National Planning Policy</w:t>
      </w:r>
    </w:p>
    <w:p w14:paraId="264F20E9" w14:textId="77777777" w:rsidR="00456E6D" w:rsidRPr="003B5618" w:rsidRDefault="00456E6D" w:rsidP="00456E6D">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National Planning Policy Framework (2019)</w:t>
      </w:r>
    </w:p>
    <w:p w14:paraId="44AE6190" w14:textId="77777777" w:rsidR="00456E6D" w:rsidRPr="003B5618" w:rsidRDefault="00456E6D" w:rsidP="00456E6D">
      <w:pPr>
        <w:overflowPunct w:val="0"/>
        <w:autoSpaceDE w:val="0"/>
        <w:autoSpaceDN w:val="0"/>
        <w:adjustRightInd w:val="0"/>
        <w:spacing w:after="0"/>
        <w:jc w:val="both"/>
        <w:textAlignment w:val="baseline"/>
        <w:rPr>
          <w:rFonts w:ascii="Trebuchet MS" w:eastAsia="Times New Roman" w:hAnsi="Trebuchet MS" w:cs="Times New Roman"/>
        </w:rPr>
      </w:pPr>
      <w:r w:rsidRPr="003B5618">
        <w:rPr>
          <w:rFonts w:ascii="Trebuchet MS" w:eastAsia="Times New Roman" w:hAnsi="Trebuchet MS" w:cs="Times New Roman"/>
        </w:rPr>
        <w:t>National Planning Practice Guidance</w:t>
      </w:r>
    </w:p>
    <w:p w14:paraId="70E19FC2" w14:textId="77777777" w:rsidR="004E03B4" w:rsidRDefault="004E03B4" w:rsidP="00CB79E3">
      <w:pPr>
        <w:autoSpaceDE w:val="0"/>
        <w:autoSpaceDN w:val="0"/>
        <w:spacing w:after="0" w:line="240" w:lineRule="auto"/>
        <w:contextualSpacing/>
        <w:jc w:val="both"/>
        <w:rPr>
          <w:rFonts w:ascii="Trebuchet MS" w:hAnsi="Trebuchet MS" w:cs="Times New Roman"/>
        </w:rPr>
      </w:pPr>
    </w:p>
    <w:p w14:paraId="1ABADC80" w14:textId="77777777" w:rsidR="00DF5C72" w:rsidRDefault="00DF5C72" w:rsidP="004F458F">
      <w:pPr>
        <w:spacing w:after="0"/>
        <w:rPr>
          <w:rFonts w:ascii="Trebuchet MS" w:hAnsi="Trebuchet MS"/>
          <w:color w:val="000000"/>
          <w:u w:val="single"/>
        </w:rPr>
      </w:pPr>
      <w:r>
        <w:rPr>
          <w:rFonts w:ascii="Trebuchet MS" w:hAnsi="Trebuchet MS"/>
          <w:color w:val="000000"/>
          <w:u w:val="single"/>
        </w:rPr>
        <w:t xml:space="preserve">Reading Borough Local </w:t>
      </w:r>
      <w:r w:rsidR="008B2FCF">
        <w:rPr>
          <w:rFonts w:ascii="Trebuchet MS" w:hAnsi="Trebuchet MS"/>
          <w:color w:val="000000"/>
          <w:u w:val="single"/>
        </w:rPr>
        <w:t>Plan (adopted 2019</w:t>
      </w:r>
      <w:r>
        <w:rPr>
          <w:rFonts w:ascii="Trebuchet MS" w:hAnsi="Trebuchet MS"/>
          <w:color w:val="000000"/>
          <w:u w:val="single"/>
        </w:rPr>
        <w:t>):</w:t>
      </w:r>
    </w:p>
    <w:p w14:paraId="07B0D8BC" w14:textId="3D4AA5B0" w:rsidR="008950B9" w:rsidRDefault="00AE14D0" w:rsidP="008950B9">
      <w:pPr>
        <w:spacing w:after="0"/>
        <w:rPr>
          <w:rFonts w:ascii="Trebuchet MS" w:hAnsi="Trebuchet MS"/>
          <w:color w:val="000000"/>
        </w:rPr>
      </w:pPr>
      <w:r>
        <w:rPr>
          <w:rFonts w:ascii="Trebuchet MS" w:hAnsi="Trebuchet MS"/>
          <w:color w:val="000000"/>
        </w:rPr>
        <w:t>CC7: Design and the Public Realm</w:t>
      </w:r>
      <w:r>
        <w:rPr>
          <w:rFonts w:ascii="Trebuchet MS" w:hAnsi="Trebuchet MS"/>
          <w:color w:val="000000"/>
        </w:rPr>
        <w:br/>
      </w:r>
      <w:r w:rsidR="00A544B0">
        <w:rPr>
          <w:rFonts w:ascii="Trebuchet MS" w:hAnsi="Trebuchet MS"/>
          <w:color w:val="000000"/>
        </w:rPr>
        <w:t>TR3: Access, Traffic and Highway-Related Matters</w:t>
      </w:r>
      <w:r w:rsidR="00A544B0">
        <w:rPr>
          <w:rFonts w:ascii="Trebuchet MS" w:hAnsi="Trebuchet MS"/>
          <w:color w:val="000000"/>
        </w:rPr>
        <w:br/>
        <w:t>OU4: Advertisements</w:t>
      </w:r>
    </w:p>
    <w:p w14:paraId="5D5AF2BC" w14:textId="500E76F8" w:rsidR="0094584C" w:rsidRDefault="008950B9" w:rsidP="005156C5">
      <w:pPr>
        <w:spacing w:after="0"/>
        <w:rPr>
          <w:rFonts w:ascii="Trebuchet MS" w:hAnsi="Trebuchet MS"/>
          <w:color w:val="000000"/>
        </w:rPr>
      </w:pPr>
      <w:r w:rsidRPr="00357255">
        <w:rPr>
          <w:rFonts w:ascii="Trebuchet MS" w:hAnsi="Trebuchet MS"/>
          <w:color w:val="000000"/>
        </w:rPr>
        <w:t>EN</w:t>
      </w:r>
      <w:r>
        <w:rPr>
          <w:rFonts w:ascii="Trebuchet MS" w:hAnsi="Trebuchet MS"/>
          <w:color w:val="000000"/>
        </w:rPr>
        <w:t>1</w:t>
      </w:r>
      <w:r w:rsidRPr="00357255">
        <w:rPr>
          <w:rFonts w:ascii="Trebuchet MS" w:hAnsi="Trebuchet MS"/>
          <w:color w:val="000000"/>
        </w:rPr>
        <w:t>:</w:t>
      </w:r>
      <w:r>
        <w:rPr>
          <w:rFonts w:ascii="Trebuchet MS" w:hAnsi="Trebuchet MS"/>
          <w:color w:val="000000"/>
        </w:rPr>
        <w:t xml:space="preserve"> Protection and Enhancement of the Historic Environment</w:t>
      </w:r>
    </w:p>
    <w:p w14:paraId="0A52B1B0" w14:textId="5DFEE5C7" w:rsidR="00F03476" w:rsidRDefault="00F03476" w:rsidP="00F03476">
      <w:pPr>
        <w:spacing w:after="0"/>
        <w:rPr>
          <w:rFonts w:ascii="Trebuchet MS" w:hAnsi="Trebuchet MS"/>
          <w:color w:val="000000"/>
        </w:rPr>
      </w:pPr>
      <w:r>
        <w:rPr>
          <w:rFonts w:ascii="Trebuchet MS" w:hAnsi="Trebuchet MS"/>
          <w:color w:val="000000"/>
        </w:rPr>
        <w:t>EN4: Locally Important Heritage Assets</w:t>
      </w:r>
    </w:p>
    <w:p w14:paraId="5F36C34A" w14:textId="77777777" w:rsidR="003048B5" w:rsidRDefault="003048B5" w:rsidP="00CB79E3">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p>
    <w:p w14:paraId="051F0652" w14:textId="4D76BCD3" w:rsidR="00122BD3" w:rsidRPr="003B5618" w:rsidRDefault="00DA3511" w:rsidP="00CB79E3">
      <w:pPr>
        <w:overflowPunct w:val="0"/>
        <w:autoSpaceDE w:val="0"/>
        <w:autoSpaceDN w:val="0"/>
        <w:adjustRightInd w:val="0"/>
        <w:spacing w:after="0"/>
        <w:ind w:hanging="426"/>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6</w:t>
      </w:r>
      <w:r w:rsidR="00122BD3" w:rsidRPr="003B5618">
        <w:rPr>
          <w:rFonts w:ascii="Trebuchet MS" w:eastAsia="Times New Roman" w:hAnsi="Trebuchet MS" w:cs="Times New Roman"/>
          <w:b/>
          <w:bCs/>
        </w:rPr>
        <w:t>.</w:t>
      </w:r>
      <w:r w:rsidR="00122BD3" w:rsidRPr="003B5618">
        <w:rPr>
          <w:rFonts w:ascii="Trebuchet MS" w:eastAsia="Times New Roman" w:hAnsi="Trebuchet MS" w:cs="Times New Roman"/>
          <w:b/>
          <w:bCs/>
        </w:rPr>
        <w:tab/>
        <w:t>APPRAISAL</w:t>
      </w:r>
    </w:p>
    <w:p w14:paraId="12421A1C" w14:textId="77777777" w:rsidR="00122BD3" w:rsidRPr="003B5618" w:rsidRDefault="00122BD3"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0CF05EFE" w14:textId="52EEE983" w:rsidR="00122BD3" w:rsidRPr="003B5618" w:rsidRDefault="00122BD3" w:rsidP="00CB79E3">
      <w:pPr>
        <w:overflowPunct w:val="0"/>
        <w:autoSpaceDE w:val="0"/>
        <w:autoSpaceDN w:val="0"/>
        <w:adjustRightInd w:val="0"/>
        <w:spacing w:after="0"/>
        <w:ind w:hanging="426"/>
        <w:jc w:val="both"/>
        <w:textAlignment w:val="baseline"/>
        <w:outlineLvl w:val="1"/>
        <w:rPr>
          <w:rFonts w:ascii="Trebuchet MS" w:eastAsia="Times New Roman" w:hAnsi="Trebuchet MS" w:cs="Times New Roman"/>
          <w:i/>
        </w:rPr>
      </w:pPr>
      <w:r w:rsidRPr="003B5618">
        <w:rPr>
          <w:rFonts w:ascii="Trebuchet MS" w:eastAsia="Times New Roman" w:hAnsi="Trebuchet MS" w:cs="Times New Roman"/>
          <w:i/>
        </w:rPr>
        <w:tab/>
        <w:t>Principle of development</w:t>
      </w:r>
    </w:p>
    <w:p w14:paraId="7C79004D" w14:textId="77777777" w:rsidR="00122BD3" w:rsidRPr="003B5618" w:rsidRDefault="00122BD3"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54E1885F" w14:textId="5D44D025" w:rsidR="003048B5" w:rsidRDefault="003C6571" w:rsidP="003C6571">
      <w:pPr>
        <w:overflowPunct w:val="0"/>
        <w:autoSpaceDE w:val="0"/>
        <w:autoSpaceDN w:val="0"/>
        <w:adjustRightInd w:val="0"/>
        <w:spacing w:after="0" w:line="240" w:lineRule="auto"/>
        <w:jc w:val="both"/>
        <w:textAlignment w:val="baseline"/>
        <w:rPr>
          <w:rFonts w:ascii="Trebuchet MS" w:eastAsia="Times New Roman" w:hAnsi="Trebuchet MS" w:cs="Times New Roman"/>
          <w:bCs/>
          <w:lang w:eastAsia="en-US"/>
        </w:rPr>
      </w:pPr>
      <w:r>
        <w:rPr>
          <w:rFonts w:ascii="Trebuchet MS" w:eastAsia="Times New Roman" w:hAnsi="Trebuchet MS" w:cs="Times New Roman"/>
          <w:bCs/>
          <w:lang w:eastAsia="en-US"/>
        </w:rPr>
        <w:t>The proposal is for the replacement of the existing signs</w:t>
      </w:r>
      <w:r w:rsidR="00933E3B">
        <w:rPr>
          <w:rFonts w:ascii="Trebuchet MS" w:eastAsia="Times New Roman" w:hAnsi="Trebuchet MS" w:cs="Times New Roman"/>
          <w:bCs/>
          <w:lang w:eastAsia="en-US"/>
        </w:rPr>
        <w:t xml:space="preserve"> and to distinguish that two operators will be in the building. </w:t>
      </w:r>
      <w:r w:rsidR="0074199E">
        <w:rPr>
          <w:rFonts w:ascii="Trebuchet MS" w:eastAsia="Times New Roman" w:hAnsi="Trebuchet MS" w:cs="Times New Roman"/>
          <w:bCs/>
          <w:lang w:eastAsia="en-US"/>
        </w:rPr>
        <w:t xml:space="preserve">While no record for when the </w:t>
      </w:r>
      <w:r w:rsidR="00141CD3">
        <w:rPr>
          <w:rFonts w:ascii="Trebuchet MS" w:eastAsia="Times New Roman" w:hAnsi="Trebuchet MS" w:cs="Times New Roman"/>
          <w:bCs/>
          <w:lang w:eastAsia="en-US"/>
        </w:rPr>
        <w:t xml:space="preserve">existing </w:t>
      </w:r>
      <w:r w:rsidR="0074199E">
        <w:rPr>
          <w:rFonts w:ascii="Trebuchet MS" w:eastAsia="Times New Roman" w:hAnsi="Trebuchet MS" w:cs="Times New Roman"/>
          <w:bCs/>
          <w:lang w:eastAsia="en-US"/>
        </w:rPr>
        <w:t xml:space="preserve">signs were installed </w:t>
      </w:r>
      <w:r w:rsidR="0074199E">
        <w:rPr>
          <w:rFonts w:ascii="Trebuchet MS" w:eastAsia="Times New Roman" w:hAnsi="Trebuchet MS" w:cs="Times New Roman"/>
          <w:bCs/>
          <w:lang w:eastAsia="en-US"/>
        </w:rPr>
        <w:lastRenderedPageBreak/>
        <w:t xml:space="preserve">can be found there is also no record of enforcement action taken against them and given the previous commercial use and the location within a designated shopping area the </w:t>
      </w:r>
      <w:r>
        <w:rPr>
          <w:rFonts w:ascii="Trebuchet MS" w:eastAsia="Times New Roman" w:hAnsi="Trebuchet MS" w:cs="Times New Roman"/>
          <w:bCs/>
          <w:lang w:eastAsia="en-US"/>
        </w:rPr>
        <w:t xml:space="preserve">principal </w:t>
      </w:r>
      <w:r w:rsidR="0074199E">
        <w:rPr>
          <w:rFonts w:ascii="Trebuchet MS" w:eastAsia="Times New Roman" w:hAnsi="Trebuchet MS" w:cs="Times New Roman"/>
          <w:bCs/>
          <w:lang w:eastAsia="en-US"/>
        </w:rPr>
        <w:t xml:space="preserve">of replacing the signage </w:t>
      </w:r>
      <w:r>
        <w:rPr>
          <w:rFonts w:ascii="Trebuchet MS" w:eastAsia="Times New Roman" w:hAnsi="Trebuchet MS" w:cs="Times New Roman"/>
          <w:bCs/>
          <w:lang w:eastAsia="en-US"/>
        </w:rPr>
        <w:t xml:space="preserve">is acceptable. The rest of this assessment considers the merits of the new signs against adopted policies. </w:t>
      </w:r>
    </w:p>
    <w:p w14:paraId="13D69A40" w14:textId="2AE83AA1" w:rsidR="00E538E2" w:rsidRDefault="00E538E2" w:rsidP="003C6571">
      <w:pPr>
        <w:overflowPunct w:val="0"/>
        <w:autoSpaceDE w:val="0"/>
        <w:autoSpaceDN w:val="0"/>
        <w:adjustRightInd w:val="0"/>
        <w:spacing w:after="0" w:line="240" w:lineRule="auto"/>
        <w:jc w:val="both"/>
        <w:textAlignment w:val="baseline"/>
        <w:rPr>
          <w:rFonts w:ascii="Trebuchet MS" w:eastAsia="Times New Roman" w:hAnsi="Trebuchet MS" w:cs="Times New Roman"/>
          <w:bCs/>
          <w:lang w:eastAsia="en-US"/>
        </w:rPr>
      </w:pPr>
    </w:p>
    <w:p w14:paraId="2A1E00DD" w14:textId="5C13F7F9" w:rsidR="00E538E2" w:rsidRPr="003048B5" w:rsidRDefault="00E538E2" w:rsidP="003C6571">
      <w:pPr>
        <w:overflowPunct w:val="0"/>
        <w:autoSpaceDE w:val="0"/>
        <w:autoSpaceDN w:val="0"/>
        <w:adjustRightInd w:val="0"/>
        <w:spacing w:after="0" w:line="240" w:lineRule="auto"/>
        <w:jc w:val="both"/>
        <w:textAlignment w:val="baseline"/>
        <w:rPr>
          <w:rFonts w:ascii="Trebuchet MS" w:eastAsia="Times New Roman" w:hAnsi="Trebuchet MS" w:cs="Times New Roman"/>
          <w:bCs/>
          <w:lang w:eastAsia="en-US"/>
        </w:rPr>
      </w:pPr>
      <w:r>
        <w:rPr>
          <w:rFonts w:ascii="Trebuchet MS" w:eastAsia="Times New Roman" w:hAnsi="Trebuchet MS" w:cs="Times New Roman"/>
          <w:i/>
        </w:rPr>
        <w:t>Amenity and Historic Character</w:t>
      </w:r>
    </w:p>
    <w:p w14:paraId="6B398B46" w14:textId="77777777" w:rsidR="003048B5" w:rsidRPr="003048B5" w:rsidRDefault="003048B5" w:rsidP="003048B5">
      <w:pPr>
        <w:autoSpaceDE w:val="0"/>
        <w:autoSpaceDN w:val="0"/>
        <w:spacing w:after="0" w:line="240" w:lineRule="auto"/>
        <w:contextualSpacing/>
        <w:rPr>
          <w:rFonts w:ascii="Trebuchet MS" w:eastAsia="Times New Roman" w:hAnsi="Trebuchet MS" w:cs="Times New Roman"/>
        </w:rPr>
      </w:pPr>
    </w:p>
    <w:p w14:paraId="76F9D963" w14:textId="0A5526D2" w:rsidR="003048B5" w:rsidRPr="003048B5" w:rsidRDefault="003048B5" w:rsidP="003C6571">
      <w:pPr>
        <w:autoSpaceDE w:val="0"/>
        <w:autoSpaceDN w:val="0"/>
        <w:adjustRightInd w:val="0"/>
        <w:spacing w:after="0" w:line="240" w:lineRule="auto"/>
        <w:jc w:val="both"/>
        <w:rPr>
          <w:rFonts w:ascii="Trebuchet MS" w:eastAsia="Times New Roman" w:hAnsi="Trebuchet MS" w:cs="Trebuchet MS"/>
          <w:color w:val="000000"/>
        </w:rPr>
      </w:pPr>
      <w:r w:rsidRPr="003048B5">
        <w:rPr>
          <w:rFonts w:ascii="Trebuchet MS" w:eastAsia="Times New Roman" w:hAnsi="Trebuchet MS" w:cs="Trebuchet MS"/>
          <w:b/>
          <w:bCs/>
          <w:iCs/>
          <w:color w:val="000000"/>
        </w:rPr>
        <w:t xml:space="preserve">Policy </w:t>
      </w:r>
      <w:r w:rsidRPr="003048B5">
        <w:rPr>
          <w:rFonts w:ascii="Trebuchet MS" w:eastAsia="Times New Roman" w:hAnsi="Trebuchet MS" w:cs="Trebuchet MS"/>
          <w:bCs/>
          <w:iCs/>
          <w:color w:val="000000"/>
        </w:rPr>
        <w:t>EN1 states: All proposals will be expected to protect and where possible enhance the significance of heritage assets and their settings, the historic character and local distinctiveness of the area in which they are located. Proposals should seek to avoid harm in the first instance. Any harm to or loss of a heritage asset should require clear and convincing justification, usually in the form of public benefits.</w:t>
      </w:r>
    </w:p>
    <w:p w14:paraId="6A15A339" w14:textId="77777777" w:rsidR="003048B5" w:rsidRPr="003048B5" w:rsidRDefault="003048B5" w:rsidP="003048B5">
      <w:pPr>
        <w:autoSpaceDE w:val="0"/>
        <w:autoSpaceDN w:val="0"/>
        <w:adjustRightInd w:val="0"/>
        <w:spacing w:after="0" w:line="240" w:lineRule="auto"/>
        <w:ind w:left="720"/>
        <w:jc w:val="both"/>
        <w:rPr>
          <w:rFonts w:ascii="Trebuchet MS" w:eastAsia="Times New Roman" w:hAnsi="Trebuchet MS" w:cs="Trebuchet MS"/>
          <w:bCs/>
          <w:iCs/>
          <w:color w:val="000000"/>
        </w:rPr>
      </w:pPr>
    </w:p>
    <w:p w14:paraId="5B23B013" w14:textId="77777777" w:rsidR="003048B5" w:rsidRPr="003048B5" w:rsidRDefault="003048B5" w:rsidP="003C6571">
      <w:pPr>
        <w:autoSpaceDE w:val="0"/>
        <w:autoSpaceDN w:val="0"/>
        <w:adjustRightInd w:val="0"/>
        <w:spacing w:after="0" w:line="240" w:lineRule="auto"/>
        <w:jc w:val="both"/>
        <w:rPr>
          <w:rFonts w:ascii="Trebuchet MS" w:eastAsia="Times New Roman" w:hAnsi="Trebuchet MS" w:cs="Trebuchet MS"/>
          <w:color w:val="000000"/>
        </w:rPr>
      </w:pPr>
      <w:r w:rsidRPr="003048B5">
        <w:rPr>
          <w:rFonts w:ascii="Trebuchet MS" w:eastAsia="Times New Roman" w:hAnsi="Trebuchet MS" w:cs="Trebuchet MS"/>
          <w:b/>
          <w:bCs/>
          <w:iCs/>
          <w:color w:val="000000"/>
        </w:rPr>
        <w:t xml:space="preserve">Policy </w:t>
      </w:r>
      <w:r w:rsidRPr="003048B5">
        <w:rPr>
          <w:rFonts w:ascii="Trebuchet MS" w:eastAsia="Times New Roman" w:hAnsi="Trebuchet MS" w:cs="Trebuchet MS"/>
          <w:bCs/>
          <w:iCs/>
          <w:color w:val="000000"/>
        </w:rPr>
        <w:t xml:space="preserve">EN4 states: Development proposals that affect locally important heritage assets will demonstrate that development conserves architectural, archaeological or historical significance which may include the appearance, character and setting of the asset. </w:t>
      </w:r>
    </w:p>
    <w:p w14:paraId="3B767CE5" w14:textId="12A064E9" w:rsidR="003048B5" w:rsidRPr="003048B5" w:rsidRDefault="003048B5" w:rsidP="003C6571">
      <w:pPr>
        <w:autoSpaceDE w:val="0"/>
        <w:autoSpaceDN w:val="0"/>
        <w:adjustRightInd w:val="0"/>
        <w:spacing w:after="0" w:line="240" w:lineRule="auto"/>
        <w:jc w:val="both"/>
        <w:rPr>
          <w:rFonts w:ascii="Trebuchet MS" w:eastAsia="Times New Roman" w:hAnsi="Trebuchet MS" w:cs="Trebuchet MS"/>
          <w:color w:val="000000"/>
        </w:rPr>
      </w:pPr>
    </w:p>
    <w:p w14:paraId="6C4981D8" w14:textId="11E920B0" w:rsidR="008950B9" w:rsidRDefault="00122BD3" w:rsidP="005713B2">
      <w:pPr>
        <w:overflowPunct w:val="0"/>
        <w:autoSpaceDE w:val="0"/>
        <w:autoSpaceDN w:val="0"/>
        <w:adjustRightInd w:val="0"/>
        <w:spacing w:after="0"/>
        <w:ind w:hanging="426"/>
        <w:jc w:val="both"/>
        <w:textAlignment w:val="baseline"/>
        <w:outlineLvl w:val="1"/>
        <w:rPr>
          <w:rFonts w:ascii="Trebuchet MS" w:eastAsia="Times New Roman" w:hAnsi="Trebuchet MS" w:cs="Times New Roman"/>
        </w:rPr>
      </w:pPr>
      <w:r w:rsidRPr="003B5618">
        <w:rPr>
          <w:rFonts w:ascii="Trebuchet MS" w:eastAsia="Times New Roman" w:hAnsi="Trebuchet MS" w:cs="Times New Roman"/>
          <w:i/>
        </w:rPr>
        <w:tab/>
      </w:r>
      <w:r w:rsidR="008950B9" w:rsidRPr="005713B2">
        <w:rPr>
          <w:rFonts w:ascii="Trebuchet MS" w:eastAsia="Times New Roman" w:hAnsi="Trebuchet MS" w:cs="Times New Roman"/>
          <w:b/>
        </w:rPr>
        <w:t xml:space="preserve">Policy </w:t>
      </w:r>
      <w:r w:rsidR="008950B9" w:rsidRPr="003B5618">
        <w:rPr>
          <w:rFonts w:ascii="Trebuchet MS" w:eastAsia="Times New Roman" w:hAnsi="Trebuchet MS" w:cs="Times New Roman"/>
        </w:rPr>
        <w:t>C</w:t>
      </w:r>
      <w:r w:rsidR="008950B9">
        <w:rPr>
          <w:rFonts w:ascii="Trebuchet MS" w:eastAsia="Times New Roman" w:hAnsi="Trebuchet MS" w:cs="Times New Roman"/>
        </w:rPr>
        <w:t>C</w:t>
      </w:r>
      <w:r w:rsidR="008950B9" w:rsidRPr="003B5618">
        <w:rPr>
          <w:rFonts w:ascii="Trebuchet MS" w:eastAsia="Times New Roman" w:hAnsi="Trebuchet MS" w:cs="Times New Roman"/>
        </w:rPr>
        <w:t xml:space="preserve">7 </w:t>
      </w:r>
      <w:r w:rsidR="008950B9">
        <w:rPr>
          <w:rFonts w:ascii="Trebuchet MS" w:eastAsia="Times New Roman" w:hAnsi="Trebuchet MS" w:cs="Times New Roman"/>
        </w:rPr>
        <w:t>requires</w:t>
      </w:r>
      <w:r w:rsidR="008950B9" w:rsidRPr="003B5618">
        <w:rPr>
          <w:rFonts w:ascii="Trebuchet MS" w:eastAsia="Times New Roman" w:hAnsi="Trebuchet MS" w:cs="Times New Roman"/>
        </w:rPr>
        <w:t xml:space="preserve"> development </w:t>
      </w:r>
      <w:r w:rsidR="008950B9">
        <w:rPr>
          <w:rFonts w:ascii="Trebuchet MS" w:eastAsia="Times New Roman" w:hAnsi="Trebuchet MS" w:cs="Times New Roman"/>
        </w:rPr>
        <w:t>to</w:t>
      </w:r>
      <w:r w:rsidR="008950B9" w:rsidRPr="003B5618">
        <w:rPr>
          <w:rFonts w:ascii="Trebuchet MS" w:eastAsia="Times New Roman" w:hAnsi="Trebuchet MS" w:cs="Times New Roman"/>
        </w:rPr>
        <w:t xml:space="preserve"> be of a high design quality that maintains and enhances the character and appearance of the area in Reading in which it is located.</w:t>
      </w:r>
      <w:r w:rsidR="008950B9">
        <w:rPr>
          <w:rFonts w:ascii="Trebuchet MS" w:eastAsia="Times New Roman" w:hAnsi="Trebuchet MS" w:cs="Times New Roman"/>
        </w:rPr>
        <w:t xml:space="preserve"> </w:t>
      </w:r>
    </w:p>
    <w:p w14:paraId="27EBC958" w14:textId="6BA23F5D" w:rsidR="00933E3B" w:rsidRDefault="00933E3B" w:rsidP="002358E0">
      <w:pPr>
        <w:overflowPunct w:val="0"/>
        <w:autoSpaceDE w:val="0"/>
        <w:autoSpaceDN w:val="0"/>
        <w:adjustRightInd w:val="0"/>
        <w:jc w:val="both"/>
        <w:textAlignment w:val="baseline"/>
        <w:rPr>
          <w:rFonts w:ascii="Trebuchet MS" w:eastAsia="Times New Roman" w:hAnsi="Trebuchet MS" w:cs="Times New Roman"/>
        </w:rPr>
      </w:pPr>
      <w:r w:rsidRPr="00933E3B">
        <w:rPr>
          <w:rFonts w:ascii="Trebuchet MS" w:eastAsia="Times New Roman" w:hAnsi="Trebuchet MS" w:cs="Times New Roman"/>
          <w:noProof/>
        </w:rPr>
        <w:drawing>
          <wp:inline distT="0" distB="0" distL="0" distR="0" wp14:anchorId="4A65CFD7" wp14:editId="79B332BC">
            <wp:extent cx="2559050" cy="1923399"/>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73167" cy="1934009"/>
                    </a:xfrm>
                    <a:prstGeom prst="rect">
                      <a:avLst/>
                    </a:prstGeom>
                  </pic:spPr>
                </pic:pic>
              </a:graphicData>
            </a:graphic>
          </wp:inline>
        </w:drawing>
      </w:r>
    </w:p>
    <w:p w14:paraId="778ACDB7" w14:textId="4B136AE5" w:rsidR="005713B2" w:rsidRDefault="008950B9" w:rsidP="008950B9">
      <w:pPr>
        <w:overflowPunct w:val="0"/>
        <w:autoSpaceDE w:val="0"/>
        <w:autoSpaceDN w:val="0"/>
        <w:adjustRightInd w:val="0"/>
        <w:spacing w:after="0"/>
        <w:jc w:val="both"/>
        <w:textAlignment w:val="baseline"/>
        <w:rPr>
          <w:rFonts w:ascii="Trebuchet MS" w:eastAsia="Times New Roman" w:hAnsi="Trebuchet MS" w:cs="Times New Roman"/>
        </w:rPr>
      </w:pPr>
      <w:r>
        <w:rPr>
          <w:rFonts w:ascii="Trebuchet MS" w:eastAsia="Times New Roman" w:hAnsi="Trebuchet MS" w:cs="Times New Roman"/>
        </w:rPr>
        <w:t xml:space="preserve">The </w:t>
      </w:r>
      <w:r w:rsidR="00933E3B">
        <w:rPr>
          <w:rFonts w:ascii="Trebuchet MS" w:eastAsia="Times New Roman" w:hAnsi="Trebuchet MS" w:cs="Times New Roman"/>
        </w:rPr>
        <w:t xml:space="preserve">proposal </w:t>
      </w:r>
      <w:r w:rsidR="005713B2">
        <w:rPr>
          <w:rFonts w:ascii="Trebuchet MS" w:eastAsia="Times New Roman" w:hAnsi="Trebuchet MS" w:cs="Times New Roman"/>
        </w:rPr>
        <w:t xml:space="preserve">was considered to introduce too much clutter to the locally listed building </w:t>
      </w:r>
      <w:r w:rsidR="00141CD3">
        <w:rPr>
          <w:rFonts w:ascii="Trebuchet MS" w:eastAsia="Times New Roman" w:hAnsi="Trebuchet MS" w:cs="Times New Roman"/>
        </w:rPr>
        <w:t>and the setting of the adjacent listed Cemetery Arch. The agent w</w:t>
      </w:r>
      <w:r w:rsidR="005713B2">
        <w:rPr>
          <w:rFonts w:ascii="Trebuchet MS" w:eastAsia="Times New Roman" w:hAnsi="Trebuchet MS" w:cs="Times New Roman"/>
        </w:rPr>
        <w:t xml:space="preserve">as advised </w:t>
      </w:r>
      <w:r w:rsidR="00141CD3">
        <w:rPr>
          <w:rFonts w:ascii="Trebuchet MS" w:eastAsia="Times New Roman" w:hAnsi="Trebuchet MS" w:cs="Times New Roman"/>
        </w:rPr>
        <w:t xml:space="preserve">that a split decision would be issued unless amended plans to </w:t>
      </w:r>
      <w:r w:rsidR="005713B2">
        <w:rPr>
          <w:rFonts w:ascii="Trebuchet MS" w:eastAsia="Times New Roman" w:hAnsi="Trebuchet MS" w:cs="Times New Roman"/>
        </w:rPr>
        <w:t xml:space="preserve">delete signs 3, 4 &amp; 5 </w:t>
      </w:r>
      <w:r w:rsidR="00141CD3">
        <w:rPr>
          <w:rFonts w:ascii="Trebuchet MS" w:eastAsia="Times New Roman" w:hAnsi="Trebuchet MS" w:cs="Times New Roman"/>
        </w:rPr>
        <w:t xml:space="preserve">were provided </w:t>
      </w:r>
      <w:r w:rsidR="005713B2">
        <w:rPr>
          <w:rFonts w:ascii="Trebuchet MS" w:eastAsia="Times New Roman" w:hAnsi="Trebuchet MS" w:cs="Times New Roman"/>
        </w:rPr>
        <w:t xml:space="preserve">to reduce this harm. </w:t>
      </w:r>
      <w:r w:rsidR="00141CD3">
        <w:rPr>
          <w:rFonts w:ascii="Trebuchet MS" w:eastAsia="Times New Roman" w:hAnsi="Trebuchet MS" w:cs="Times New Roman"/>
        </w:rPr>
        <w:t xml:space="preserve"> The amended plans received (see above) do this and illustrate how much better the building will appear as a result.   </w:t>
      </w:r>
    </w:p>
    <w:p w14:paraId="6AD039C6" w14:textId="77777777" w:rsidR="005713B2" w:rsidRDefault="005713B2" w:rsidP="008950B9">
      <w:pPr>
        <w:overflowPunct w:val="0"/>
        <w:autoSpaceDE w:val="0"/>
        <w:autoSpaceDN w:val="0"/>
        <w:adjustRightInd w:val="0"/>
        <w:spacing w:after="0"/>
        <w:jc w:val="both"/>
        <w:textAlignment w:val="baseline"/>
        <w:rPr>
          <w:rFonts w:ascii="Trebuchet MS" w:eastAsia="Times New Roman" w:hAnsi="Trebuchet MS" w:cs="Times New Roman"/>
        </w:rPr>
      </w:pPr>
    </w:p>
    <w:p w14:paraId="3CD193A2" w14:textId="4FA693FB" w:rsidR="008950B9" w:rsidRDefault="005713B2" w:rsidP="008950B9">
      <w:pPr>
        <w:overflowPunct w:val="0"/>
        <w:autoSpaceDE w:val="0"/>
        <w:autoSpaceDN w:val="0"/>
        <w:adjustRightInd w:val="0"/>
        <w:spacing w:after="0"/>
        <w:jc w:val="both"/>
        <w:textAlignment w:val="baseline"/>
        <w:rPr>
          <w:rFonts w:ascii="Trebuchet MS" w:eastAsia="Times New Roman" w:hAnsi="Trebuchet MS" w:cs="Times New Roman"/>
        </w:rPr>
      </w:pPr>
      <w:r>
        <w:rPr>
          <w:rFonts w:ascii="Trebuchet MS" w:eastAsia="Times New Roman" w:hAnsi="Trebuchet MS" w:cs="Times New Roman"/>
        </w:rPr>
        <w:t xml:space="preserve">All signs are to be illuminated but as the proposed level is 200cd/m2 this should be subdued enough to limit glare distracting from the appearance of the building and the nearby listed Cemetery Arch. </w:t>
      </w:r>
      <w:r w:rsidR="008950B9">
        <w:rPr>
          <w:rFonts w:ascii="Trebuchet MS" w:eastAsia="Times New Roman" w:hAnsi="Trebuchet MS" w:cs="Times New Roman"/>
        </w:rPr>
        <w:t xml:space="preserve">No harm is considered likely to result to residential amenity </w:t>
      </w:r>
      <w:proofErr w:type="gramStart"/>
      <w:r w:rsidR="008950B9">
        <w:rPr>
          <w:rFonts w:ascii="Trebuchet MS" w:eastAsia="Times New Roman" w:hAnsi="Trebuchet MS" w:cs="Times New Roman"/>
        </w:rPr>
        <w:t>as a consequence of</w:t>
      </w:r>
      <w:proofErr w:type="gramEnd"/>
      <w:r w:rsidR="008950B9">
        <w:rPr>
          <w:rFonts w:ascii="Trebuchet MS" w:eastAsia="Times New Roman" w:hAnsi="Trebuchet MS" w:cs="Times New Roman"/>
        </w:rPr>
        <w:t xml:space="preserve"> the proposal.</w:t>
      </w:r>
      <w:r w:rsidR="002358E0">
        <w:rPr>
          <w:rFonts w:ascii="Trebuchet MS" w:eastAsia="Times New Roman" w:hAnsi="Trebuchet MS" w:cs="Times New Roman"/>
        </w:rPr>
        <w:t xml:space="preserve"> </w:t>
      </w:r>
      <w:r w:rsidR="008950B9">
        <w:rPr>
          <w:rFonts w:ascii="Trebuchet MS" w:eastAsia="Times New Roman" w:hAnsi="Trebuchet MS" w:cs="Times New Roman"/>
          <w:lang w:eastAsia="en-US"/>
        </w:rPr>
        <w:t xml:space="preserve">As such, the </w:t>
      </w:r>
      <w:r w:rsidR="00141CD3">
        <w:rPr>
          <w:rFonts w:ascii="Trebuchet MS" w:eastAsia="Times New Roman" w:hAnsi="Trebuchet MS" w:cs="Times New Roman"/>
          <w:lang w:eastAsia="en-US"/>
        </w:rPr>
        <w:t xml:space="preserve">amended </w:t>
      </w:r>
      <w:r w:rsidR="008950B9">
        <w:rPr>
          <w:rFonts w:ascii="Trebuchet MS" w:eastAsia="Times New Roman" w:hAnsi="Trebuchet MS" w:cs="Times New Roman"/>
          <w:lang w:eastAsia="en-US"/>
        </w:rPr>
        <w:t>proposal is considered to comply with Policies CC7, OU4, EN1</w:t>
      </w:r>
      <w:r w:rsidR="004509B5">
        <w:rPr>
          <w:rFonts w:ascii="Trebuchet MS" w:eastAsia="Times New Roman" w:hAnsi="Trebuchet MS" w:cs="Times New Roman"/>
          <w:lang w:eastAsia="en-US"/>
        </w:rPr>
        <w:t xml:space="preserve"> and EN3</w:t>
      </w:r>
      <w:r w:rsidR="008950B9">
        <w:rPr>
          <w:rFonts w:ascii="Trebuchet MS" w:eastAsia="Times New Roman" w:hAnsi="Trebuchet MS" w:cs="Times New Roman"/>
          <w:lang w:eastAsia="en-US"/>
        </w:rPr>
        <w:t xml:space="preserve"> of the Local </w:t>
      </w:r>
      <w:r w:rsidR="00151DDF">
        <w:rPr>
          <w:rFonts w:ascii="Trebuchet MS" w:eastAsia="Times New Roman" w:hAnsi="Trebuchet MS" w:cs="Times New Roman"/>
          <w:lang w:eastAsia="en-US"/>
        </w:rPr>
        <w:t>P</w:t>
      </w:r>
      <w:r w:rsidR="008950B9">
        <w:rPr>
          <w:rFonts w:ascii="Trebuchet MS" w:eastAsia="Times New Roman" w:hAnsi="Trebuchet MS" w:cs="Times New Roman"/>
          <w:lang w:eastAsia="en-US"/>
        </w:rPr>
        <w:t>lan 2019.</w:t>
      </w:r>
    </w:p>
    <w:p w14:paraId="5F5EB779" w14:textId="77777777" w:rsidR="00010977" w:rsidRDefault="00010977" w:rsidP="00010977">
      <w:pPr>
        <w:overflowPunct w:val="0"/>
        <w:autoSpaceDE w:val="0"/>
        <w:autoSpaceDN w:val="0"/>
        <w:adjustRightInd w:val="0"/>
        <w:spacing w:after="0"/>
        <w:ind w:hanging="426"/>
        <w:jc w:val="both"/>
        <w:textAlignment w:val="baseline"/>
        <w:outlineLvl w:val="1"/>
        <w:rPr>
          <w:rFonts w:ascii="Trebuchet MS" w:eastAsia="Times New Roman" w:hAnsi="Trebuchet MS" w:cs="Times New Roman"/>
          <w:i/>
        </w:rPr>
      </w:pPr>
    </w:p>
    <w:p w14:paraId="4FB18F72" w14:textId="49F5C90F" w:rsidR="00010977" w:rsidRPr="003B5618" w:rsidRDefault="00141CD3" w:rsidP="00141CD3">
      <w:pPr>
        <w:overflowPunct w:val="0"/>
        <w:autoSpaceDE w:val="0"/>
        <w:autoSpaceDN w:val="0"/>
        <w:adjustRightInd w:val="0"/>
        <w:spacing w:after="0"/>
        <w:jc w:val="both"/>
        <w:textAlignment w:val="baseline"/>
        <w:outlineLvl w:val="1"/>
        <w:rPr>
          <w:rFonts w:ascii="Trebuchet MS" w:eastAsia="Times New Roman" w:hAnsi="Trebuchet MS" w:cs="Times New Roman"/>
          <w:i/>
        </w:rPr>
      </w:pPr>
      <w:r>
        <w:rPr>
          <w:rFonts w:ascii="Trebuchet MS" w:eastAsia="Times New Roman" w:hAnsi="Trebuchet MS" w:cs="Times New Roman"/>
          <w:i/>
        </w:rPr>
        <w:t>P</w:t>
      </w:r>
      <w:r w:rsidR="00010977">
        <w:rPr>
          <w:rFonts w:ascii="Trebuchet MS" w:eastAsia="Times New Roman" w:hAnsi="Trebuchet MS" w:cs="Times New Roman"/>
          <w:i/>
        </w:rPr>
        <w:t>ublic Safety</w:t>
      </w:r>
    </w:p>
    <w:p w14:paraId="69D8F73B" w14:textId="77777777" w:rsidR="004807A4" w:rsidRPr="004807A4" w:rsidRDefault="004807A4" w:rsidP="004807A4">
      <w:pPr>
        <w:overflowPunct w:val="0"/>
        <w:autoSpaceDE w:val="0"/>
        <w:autoSpaceDN w:val="0"/>
        <w:adjustRightInd w:val="0"/>
        <w:spacing w:after="0"/>
        <w:jc w:val="both"/>
        <w:textAlignment w:val="baseline"/>
        <w:rPr>
          <w:rFonts w:ascii="Trebuchet MS" w:eastAsia="Times New Roman" w:hAnsi="Trebuchet MS" w:cs="Times New Roman"/>
          <w:lang w:eastAsia="en-US"/>
        </w:rPr>
      </w:pPr>
    </w:p>
    <w:p w14:paraId="3ACD6646" w14:textId="3C3310ED" w:rsidR="008950B9" w:rsidRPr="008950B9" w:rsidRDefault="008950B9" w:rsidP="008950B9">
      <w:pPr>
        <w:overflowPunct w:val="0"/>
        <w:autoSpaceDE w:val="0"/>
        <w:autoSpaceDN w:val="0"/>
        <w:adjustRightInd w:val="0"/>
        <w:spacing w:after="0"/>
        <w:jc w:val="both"/>
        <w:textAlignment w:val="baseline"/>
        <w:rPr>
          <w:rFonts w:ascii="Trebuchet MS" w:hAnsi="Trebuchet MS"/>
        </w:rPr>
      </w:pPr>
      <w:r w:rsidRPr="008950B9">
        <w:rPr>
          <w:rFonts w:ascii="Trebuchet MS" w:hAnsi="Trebuchet MS"/>
        </w:rPr>
        <w:t xml:space="preserve">No works considered by this application could cause a physical obstruction to the public using </w:t>
      </w:r>
      <w:r w:rsidR="004509B5">
        <w:rPr>
          <w:rFonts w:ascii="Trebuchet MS" w:hAnsi="Trebuchet MS"/>
        </w:rPr>
        <w:t>a public</w:t>
      </w:r>
      <w:r w:rsidRPr="008950B9">
        <w:rPr>
          <w:rFonts w:ascii="Trebuchet MS" w:hAnsi="Trebuchet MS"/>
        </w:rPr>
        <w:t xml:space="preserve"> highway. </w:t>
      </w:r>
      <w:r w:rsidR="00141CD3">
        <w:rPr>
          <w:rFonts w:ascii="Trebuchet MS" w:hAnsi="Trebuchet MS"/>
        </w:rPr>
        <w:t xml:space="preserve"> The</w:t>
      </w:r>
      <w:r w:rsidR="002358E0">
        <w:rPr>
          <w:rFonts w:ascii="Trebuchet MS" w:hAnsi="Trebuchet MS"/>
        </w:rPr>
        <w:t xml:space="preserve"> proposal does include illumination</w:t>
      </w:r>
      <w:r w:rsidR="00141CD3">
        <w:rPr>
          <w:rFonts w:ascii="Trebuchet MS" w:hAnsi="Trebuchet MS"/>
        </w:rPr>
        <w:t xml:space="preserve"> but at a level that is well below the limit suggested by the transport advisor. The car park direction sign (5) has also been removed as officers considered that its size and location facing west was a distraction </w:t>
      </w:r>
      <w:r w:rsidR="00141CD3">
        <w:rPr>
          <w:rFonts w:ascii="Trebuchet MS" w:hAnsi="Trebuchet MS"/>
        </w:rPr>
        <w:lastRenderedPageBreak/>
        <w:t xml:space="preserve">and </w:t>
      </w:r>
      <w:r w:rsidR="007B1F72">
        <w:rPr>
          <w:rFonts w:ascii="Trebuchet MS" w:hAnsi="Trebuchet MS"/>
        </w:rPr>
        <w:t xml:space="preserve">clutter given the same guidance is provided on the totem sign. </w:t>
      </w:r>
      <w:bookmarkStart w:id="3" w:name="_Hlk30679498"/>
      <w:r w:rsidR="004509B5">
        <w:rPr>
          <w:rFonts w:ascii="Trebuchet MS" w:hAnsi="Trebuchet MS"/>
        </w:rPr>
        <w:t>T</w:t>
      </w:r>
      <w:r w:rsidRPr="008950B9">
        <w:rPr>
          <w:rFonts w:ascii="Trebuchet MS" w:hAnsi="Trebuchet MS"/>
        </w:rPr>
        <w:t xml:space="preserve">he </w:t>
      </w:r>
      <w:r w:rsidR="007B1F72">
        <w:rPr>
          <w:rFonts w:ascii="Trebuchet MS" w:hAnsi="Trebuchet MS"/>
        </w:rPr>
        <w:t xml:space="preserve">amended </w:t>
      </w:r>
      <w:r w:rsidRPr="008950B9">
        <w:rPr>
          <w:rFonts w:ascii="Trebuchet MS" w:hAnsi="Trebuchet MS"/>
        </w:rPr>
        <w:t xml:space="preserve">proposal </w:t>
      </w:r>
      <w:r w:rsidR="004509B5">
        <w:rPr>
          <w:rFonts w:ascii="Trebuchet MS" w:hAnsi="Trebuchet MS"/>
        </w:rPr>
        <w:t>is</w:t>
      </w:r>
      <w:r w:rsidRPr="008950B9">
        <w:rPr>
          <w:rFonts w:ascii="Trebuchet MS" w:hAnsi="Trebuchet MS"/>
        </w:rPr>
        <w:t xml:space="preserve"> acceptable</w:t>
      </w:r>
      <w:bookmarkEnd w:id="3"/>
      <w:r w:rsidRPr="008950B9">
        <w:rPr>
          <w:rFonts w:ascii="Trebuchet MS" w:hAnsi="Trebuchet MS"/>
        </w:rPr>
        <w:t xml:space="preserve"> in terms of Policy TR3 of the Reading Borough Local Plan (2019).</w:t>
      </w:r>
    </w:p>
    <w:p w14:paraId="40AB004C" w14:textId="77777777" w:rsidR="003869A4" w:rsidRPr="003B5618" w:rsidRDefault="003869A4" w:rsidP="003869A4">
      <w:pPr>
        <w:overflowPunct w:val="0"/>
        <w:autoSpaceDE w:val="0"/>
        <w:autoSpaceDN w:val="0"/>
        <w:adjustRightInd w:val="0"/>
        <w:spacing w:after="0"/>
        <w:jc w:val="both"/>
        <w:textAlignment w:val="baseline"/>
        <w:rPr>
          <w:rFonts w:ascii="Trebuchet MS" w:eastAsia="Times New Roman" w:hAnsi="Trebuchet MS" w:cs="Times New Roman"/>
        </w:rPr>
      </w:pPr>
    </w:p>
    <w:p w14:paraId="0DF8BC16" w14:textId="0DC640E7" w:rsidR="00122BD3" w:rsidRPr="007A2DC6" w:rsidRDefault="007B1F72" w:rsidP="007B1F72">
      <w:pPr>
        <w:overflowPunct w:val="0"/>
        <w:autoSpaceDE w:val="0"/>
        <w:autoSpaceDN w:val="0"/>
        <w:adjustRightInd w:val="0"/>
        <w:spacing w:after="0"/>
        <w:ind w:hanging="567"/>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7</w:t>
      </w:r>
      <w:r w:rsidR="00122BD3" w:rsidRPr="003B5618">
        <w:rPr>
          <w:rFonts w:ascii="Trebuchet MS" w:eastAsia="Times New Roman" w:hAnsi="Trebuchet MS" w:cs="Times New Roman"/>
          <w:b/>
          <w:bCs/>
        </w:rPr>
        <w:t>.</w:t>
      </w:r>
      <w:r w:rsidR="00122BD3" w:rsidRPr="003B5618">
        <w:rPr>
          <w:rFonts w:ascii="Trebuchet MS" w:eastAsia="Times New Roman" w:hAnsi="Trebuchet MS" w:cs="Times New Roman"/>
          <w:b/>
          <w:bCs/>
        </w:rPr>
        <w:tab/>
        <w:t xml:space="preserve">CONCLUSION  </w:t>
      </w:r>
    </w:p>
    <w:p w14:paraId="3C1DA3CF" w14:textId="6933E29F" w:rsidR="008950B9" w:rsidRPr="003B5618" w:rsidRDefault="008950B9" w:rsidP="008950B9">
      <w:pPr>
        <w:overflowPunct w:val="0"/>
        <w:autoSpaceDE w:val="0"/>
        <w:autoSpaceDN w:val="0"/>
        <w:adjustRightInd w:val="0"/>
        <w:spacing w:before="240" w:after="0"/>
        <w:jc w:val="both"/>
        <w:textAlignment w:val="baseline"/>
        <w:rPr>
          <w:rFonts w:ascii="Trebuchet MS" w:eastAsia="Times New Roman" w:hAnsi="Trebuchet MS" w:cs="Times New Roman"/>
        </w:rPr>
      </w:pPr>
      <w:proofErr w:type="gramStart"/>
      <w:r w:rsidRPr="003B5618">
        <w:rPr>
          <w:rFonts w:ascii="Trebuchet MS" w:eastAsia="Times New Roman" w:hAnsi="Trebuchet MS" w:cs="Times New Roman"/>
        </w:rPr>
        <w:t>In light of</w:t>
      </w:r>
      <w:proofErr w:type="gramEnd"/>
      <w:r w:rsidRPr="003B5618">
        <w:rPr>
          <w:rFonts w:ascii="Trebuchet MS" w:eastAsia="Times New Roman" w:hAnsi="Trebuchet MS" w:cs="Times New Roman"/>
        </w:rPr>
        <w:t xml:space="preserve"> the above assessment the </w:t>
      </w:r>
      <w:r w:rsidR="007B1F72">
        <w:rPr>
          <w:rFonts w:ascii="Trebuchet MS" w:eastAsia="Times New Roman" w:hAnsi="Trebuchet MS" w:cs="Times New Roman"/>
        </w:rPr>
        <w:t xml:space="preserve">amended </w:t>
      </w:r>
      <w:r w:rsidRPr="003B5618">
        <w:rPr>
          <w:rFonts w:ascii="Trebuchet MS" w:eastAsia="Times New Roman" w:hAnsi="Trebuchet MS" w:cs="Times New Roman"/>
        </w:rPr>
        <w:t>proposal is considered to accord with the requirements of the development plan and is therefore recommended for approval subject to conditions.</w:t>
      </w:r>
    </w:p>
    <w:p w14:paraId="304FFBB7" w14:textId="77777777" w:rsidR="001D17F9" w:rsidRPr="001D17F9" w:rsidRDefault="001D17F9" w:rsidP="00CB79E3">
      <w:pPr>
        <w:overflowPunct w:val="0"/>
        <w:autoSpaceDE w:val="0"/>
        <w:autoSpaceDN w:val="0"/>
        <w:adjustRightInd w:val="0"/>
        <w:spacing w:after="0"/>
        <w:jc w:val="both"/>
        <w:textAlignment w:val="baseline"/>
        <w:rPr>
          <w:rFonts w:ascii="Trebuchet MS" w:eastAsia="Times New Roman" w:hAnsi="Trebuchet MS" w:cs="Times New Roman"/>
        </w:rPr>
      </w:pPr>
    </w:p>
    <w:p w14:paraId="0778581A" w14:textId="43A148CF" w:rsidR="00122BD3" w:rsidRPr="003B5618" w:rsidRDefault="007B1F72" w:rsidP="007B1F72">
      <w:pPr>
        <w:overflowPunct w:val="0"/>
        <w:autoSpaceDE w:val="0"/>
        <w:autoSpaceDN w:val="0"/>
        <w:adjustRightInd w:val="0"/>
        <w:spacing w:after="0"/>
        <w:ind w:hanging="567"/>
        <w:jc w:val="both"/>
        <w:textAlignment w:val="baseline"/>
        <w:outlineLvl w:val="0"/>
        <w:rPr>
          <w:rFonts w:ascii="Trebuchet MS" w:eastAsia="Times New Roman" w:hAnsi="Trebuchet MS" w:cs="Times New Roman"/>
          <w:b/>
          <w:bCs/>
        </w:rPr>
      </w:pPr>
      <w:r>
        <w:rPr>
          <w:rFonts w:ascii="Trebuchet MS" w:eastAsia="Times New Roman" w:hAnsi="Trebuchet MS" w:cs="Times New Roman"/>
          <w:b/>
          <w:bCs/>
        </w:rPr>
        <w:t>8</w:t>
      </w:r>
      <w:r w:rsidR="00122BD3" w:rsidRPr="003B5618">
        <w:rPr>
          <w:rFonts w:ascii="Trebuchet MS" w:eastAsia="Times New Roman" w:hAnsi="Trebuchet MS" w:cs="Times New Roman"/>
          <w:b/>
          <w:bCs/>
        </w:rPr>
        <w:t>.</w:t>
      </w:r>
      <w:r w:rsidR="00122BD3" w:rsidRPr="003B5618">
        <w:rPr>
          <w:rFonts w:ascii="Trebuchet MS" w:eastAsia="Times New Roman" w:hAnsi="Trebuchet MS" w:cs="Times New Roman"/>
          <w:b/>
          <w:bCs/>
        </w:rPr>
        <w:tab/>
        <w:t xml:space="preserve">RECOMMENDATION  </w:t>
      </w:r>
    </w:p>
    <w:p w14:paraId="2ED88EE6" w14:textId="77777777" w:rsidR="0094584C" w:rsidRDefault="00122BD3" w:rsidP="0094584C">
      <w:pPr>
        <w:spacing w:before="100" w:beforeAutospacing="1" w:after="100" w:afterAutospacing="1"/>
        <w:jc w:val="both"/>
        <w:rPr>
          <w:rFonts w:ascii="Trebuchet MS" w:eastAsia="Times New Roman" w:hAnsi="Trebuchet MS" w:cs="Times New Roman"/>
        </w:rPr>
      </w:pPr>
      <w:r w:rsidRPr="003B5618">
        <w:rPr>
          <w:rFonts w:ascii="Trebuchet MS" w:eastAsia="Times New Roman" w:hAnsi="Trebuchet MS" w:cs="Times New Roman"/>
        </w:rPr>
        <w:t>GRANT</w:t>
      </w:r>
      <w:r w:rsidR="0094584C">
        <w:rPr>
          <w:rFonts w:ascii="Trebuchet MS" w:eastAsia="Times New Roman" w:hAnsi="Trebuchet MS" w:cs="Times New Roman"/>
        </w:rPr>
        <w:t xml:space="preserve"> subject to conditions:</w:t>
      </w:r>
    </w:p>
    <w:p w14:paraId="44EEE2E6" w14:textId="77777777" w:rsidR="00345083" w:rsidRPr="0094584C" w:rsidRDefault="003E110F" w:rsidP="0094584C">
      <w:pPr>
        <w:pStyle w:val="ListParagraph"/>
        <w:numPr>
          <w:ilvl w:val="0"/>
          <w:numId w:val="9"/>
        </w:numPr>
        <w:spacing w:before="100" w:beforeAutospacing="1" w:after="100" w:afterAutospacing="1"/>
        <w:jc w:val="both"/>
        <w:rPr>
          <w:rFonts w:ascii="Trebuchet MS" w:eastAsia="Times New Roman" w:hAnsi="Trebuchet MS" w:cs="Times New Roman"/>
        </w:rPr>
      </w:pPr>
      <w:r w:rsidRPr="0094584C">
        <w:rPr>
          <w:rFonts w:ascii="Trebuchet MS" w:eastAsia="Times New Roman" w:hAnsi="Trebuchet MS" w:cs="Times New Roman"/>
          <w:color w:val="000000"/>
          <w:lang w:eastAsia="en-US"/>
        </w:rPr>
        <w:t>A1 Standard Advert Condition</w:t>
      </w:r>
    </w:p>
    <w:p w14:paraId="1B836720" w14:textId="77777777" w:rsidR="0094584C" w:rsidRDefault="0094584C" w:rsidP="00345083">
      <w:pPr>
        <w:numPr>
          <w:ilvl w:val="0"/>
          <w:numId w:val="9"/>
        </w:numPr>
        <w:spacing w:after="0" w:line="240" w:lineRule="auto"/>
        <w:rPr>
          <w:rFonts w:ascii="Trebuchet MS" w:eastAsia="Times New Roman" w:hAnsi="Trebuchet MS" w:cs="Times New Roman"/>
          <w:color w:val="000000"/>
          <w:lang w:eastAsia="en-US"/>
        </w:rPr>
      </w:pPr>
      <w:r>
        <w:rPr>
          <w:rFonts w:ascii="Trebuchet MS" w:eastAsia="Times New Roman" w:hAnsi="Trebuchet MS" w:cs="Times New Roman"/>
          <w:color w:val="000000"/>
          <w:lang w:eastAsia="en-US"/>
        </w:rPr>
        <w:t>Standard Advert Time Limit</w:t>
      </w:r>
    </w:p>
    <w:p w14:paraId="1B17FABD" w14:textId="1D73114E" w:rsidR="00345083" w:rsidRDefault="00345083" w:rsidP="00345083">
      <w:pPr>
        <w:numPr>
          <w:ilvl w:val="0"/>
          <w:numId w:val="9"/>
        </w:numPr>
        <w:spacing w:after="0" w:line="240" w:lineRule="auto"/>
        <w:rPr>
          <w:rFonts w:ascii="Trebuchet MS" w:eastAsia="Times New Roman" w:hAnsi="Trebuchet MS" w:cs="Times New Roman"/>
          <w:color w:val="000000"/>
          <w:lang w:eastAsia="en-US"/>
        </w:rPr>
      </w:pPr>
      <w:r>
        <w:rPr>
          <w:rFonts w:ascii="Trebuchet MS" w:eastAsia="Times New Roman" w:hAnsi="Trebuchet MS" w:cs="Times New Roman"/>
          <w:color w:val="000000"/>
          <w:lang w:eastAsia="en-US"/>
        </w:rPr>
        <w:t>A</w:t>
      </w:r>
      <w:r w:rsidR="003E110F">
        <w:rPr>
          <w:rFonts w:ascii="Trebuchet MS" w:eastAsia="Times New Roman" w:hAnsi="Trebuchet MS" w:cs="Times New Roman"/>
          <w:color w:val="000000"/>
          <w:lang w:eastAsia="en-US"/>
        </w:rPr>
        <w:t>D2</w:t>
      </w:r>
      <w:r>
        <w:rPr>
          <w:rFonts w:ascii="Trebuchet MS" w:eastAsia="Times New Roman" w:hAnsi="Trebuchet MS" w:cs="Times New Roman"/>
          <w:color w:val="000000"/>
          <w:lang w:eastAsia="en-US"/>
        </w:rPr>
        <w:t xml:space="preserve"> </w:t>
      </w:r>
      <w:r w:rsidRPr="003D3497">
        <w:rPr>
          <w:rFonts w:ascii="Trebuchet MS" w:eastAsia="Times New Roman" w:hAnsi="Trebuchet MS" w:cs="Times New Roman"/>
          <w:color w:val="000000"/>
          <w:lang w:eastAsia="en-US"/>
        </w:rPr>
        <w:t>Approved Plans</w:t>
      </w:r>
    </w:p>
    <w:p w14:paraId="626BAA96" w14:textId="4A05C022" w:rsidR="007B1F72" w:rsidRPr="003D3497" w:rsidRDefault="007B1F72" w:rsidP="00345083">
      <w:pPr>
        <w:numPr>
          <w:ilvl w:val="0"/>
          <w:numId w:val="9"/>
        </w:numPr>
        <w:spacing w:after="0" w:line="240" w:lineRule="auto"/>
        <w:rPr>
          <w:rFonts w:ascii="Trebuchet MS" w:eastAsia="Times New Roman" w:hAnsi="Trebuchet MS" w:cs="Times New Roman"/>
          <w:color w:val="000000"/>
          <w:lang w:eastAsia="en-US"/>
        </w:rPr>
      </w:pPr>
      <w:r>
        <w:rPr>
          <w:rFonts w:ascii="Trebuchet MS" w:eastAsia="Times New Roman" w:hAnsi="Trebuchet MS" w:cs="Times New Roman"/>
          <w:color w:val="000000"/>
          <w:lang w:eastAsia="en-US"/>
        </w:rPr>
        <w:t>Luminance limit of 200 cd/m2</w:t>
      </w:r>
    </w:p>
    <w:p w14:paraId="1CC36B5C" w14:textId="1A052001" w:rsidR="008950B9" w:rsidRDefault="008950B9" w:rsidP="008950B9">
      <w:pPr>
        <w:autoSpaceDE w:val="0"/>
        <w:autoSpaceDN w:val="0"/>
        <w:spacing w:before="240" w:after="0" w:line="240" w:lineRule="auto"/>
        <w:ind w:left="360"/>
        <w:jc w:val="both"/>
        <w:rPr>
          <w:rFonts w:ascii="Trebuchet MS" w:hAnsi="Trebuchet MS" w:cs="Arial"/>
        </w:rPr>
      </w:pPr>
    </w:p>
    <w:sectPr w:rsidR="008950B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08AB8" w14:textId="77777777" w:rsidR="005558B2" w:rsidRDefault="005558B2" w:rsidP="005558B2">
      <w:pPr>
        <w:spacing w:after="0" w:line="240" w:lineRule="auto"/>
      </w:pPr>
      <w:r>
        <w:separator/>
      </w:r>
    </w:p>
  </w:endnote>
  <w:endnote w:type="continuationSeparator" w:id="0">
    <w:p w14:paraId="73A6A130" w14:textId="77777777" w:rsidR="005558B2" w:rsidRDefault="005558B2" w:rsidP="00555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24AB21" w14:textId="77777777" w:rsidR="005558B2" w:rsidRDefault="005558B2" w:rsidP="005558B2">
      <w:pPr>
        <w:spacing w:after="0" w:line="240" w:lineRule="auto"/>
      </w:pPr>
      <w:r>
        <w:separator/>
      </w:r>
    </w:p>
  </w:footnote>
  <w:footnote w:type="continuationSeparator" w:id="0">
    <w:p w14:paraId="0637449B" w14:textId="77777777" w:rsidR="005558B2" w:rsidRDefault="005558B2" w:rsidP="005558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F745AC"/>
    <w:multiLevelType w:val="hybridMultilevel"/>
    <w:tmpl w:val="3820B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9671BB"/>
    <w:multiLevelType w:val="hybridMultilevel"/>
    <w:tmpl w:val="AEC67FE6"/>
    <w:lvl w:ilvl="0" w:tplc="08090013">
      <w:start w:val="1"/>
      <w:numFmt w:val="upperRoman"/>
      <w:lvlText w:val="%1."/>
      <w:lvlJc w:val="right"/>
      <w:pPr>
        <w:ind w:left="2085" w:hanging="720"/>
      </w:pPr>
      <w:rPr>
        <w:rFonts w:hint="default"/>
      </w:rPr>
    </w:lvl>
    <w:lvl w:ilvl="1" w:tplc="0574AA58">
      <w:start w:val="1"/>
      <w:numFmt w:val="lowerLetter"/>
      <w:lvlText w:val="%2)"/>
      <w:lvlJc w:val="left"/>
      <w:pPr>
        <w:ind w:left="2445" w:hanging="360"/>
      </w:pPr>
      <w:rPr>
        <w:rFonts w:hint="default"/>
      </w:rPr>
    </w:lvl>
    <w:lvl w:ilvl="2" w:tplc="32A2D13A">
      <w:start w:val="1"/>
      <w:numFmt w:val="decimal"/>
      <w:lvlText w:val="%3."/>
      <w:lvlJc w:val="left"/>
      <w:pPr>
        <w:ind w:left="3360" w:hanging="375"/>
      </w:pPr>
      <w:rPr>
        <w:rFonts w:hint="default"/>
      </w:rPr>
    </w:lvl>
    <w:lvl w:ilvl="3" w:tplc="0809000F" w:tentative="1">
      <w:start w:val="1"/>
      <w:numFmt w:val="decimal"/>
      <w:lvlText w:val="%4."/>
      <w:lvlJc w:val="left"/>
      <w:pPr>
        <w:ind w:left="3885" w:hanging="360"/>
      </w:pPr>
    </w:lvl>
    <w:lvl w:ilvl="4" w:tplc="08090019" w:tentative="1">
      <w:start w:val="1"/>
      <w:numFmt w:val="lowerLetter"/>
      <w:lvlText w:val="%5."/>
      <w:lvlJc w:val="left"/>
      <w:pPr>
        <w:ind w:left="4605" w:hanging="360"/>
      </w:pPr>
    </w:lvl>
    <w:lvl w:ilvl="5" w:tplc="0809001B" w:tentative="1">
      <w:start w:val="1"/>
      <w:numFmt w:val="lowerRoman"/>
      <w:lvlText w:val="%6."/>
      <w:lvlJc w:val="right"/>
      <w:pPr>
        <w:ind w:left="5325" w:hanging="180"/>
      </w:pPr>
    </w:lvl>
    <w:lvl w:ilvl="6" w:tplc="0809000F" w:tentative="1">
      <w:start w:val="1"/>
      <w:numFmt w:val="decimal"/>
      <w:lvlText w:val="%7."/>
      <w:lvlJc w:val="left"/>
      <w:pPr>
        <w:ind w:left="6045" w:hanging="360"/>
      </w:pPr>
    </w:lvl>
    <w:lvl w:ilvl="7" w:tplc="08090019" w:tentative="1">
      <w:start w:val="1"/>
      <w:numFmt w:val="lowerLetter"/>
      <w:lvlText w:val="%8."/>
      <w:lvlJc w:val="left"/>
      <w:pPr>
        <w:ind w:left="6765" w:hanging="360"/>
      </w:pPr>
    </w:lvl>
    <w:lvl w:ilvl="8" w:tplc="0809001B" w:tentative="1">
      <w:start w:val="1"/>
      <w:numFmt w:val="lowerRoman"/>
      <w:lvlText w:val="%9."/>
      <w:lvlJc w:val="right"/>
      <w:pPr>
        <w:ind w:left="7485" w:hanging="180"/>
      </w:pPr>
    </w:lvl>
  </w:abstractNum>
  <w:abstractNum w:abstractNumId="3" w15:restartNumberingAfterBreak="0">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2176A7"/>
    <w:multiLevelType w:val="hybridMultilevel"/>
    <w:tmpl w:val="4A423348"/>
    <w:lvl w:ilvl="0" w:tplc="0809000F">
      <w:start w:val="1"/>
      <w:numFmt w:val="decimal"/>
      <w:lvlText w:val="%1."/>
      <w:lvlJc w:val="left"/>
      <w:pPr>
        <w:ind w:left="153" w:hanging="360"/>
      </w:pPr>
      <w:rPr>
        <w:rFonts w:cs="Times New Roman"/>
      </w:rPr>
    </w:lvl>
    <w:lvl w:ilvl="1" w:tplc="0809001B">
      <w:start w:val="1"/>
      <w:numFmt w:val="lowerRoman"/>
      <w:lvlText w:val="%2."/>
      <w:lvlJc w:val="right"/>
      <w:pPr>
        <w:ind w:left="873" w:hanging="360"/>
      </w:pPr>
      <w:rPr>
        <w:rFonts w:cs="Times New Roman"/>
      </w:rPr>
    </w:lvl>
    <w:lvl w:ilvl="2" w:tplc="8DAA23DE">
      <w:start w:val="1049"/>
      <w:numFmt w:val="bullet"/>
      <w:lvlText w:val="-"/>
      <w:lvlJc w:val="left"/>
      <w:pPr>
        <w:ind w:left="1773" w:hanging="360"/>
      </w:pPr>
      <w:rPr>
        <w:rFonts w:ascii="Trebuchet MS" w:eastAsia="Times New Roman" w:hAnsi="Trebuchet MS" w:hint="default"/>
      </w:rPr>
    </w:lvl>
    <w:lvl w:ilvl="3" w:tplc="0809000F" w:tentative="1">
      <w:start w:val="1"/>
      <w:numFmt w:val="decimal"/>
      <w:lvlText w:val="%4."/>
      <w:lvlJc w:val="left"/>
      <w:pPr>
        <w:ind w:left="2313" w:hanging="360"/>
      </w:pPr>
      <w:rPr>
        <w:rFonts w:cs="Times New Roman"/>
      </w:rPr>
    </w:lvl>
    <w:lvl w:ilvl="4" w:tplc="08090019" w:tentative="1">
      <w:start w:val="1"/>
      <w:numFmt w:val="lowerLetter"/>
      <w:lvlText w:val="%5."/>
      <w:lvlJc w:val="left"/>
      <w:pPr>
        <w:ind w:left="3033" w:hanging="360"/>
      </w:pPr>
      <w:rPr>
        <w:rFonts w:cs="Times New Roman"/>
      </w:rPr>
    </w:lvl>
    <w:lvl w:ilvl="5" w:tplc="0809001B" w:tentative="1">
      <w:start w:val="1"/>
      <w:numFmt w:val="lowerRoman"/>
      <w:lvlText w:val="%6."/>
      <w:lvlJc w:val="right"/>
      <w:pPr>
        <w:ind w:left="3753" w:hanging="180"/>
      </w:pPr>
      <w:rPr>
        <w:rFonts w:cs="Times New Roman"/>
      </w:rPr>
    </w:lvl>
    <w:lvl w:ilvl="6" w:tplc="0809000F" w:tentative="1">
      <w:start w:val="1"/>
      <w:numFmt w:val="decimal"/>
      <w:lvlText w:val="%7."/>
      <w:lvlJc w:val="left"/>
      <w:pPr>
        <w:ind w:left="4473" w:hanging="360"/>
      </w:pPr>
      <w:rPr>
        <w:rFonts w:cs="Times New Roman"/>
      </w:rPr>
    </w:lvl>
    <w:lvl w:ilvl="7" w:tplc="08090019" w:tentative="1">
      <w:start w:val="1"/>
      <w:numFmt w:val="lowerLetter"/>
      <w:lvlText w:val="%8."/>
      <w:lvlJc w:val="left"/>
      <w:pPr>
        <w:ind w:left="5193" w:hanging="360"/>
      </w:pPr>
      <w:rPr>
        <w:rFonts w:cs="Times New Roman"/>
      </w:rPr>
    </w:lvl>
    <w:lvl w:ilvl="8" w:tplc="0809001B" w:tentative="1">
      <w:start w:val="1"/>
      <w:numFmt w:val="lowerRoman"/>
      <w:lvlText w:val="%9."/>
      <w:lvlJc w:val="right"/>
      <w:pPr>
        <w:ind w:left="5913" w:hanging="180"/>
      </w:pPr>
      <w:rPr>
        <w:rFonts w:cs="Times New Roman"/>
      </w:rPr>
    </w:lvl>
  </w:abstractNum>
  <w:abstractNum w:abstractNumId="5" w15:restartNumberingAfterBreak="0">
    <w:nsid w:val="39B64699"/>
    <w:multiLevelType w:val="hybridMultilevel"/>
    <w:tmpl w:val="2E5AAC96"/>
    <w:lvl w:ilvl="0" w:tplc="08090017">
      <w:start w:val="1"/>
      <w:numFmt w:val="lowerLetter"/>
      <w:lvlText w:val="%1)"/>
      <w:lvlJc w:val="lef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3BC6685A"/>
    <w:multiLevelType w:val="hybridMultilevel"/>
    <w:tmpl w:val="7098D3B2"/>
    <w:lvl w:ilvl="0" w:tplc="FFFFFFFF">
      <w:start w:val="1"/>
      <w:numFmt w:val="decimal"/>
      <w:lvlText w:val="%1."/>
      <w:lvlJc w:val="left"/>
      <w:pPr>
        <w:ind w:left="1080" w:hanging="360"/>
      </w:pPr>
      <w:rPr>
        <w:rFonts w:cs="Aria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247556D"/>
    <w:multiLevelType w:val="hybridMultilevel"/>
    <w:tmpl w:val="94483BD6"/>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570766C8"/>
    <w:multiLevelType w:val="hybridMultilevel"/>
    <w:tmpl w:val="7098D3B2"/>
    <w:lvl w:ilvl="0" w:tplc="FFFFFFFF">
      <w:start w:val="1"/>
      <w:numFmt w:val="decimal"/>
      <w:lvlText w:val="%1."/>
      <w:lvlJc w:val="left"/>
      <w:pPr>
        <w:ind w:left="360" w:hanging="360"/>
      </w:pPr>
      <w:rPr>
        <w:rFonts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9547D74"/>
    <w:multiLevelType w:val="hybridMultilevel"/>
    <w:tmpl w:val="FF74BE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1A6808"/>
    <w:multiLevelType w:val="hybridMultilevel"/>
    <w:tmpl w:val="DE921C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BB667B"/>
    <w:multiLevelType w:val="hybridMultilevel"/>
    <w:tmpl w:val="86C25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9"/>
  </w:num>
  <w:num w:numId="4">
    <w:abstractNumId w:val="3"/>
  </w:num>
  <w:num w:numId="5">
    <w:abstractNumId w:val="4"/>
  </w:num>
  <w:num w:numId="6">
    <w:abstractNumId w:val="10"/>
  </w:num>
  <w:num w:numId="7">
    <w:abstractNumId w:val="11"/>
  </w:num>
  <w:num w:numId="8">
    <w:abstractNumId w:val="13"/>
  </w:num>
  <w:num w:numId="9">
    <w:abstractNumId w:val="7"/>
  </w:num>
  <w:num w:numId="10">
    <w:abstractNumId w:val="1"/>
  </w:num>
  <w:num w:numId="11">
    <w:abstractNumId w:val="6"/>
  </w:num>
  <w:num w:numId="12">
    <w:abstractNumId w:val="2"/>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958"/>
    <w:rsid w:val="00010977"/>
    <w:rsid w:val="0008793B"/>
    <w:rsid w:val="00122BD3"/>
    <w:rsid w:val="00141CD3"/>
    <w:rsid w:val="00151DDF"/>
    <w:rsid w:val="00162D06"/>
    <w:rsid w:val="001A510F"/>
    <w:rsid w:val="001D17F9"/>
    <w:rsid w:val="001D4273"/>
    <w:rsid w:val="002131F6"/>
    <w:rsid w:val="002243BF"/>
    <w:rsid w:val="0022758F"/>
    <w:rsid w:val="002358E0"/>
    <w:rsid w:val="002363A7"/>
    <w:rsid w:val="0025430E"/>
    <w:rsid w:val="0027311A"/>
    <w:rsid w:val="002859CB"/>
    <w:rsid w:val="002F5147"/>
    <w:rsid w:val="003048B5"/>
    <w:rsid w:val="0031647D"/>
    <w:rsid w:val="00345083"/>
    <w:rsid w:val="00356EF3"/>
    <w:rsid w:val="00371804"/>
    <w:rsid w:val="003839D1"/>
    <w:rsid w:val="003869A4"/>
    <w:rsid w:val="003C6571"/>
    <w:rsid w:val="003E110F"/>
    <w:rsid w:val="003F6233"/>
    <w:rsid w:val="004075F5"/>
    <w:rsid w:val="004509B5"/>
    <w:rsid w:val="00456E6D"/>
    <w:rsid w:val="004807A4"/>
    <w:rsid w:val="00497C84"/>
    <w:rsid w:val="004A7958"/>
    <w:rsid w:val="004C3CC3"/>
    <w:rsid w:val="004D2E5C"/>
    <w:rsid w:val="004D6210"/>
    <w:rsid w:val="004E03B4"/>
    <w:rsid w:val="004E53D8"/>
    <w:rsid w:val="004F33A4"/>
    <w:rsid w:val="004F3462"/>
    <w:rsid w:val="004F458F"/>
    <w:rsid w:val="00504E8A"/>
    <w:rsid w:val="00514E21"/>
    <w:rsid w:val="005156C5"/>
    <w:rsid w:val="00531573"/>
    <w:rsid w:val="005558B2"/>
    <w:rsid w:val="00564FB8"/>
    <w:rsid w:val="005713B2"/>
    <w:rsid w:val="006630BA"/>
    <w:rsid w:val="006B4285"/>
    <w:rsid w:val="00703627"/>
    <w:rsid w:val="00723235"/>
    <w:rsid w:val="0074199E"/>
    <w:rsid w:val="00764A7E"/>
    <w:rsid w:val="00792DE2"/>
    <w:rsid w:val="007932BE"/>
    <w:rsid w:val="007A2DC6"/>
    <w:rsid w:val="007B1F72"/>
    <w:rsid w:val="007F7C78"/>
    <w:rsid w:val="008306CD"/>
    <w:rsid w:val="00887599"/>
    <w:rsid w:val="008950B9"/>
    <w:rsid w:val="008B2FCF"/>
    <w:rsid w:val="008B474D"/>
    <w:rsid w:val="008C5104"/>
    <w:rsid w:val="00922EF1"/>
    <w:rsid w:val="00933E3B"/>
    <w:rsid w:val="009362E0"/>
    <w:rsid w:val="0094584C"/>
    <w:rsid w:val="0098029B"/>
    <w:rsid w:val="009802F7"/>
    <w:rsid w:val="009B0716"/>
    <w:rsid w:val="009C7230"/>
    <w:rsid w:val="00A21307"/>
    <w:rsid w:val="00A51FB0"/>
    <w:rsid w:val="00A544B0"/>
    <w:rsid w:val="00AC5C7D"/>
    <w:rsid w:val="00AE14D0"/>
    <w:rsid w:val="00AF1C19"/>
    <w:rsid w:val="00C24D95"/>
    <w:rsid w:val="00C52689"/>
    <w:rsid w:val="00C83DA7"/>
    <w:rsid w:val="00CB79E3"/>
    <w:rsid w:val="00CC6D66"/>
    <w:rsid w:val="00CD2BFA"/>
    <w:rsid w:val="00CD39D3"/>
    <w:rsid w:val="00D314D5"/>
    <w:rsid w:val="00D3492F"/>
    <w:rsid w:val="00D83A51"/>
    <w:rsid w:val="00DA3511"/>
    <w:rsid w:val="00DB00B4"/>
    <w:rsid w:val="00DE2413"/>
    <w:rsid w:val="00DE32CD"/>
    <w:rsid w:val="00DF57C3"/>
    <w:rsid w:val="00DF5C72"/>
    <w:rsid w:val="00E124CD"/>
    <w:rsid w:val="00E33635"/>
    <w:rsid w:val="00E538E2"/>
    <w:rsid w:val="00E825D0"/>
    <w:rsid w:val="00E90E23"/>
    <w:rsid w:val="00EA5525"/>
    <w:rsid w:val="00EA74B3"/>
    <w:rsid w:val="00EC0A55"/>
    <w:rsid w:val="00EC59D4"/>
    <w:rsid w:val="00F03476"/>
    <w:rsid w:val="00F52E07"/>
    <w:rsid w:val="00F70802"/>
    <w:rsid w:val="00FA668C"/>
    <w:rsid w:val="00FC1A34"/>
    <w:rsid w:val="00FF5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E33E6"/>
  <w15:docId w15:val="{1B510017-7A52-4913-B1AC-1BB3F6426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44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 w:type="paragraph" w:styleId="Header">
    <w:name w:val="header"/>
    <w:basedOn w:val="Normal"/>
    <w:link w:val="HeaderChar"/>
    <w:uiPriority w:val="99"/>
    <w:unhideWhenUsed/>
    <w:rsid w:val="005558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58B2"/>
  </w:style>
  <w:style w:type="paragraph" w:styleId="Footer">
    <w:name w:val="footer"/>
    <w:basedOn w:val="Normal"/>
    <w:link w:val="FooterChar"/>
    <w:uiPriority w:val="99"/>
    <w:unhideWhenUsed/>
    <w:rsid w:val="005558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58B2"/>
  </w:style>
  <w:style w:type="character" w:styleId="CommentReference">
    <w:name w:val="annotation reference"/>
    <w:basedOn w:val="DefaultParagraphFont"/>
    <w:uiPriority w:val="99"/>
    <w:semiHidden/>
    <w:unhideWhenUsed/>
    <w:rsid w:val="003869A4"/>
    <w:rPr>
      <w:sz w:val="16"/>
      <w:szCs w:val="16"/>
    </w:rPr>
  </w:style>
  <w:style w:type="paragraph" w:styleId="CommentText">
    <w:name w:val="annotation text"/>
    <w:basedOn w:val="Normal"/>
    <w:link w:val="CommentTextChar"/>
    <w:uiPriority w:val="99"/>
    <w:semiHidden/>
    <w:unhideWhenUsed/>
    <w:rsid w:val="003869A4"/>
    <w:pPr>
      <w:spacing w:line="240" w:lineRule="auto"/>
    </w:pPr>
    <w:rPr>
      <w:sz w:val="20"/>
      <w:szCs w:val="20"/>
    </w:rPr>
  </w:style>
  <w:style w:type="character" w:customStyle="1" w:styleId="CommentTextChar">
    <w:name w:val="Comment Text Char"/>
    <w:basedOn w:val="DefaultParagraphFont"/>
    <w:link w:val="CommentText"/>
    <w:uiPriority w:val="99"/>
    <w:semiHidden/>
    <w:rsid w:val="003869A4"/>
    <w:rPr>
      <w:sz w:val="20"/>
      <w:szCs w:val="20"/>
    </w:rPr>
  </w:style>
  <w:style w:type="paragraph" w:styleId="CommentSubject">
    <w:name w:val="annotation subject"/>
    <w:basedOn w:val="CommentText"/>
    <w:next w:val="CommentText"/>
    <w:link w:val="CommentSubjectChar"/>
    <w:uiPriority w:val="99"/>
    <w:semiHidden/>
    <w:unhideWhenUsed/>
    <w:rsid w:val="003869A4"/>
    <w:rPr>
      <w:b/>
      <w:bCs/>
    </w:rPr>
  </w:style>
  <w:style w:type="character" w:customStyle="1" w:styleId="CommentSubjectChar">
    <w:name w:val="Comment Subject Char"/>
    <w:basedOn w:val="CommentTextChar"/>
    <w:link w:val="CommentSubject"/>
    <w:uiPriority w:val="99"/>
    <w:semiHidden/>
    <w:rsid w:val="003869A4"/>
    <w:rPr>
      <w:b/>
      <w:bCs/>
      <w:sz w:val="20"/>
      <w:szCs w:val="20"/>
    </w:rPr>
  </w:style>
  <w:style w:type="paragraph" w:styleId="BalloonText">
    <w:name w:val="Balloon Text"/>
    <w:basedOn w:val="Normal"/>
    <w:link w:val="BalloonTextChar"/>
    <w:uiPriority w:val="99"/>
    <w:semiHidden/>
    <w:unhideWhenUsed/>
    <w:rsid w:val="003869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9A4"/>
    <w:rPr>
      <w:rFonts w:ascii="Tahoma" w:hAnsi="Tahoma" w:cs="Tahoma"/>
      <w:sz w:val="16"/>
      <w:szCs w:val="16"/>
    </w:rPr>
  </w:style>
  <w:style w:type="paragraph" w:styleId="BodyText">
    <w:name w:val="Body Text"/>
    <w:basedOn w:val="Normal"/>
    <w:link w:val="BodyTextChar"/>
    <w:uiPriority w:val="99"/>
    <w:unhideWhenUsed/>
    <w:rsid w:val="003F6233"/>
    <w:pPr>
      <w:overflowPunct w:val="0"/>
      <w:autoSpaceDE w:val="0"/>
      <w:autoSpaceDN w:val="0"/>
      <w:spacing w:after="0" w:line="240" w:lineRule="auto"/>
    </w:pPr>
    <w:rPr>
      <w:rFonts w:ascii="Times New Roman" w:eastAsia="Times New Roman" w:hAnsi="Times New Roman" w:cs="Times New Roman"/>
      <w:b/>
      <w:bCs/>
      <w:sz w:val="24"/>
      <w:szCs w:val="24"/>
      <w:lang w:eastAsia="en-US"/>
    </w:rPr>
  </w:style>
  <w:style w:type="character" w:customStyle="1" w:styleId="BodyTextChar">
    <w:name w:val="Body Text Char"/>
    <w:basedOn w:val="DefaultParagraphFont"/>
    <w:link w:val="BodyText"/>
    <w:uiPriority w:val="99"/>
    <w:rsid w:val="003F6233"/>
    <w:rPr>
      <w:rFonts w:ascii="Times New Roman" w:eastAsia="Times New Roman" w:hAnsi="Times New Roman" w:cs="Times New Roman"/>
      <w:b/>
      <w:bCs/>
      <w:sz w:val="24"/>
      <w:szCs w:val="24"/>
      <w:lang w:eastAsia="en-US"/>
    </w:rPr>
  </w:style>
  <w:style w:type="character" w:customStyle="1" w:styleId="xapple-converted-space">
    <w:name w:val="x_apple-converted-space"/>
    <w:basedOn w:val="DefaultParagraphFont"/>
    <w:rsid w:val="00764A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70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1162</Words>
  <Characters>6626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Williams, Julie (Planning)</cp:lastModifiedBy>
  <cp:revision>3</cp:revision>
  <cp:lastPrinted>2020-01-28T17:59:00Z</cp:lastPrinted>
  <dcterms:created xsi:type="dcterms:W3CDTF">2022-01-04T18:16:00Z</dcterms:created>
  <dcterms:modified xsi:type="dcterms:W3CDTF">2022-01-05T11:44:00Z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RBC\SchoJam</vt:lpwstr>
  </property>
  <property fmtid="{D5CDD505-2E9C-101B-9397-08002B2CF9AE}" pid="5" name="ClassificationMadeExternally">
    <vt:lpwstr>No</vt:lpwstr>
  </property>
  <property fmtid="{D5CDD505-2E9C-101B-9397-08002B2CF9AE}" pid="6" name="ClassificationMadeOn">
    <vt:filetime>2019-10-24T12:24:42Z</vt:filetime>
  </property>
</Properties>
</file>