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F52" w:rsidRPr="00FF3B1B" w:rsidRDefault="006C2F52">
      <w:pPr>
        <w:pStyle w:val="BodyText"/>
        <w:tabs>
          <w:tab w:val="left" w:pos="2552"/>
        </w:tabs>
        <w:ind w:left="2552" w:hanging="2552"/>
        <w:jc w:val="both"/>
        <w:rPr>
          <w:rFonts w:ascii="Trebuchet MS" w:hAnsi="Trebuchet MS"/>
          <w:b w:val="0"/>
          <w:sz w:val="22"/>
          <w:szCs w:val="22"/>
        </w:rPr>
      </w:pPr>
      <w:bookmarkStart w:id="0" w:name="_GoBack"/>
      <w:bookmarkEnd w:id="0"/>
    </w:p>
    <w:p w:rsidR="006C2F52" w:rsidRPr="00FF3B1B" w:rsidRDefault="006C2F52" w:rsidP="006C2F5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C2F52" w:rsidRPr="00FF3B1B" w:rsidRDefault="006C2F52" w:rsidP="006C2F52">
      <w:pPr>
        <w:pStyle w:val="BodyText"/>
        <w:tabs>
          <w:tab w:val="left" w:pos="2552"/>
        </w:tabs>
        <w:ind w:left="3272" w:hanging="2552"/>
        <w:jc w:val="both"/>
        <w:rPr>
          <w:rFonts w:ascii="Trebuchet MS" w:hAnsi="Trebuchet MS"/>
          <w:sz w:val="22"/>
          <w:szCs w:val="22"/>
        </w:rPr>
      </w:pPr>
    </w:p>
    <w:p w:rsidR="006C2F52" w:rsidRPr="00FF3B1B" w:rsidRDefault="006C2F52" w:rsidP="006C2F5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6C2F52" w:rsidRPr="00FF3B1B" w:rsidRDefault="006C2F52" w:rsidP="006C2F5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220398</w:t>
      </w:r>
      <w:r w:rsidRPr="00FF3B1B">
        <w:rPr>
          <w:rFonts w:ascii="Trebuchet MS" w:hAnsi="Trebuchet MS"/>
          <w:b w:val="0"/>
          <w:sz w:val="22"/>
          <w:szCs w:val="22"/>
        </w:rPr>
        <w:t>/</w:t>
      </w:r>
      <w:r w:rsidRPr="00FF3B1B">
        <w:rPr>
          <w:rFonts w:ascii="Trebuchet MS" w:hAnsi="Trebuchet MS"/>
          <w:sz w:val="22"/>
          <w:szCs w:val="22"/>
        </w:rPr>
        <w:t>HOU</w:t>
      </w:r>
    </w:p>
    <w:p w:rsidR="006C2F52" w:rsidRPr="00FF3B1B" w:rsidRDefault="006C2F52" w:rsidP="006C2F52">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 Delft Close, Reading, RG30 6EU</w:t>
      </w:r>
    </w:p>
    <w:p w:rsidR="006C2F52" w:rsidRPr="00FF3B1B" w:rsidRDefault="006C2F52" w:rsidP="006C2F52">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side / rear extension</w:t>
      </w:r>
    </w:p>
    <w:p w:rsidR="006C2F52" w:rsidRPr="00FF3B1B" w:rsidRDefault="006C2F52" w:rsidP="006C2F52">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C2F52" w:rsidRPr="00FF3B1B" w:rsidRDefault="006C2F52" w:rsidP="006C2F5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Ms Joanne Conroy</w:t>
      </w:r>
    </w:p>
    <w:p w:rsidR="006C2F52" w:rsidRDefault="006C2F52" w:rsidP="006C2F52">
      <w:pPr>
        <w:pStyle w:val="BodyText"/>
        <w:ind w:left="720"/>
        <w:jc w:val="both"/>
        <w:rPr>
          <w:rFonts w:ascii="Trebuchet MS" w:hAnsi="Trebuchet MS"/>
          <w:sz w:val="22"/>
          <w:szCs w:val="22"/>
        </w:rPr>
      </w:pPr>
      <w:r w:rsidRPr="00FF3B1B">
        <w:rPr>
          <w:rFonts w:ascii="Trebuchet MS" w:hAnsi="Trebuchet MS"/>
          <w:sz w:val="22"/>
          <w:szCs w:val="22"/>
        </w:rPr>
        <w:t>Date received (valid from): 22 March 2022</w:t>
      </w:r>
      <w:r>
        <w:rPr>
          <w:rFonts w:ascii="Trebuchet MS" w:hAnsi="Trebuchet MS"/>
          <w:sz w:val="22"/>
          <w:szCs w:val="22"/>
        </w:rPr>
        <w:t xml:space="preserve">      </w:t>
      </w:r>
    </w:p>
    <w:p w:rsidR="006C2F52" w:rsidRPr="00FF3B1B" w:rsidRDefault="006C2F52" w:rsidP="006C2F52">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F4C05">
        <w:rPr>
          <w:rFonts w:ascii="Trebuchet MS" w:hAnsi="Trebuchet MS" w:cs="Trebuchet MS"/>
          <w:noProof/>
          <w:sz w:val="22"/>
          <w:szCs w:val="22"/>
        </w:rPr>
        <w:t>30</w:t>
      </w:r>
      <w:r w:rsidRPr="006C2F52">
        <w:rPr>
          <w:rFonts w:ascii="Trebuchet MS" w:hAnsi="Trebuchet MS" w:cs="Trebuchet MS"/>
          <w:noProof/>
          <w:sz w:val="22"/>
          <w:szCs w:val="22"/>
          <w:vertAlign w:val="superscript"/>
        </w:rPr>
        <w:t>th</w:t>
      </w:r>
      <w:r>
        <w:rPr>
          <w:rFonts w:ascii="Trebuchet MS" w:hAnsi="Trebuchet MS" w:cs="Trebuchet MS"/>
          <w:noProof/>
          <w:sz w:val="22"/>
          <w:szCs w:val="22"/>
        </w:rPr>
        <w:t xml:space="preserve"> June</w:t>
      </w:r>
      <w:r w:rsidRPr="00FF3B1B">
        <w:rPr>
          <w:rFonts w:ascii="Trebuchet MS" w:hAnsi="Trebuchet MS" w:cs="Trebuchet MS"/>
          <w:sz w:val="22"/>
          <w:szCs w:val="22"/>
        </w:rPr>
        <w:t xml:space="preserve"> 2022</w:t>
      </w:r>
      <w:r>
        <w:rPr>
          <w:rFonts w:ascii="Trebuchet MS" w:hAnsi="Trebuchet MS" w:cs="Trebuchet MS"/>
          <w:sz w:val="22"/>
          <w:szCs w:val="22"/>
        </w:rPr>
        <w:t xml:space="preserve"> (Ext)</w:t>
      </w:r>
      <w:r w:rsidRPr="00FF3B1B">
        <w:rPr>
          <w:rFonts w:ascii="Trebuchet MS" w:hAnsi="Trebuchet MS"/>
          <w:sz w:val="22"/>
          <w:szCs w:val="22"/>
        </w:rPr>
        <w:tab/>
      </w:r>
    </w:p>
    <w:p w:rsidR="006C2F52" w:rsidRPr="00FF3B1B" w:rsidRDefault="006C2F52" w:rsidP="006C2F52">
      <w:pPr>
        <w:pStyle w:val="BodyText"/>
        <w:tabs>
          <w:tab w:val="left" w:pos="2552"/>
        </w:tabs>
        <w:ind w:left="3272" w:hanging="2552"/>
        <w:jc w:val="both"/>
        <w:rPr>
          <w:rFonts w:ascii="Trebuchet MS" w:hAnsi="Trebuchet MS"/>
          <w:b w:val="0"/>
          <w:sz w:val="22"/>
          <w:szCs w:val="22"/>
        </w:rPr>
      </w:pPr>
    </w:p>
    <w:p w:rsidR="006C2F52" w:rsidRPr="00FF3B1B" w:rsidRDefault="006C2F52">
      <w:pPr>
        <w:jc w:val="both"/>
        <w:rPr>
          <w:b/>
          <w:bCs/>
          <w:sz w:val="22"/>
          <w:szCs w:val="22"/>
        </w:rPr>
      </w:pPr>
      <w:r w:rsidRPr="00FF3B1B">
        <w:rPr>
          <w:b/>
          <w:bCs/>
          <w:sz w:val="22"/>
          <w:szCs w:val="22"/>
        </w:rPr>
        <w:t>1.</w:t>
      </w:r>
      <w:r w:rsidRPr="00FF3B1B">
        <w:rPr>
          <w:b/>
          <w:bCs/>
          <w:sz w:val="22"/>
          <w:szCs w:val="22"/>
        </w:rPr>
        <w:tab/>
        <w:t>INTRODUCTION</w:t>
      </w:r>
    </w:p>
    <w:p w:rsidR="00C30182" w:rsidRDefault="006C2F52" w:rsidP="006C2F52">
      <w:pPr>
        <w:ind w:left="720"/>
        <w:jc w:val="both"/>
        <w:rPr>
          <w:noProof/>
          <w:lang w:eastAsia="en-GB"/>
        </w:rPr>
      </w:pPr>
      <w:r>
        <w:rPr>
          <w:sz w:val="22"/>
          <w:szCs w:val="22"/>
        </w:rPr>
        <w:t>The proposal site is a semi-detached linked two storey dwelling on the eastern side of Delft close, among buildings of similar style and size. It has an attached one storey level garage which links it to the garage of the adjoining building.</w:t>
      </w:r>
      <w:r w:rsidR="00CA10AD">
        <w:rPr>
          <w:noProof/>
          <w:lang w:eastAsia="en-GB"/>
        </w:rPr>
        <w:t xml:space="preserve"> </w:t>
      </w:r>
    </w:p>
    <w:p w:rsidR="00C30182" w:rsidRDefault="00CA10AD" w:rsidP="006C2F52">
      <w:pPr>
        <w:ind w:left="720"/>
        <w:jc w:val="both"/>
        <w:rPr>
          <w:noProof/>
          <w:lang w:eastAsia="en-GB"/>
        </w:rPr>
      </w:pPr>
      <w:r>
        <w:rPr>
          <w:noProof/>
          <w:lang w:eastAsia="en-GB"/>
        </w:rPr>
        <w:t xml:space="preserve">                                                             </w:t>
      </w:r>
    </w:p>
    <w:p w:rsidR="00CA10AD" w:rsidRPr="00FF3B1B" w:rsidRDefault="000C6966" w:rsidP="006C2F52">
      <w:pPr>
        <w:ind w:left="720"/>
        <w:jc w:val="both"/>
        <w:rPr>
          <w:sz w:val="22"/>
          <w:szCs w:val="22"/>
        </w:rPr>
      </w:pPr>
      <w:r w:rsidRPr="002A6CA1">
        <w:rPr>
          <w:noProof/>
          <w:lang w:eastAsia="en-GB"/>
        </w:rPr>
        <w:drawing>
          <wp:inline distT="0" distB="0" distL="0" distR="0">
            <wp:extent cx="282575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5750" cy="1417320"/>
                    </a:xfrm>
                    <a:prstGeom prst="rect">
                      <a:avLst/>
                    </a:prstGeom>
                    <a:noFill/>
                    <a:ln>
                      <a:noFill/>
                    </a:ln>
                  </pic:spPr>
                </pic:pic>
              </a:graphicData>
            </a:graphic>
          </wp:inline>
        </w:drawing>
      </w:r>
      <w:r w:rsidR="00C30182">
        <w:rPr>
          <w:noProof/>
          <w:lang w:eastAsia="en-GB"/>
        </w:rPr>
        <w:t xml:space="preserve">   </w:t>
      </w:r>
      <w:r w:rsidRPr="00C30182">
        <w:rPr>
          <w:noProof/>
          <w:lang w:eastAsia="en-GB"/>
        </w:rPr>
        <w:drawing>
          <wp:inline distT="0" distB="0" distL="0" distR="0">
            <wp:extent cx="2651760" cy="1417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1760" cy="1417320"/>
                    </a:xfrm>
                    <a:prstGeom prst="rect">
                      <a:avLst/>
                    </a:prstGeom>
                    <a:noFill/>
                    <a:ln>
                      <a:noFill/>
                    </a:ln>
                  </pic:spPr>
                </pic:pic>
              </a:graphicData>
            </a:graphic>
          </wp:inline>
        </w:drawing>
      </w:r>
    </w:p>
    <w:p w:rsidR="006C2F52" w:rsidRPr="00FF3B1B" w:rsidRDefault="006C2F52">
      <w:pPr>
        <w:jc w:val="both"/>
        <w:rPr>
          <w:b/>
          <w:bCs/>
          <w:sz w:val="22"/>
          <w:szCs w:val="22"/>
        </w:rPr>
      </w:pPr>
    </w:p>
    <w:p w:rsidR="006C2F52" w:rsidRPr="00FF3B1B" w:rsidRDefault="006C2F52">
      <w:pPr>
        <w:jc w:val="both"/>
        <w:rPr>
          <w:b/>
          <w:bCs/>
          <w:sz w:val="22"/>
          <w:szCs w:val="22"/>
        </w:rPr>
      </w:pPr>
      <w:r w:rsidRPr="00FF3B1B">
        <w:rPr>
          <w:b/>
          <w:bCs/>
          <w:sz w:val="22"/>
          <w:szCs w:val="22"/>
        </w:rPr>
        <w:t>2.</w:t>
      </w:r>
      <w:r w:rsidRPr="00FF3B1B">
        <w:rPr>
          <w:b/>
          <w:bCs/>
          <w:sz w:val="22"/>
          <w:szCs w:val="22"/>
        </w:rPr>
        <w:tab/>
        <w:t>PROPOSAL AND SUPPORTING INFORMATION</w:t>
      </w:r>
    </w:p>
    <w:p w:rsidR="006C2F52" w:rsidRPr="00FF3B1B" w:rsidRDefault="006C2F52">
      <w:pPr>
        <w:pStyle w:val="BodyText"/>
        <w:jc w:val="both"/>
        <w:rPr>
          <w:rFonts w:ascii="Trebuchet MS" w:hAnsi="Trebuchet MS"/>
          <w:sz w:val="22"/>
          <w:szCs w:val="22"/>
        </w:rPr>
      </w:pPr>
    </w:p>
    <w:p w:rsidR="006C2F52" w:rsidRPr="00FF3B1B" w:rsidRDefault="006C2F52" w:rsidP="004359DC">
      <w:pPr>
        <w:ind w:left="720"/>
        <w:rPr>
          <w:sz w:val="22"/>
          <w:szCs w:val="22"/>
        </w:rPr>
      </w:pPr>
      <w:r>
        <w:rPr>
          <w:sz w:val="22"/>
          <w:szCs w:val="22"/>
        </w:rPr>
        <w:t xml:space="preserve">The application is for a single storey side extension which wraps around the rear, extending to the side by approximately </w:t>
      </w:r>
      <w:r w:rsidR="004359DC">
        <w:rPr>
          <w:sz w:val="22"/>
          <w:szCs w:val="22"/>
        </w:rPr>
        <w:t>2.4m (</w:t>
      </w:r>
      <w:r>
        <w:rPr>
          <w:sz w:val="22"/>
          <w:szCs w:val="22"/>
        </w:rPr>
        <w:t xml:space="preserve">the width of the existing garage) and 2.3m to the rear. The </w:t>
      </w:r>
      <w:r w:rsidR="004359DC">
        <w:rPr>
          <w:sz w:val="22"/>
          <w:szCs w:val="22"/>
        </w:rPr>
        <w:t>height of the extension will be 2.1m to the eaves and have an overall height of 3.5m to the ridgeline, just below the ridgeline of the existing garage. A new window will be installed to the front wall of the existing garage which is being converted to a study and bathroom.</w:t>
      </w:r>
    </w:p>
    <w:p w:rsidR="006C2F52" w:rsidRPr="00FF3B1B" w:rsidRDefault="006C2F52">
      <w:pPr>
        <w:pStyle w:val="BodyText"/>
        <w:ind w:left="720" w:hanging="720"/>
        <w:jc w:val="both"/>
        <w:rPr>
          <w:rFonts w:ascii="Trebuchet MS" w:hAnsi="Trebuchet MS"/>
          <w:b w:val="0"/>
          <w:sz w:val="22"/>
          <w:szCs w:val="22"/>
        </w:rPr>
      </w:pPr>
    </w:p>
    <w:p w:rsidR="006C2F52" w:rsidRDefault="006C2F52" w:rsidP="006C2F5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4E6094">
        <w:rPr>
          <w:rFonts w:ascii="Trebuchet MS" w:hAnsi="Trebuchet MS"/>
          <w:b w:val="0"/>
          <w:bCs/>
          <w:sz w:val="22"/>
          <w:szCs w:val="22"/>
        </w:rPr>
        <w:t xml:space="preserve"> (Received 22</w:t>
      </w:r>
      <w:r w:rsidR="004E6094" w:rsidRPr="004E6094">
        <w:rPr>
          <w:rFonts w:ascii="Trebuchet MS" w:hAnsi="Trebuchet MS"/>
          <w:b w:val="0"/>
          <w:bCs/>
          <w:sz w:val="22"/>
          <w:szCs w:val="22"/>
          <w:vertAlign w:val="superscript"/>
        </w:rPr>
        <w:t>nd</w:t>
      </w:r>
      <w:r w:rsidR="004E6094">
        <w:rPr>
          <w:rFonts w:ascii="Trebuchet MS" w:hAnsi="Trebuchet MS"/>
          <w:b w:val="0"/>
          <w:bCs/>
          <w:sz w:val="22"/>
          <w:szCs w:val="22"/>
        </w:rPr>
        <w:t xml:space="preserve"> March 2022)</w:t>
      </w:r>
    </w:p>
    <w:p w:rsidR="006C2F52" w:rsidRDefault="004359DC" w:rsidP="006C2F52">
      <w:pPr>
        <w:pStyle w:val="BodyText"/>
        <w:ind w:left="720"/>
        <w:jc w:val="both"/>
        <w:rPr>
          <w:rFonts w:ascii="Trebuchet MS" w:hAnsi="Trebuchet MS"/>
          <w:b w:val="0"/>
          <w:bCs/>
          <w:sz w:val="22"/>
          <w:szCs w:val="22"/>
        </w:rPr>
      </w:pPr>
      <w:r>
        <w:rPr>
          <w:rFonts w:ascii="Trebuchet MS" w:hAnsi="Trebuchet MS"/>
          <w:b w:val="0"/>
          <w:bCs/>
          <w:sz w:val="22"/>
          <w:szCs w:val="22"/>
        </w:rPr>
        <w:t>Drawing No 1: Existing Plans</w:t>
      </w:r>
    </w:p>
    <w:p w:rsidR="004359DC" w:rsidRPr="00FF3B1B" w:rsidRDefault="004359DC" w:rsidP="004359DC">
      <w:pPr>
        <w:pStyle w:val="BodyText"/>
        <w:ind w:left="720"/>
        <w:jc w:val="both"/>
        <w:rPr>
          <w:rFonts w:ascii="Trebuchet MS" w:hAnsi="Trebuchet MS"/>
          <w:b w:val="0"/>
          <w:sz w:val="22"/>
          <w:szCs w:val="22"/>
        </w:rPr>
      </w:pPr>
      <w:r>
        <w:rPr>
          <w:rFonts w:ascii="Trebuchet MS" w:hAnsi="Trebuchet MS"/>
          <w:b w:val="0"/>
          <w:bCs/>
          <w:sz w:val="22"/>
          <w:szCs w:val="22"/>
        </w:rPr>
        <w:t>Drawing No 2: Existing Elevations</w:t>
      </w:r>
    </w:p>
    <w:p w:rsidR="004359DC" w:rsidRPr="00FF3B1B" w:rsidRDefault="004359DC" w:rsidP="004359DC">
      <w:pPr>
        <w:pStyle w:val="BodyText"/>
        <w:ind w:left="720"/>
        <w:jc w:val="both"/>
        <w:rPr>
          <w:rFonts w:ascii="Trebuchet MS" w:hAnsi="Trebuchet MS"/>
          <w:b w:val="0"/>
          <w:sz w:val="22"/>
          <w:szCs w:val="22"/>
        </w:rPr>
      </w:pPr>
      <w:r>
        <w:rPr>
          <w:rFonts w:ascii="Trebuchet MS" w:hAnsi="Trebuchet MS"/>
          <w:b w:val="0"/>
          <w:bCs/>
          <w:sz w:val="22"/>
          <w:szCs w:val="22"/>
        </w:rPr>
        <w:t>Drawing No 3: Proposed Plans</w:t>
      </w:r>
    </w:p>
    <w:p w:rsidR="004359DC" w:rsidRPr="00FF3B1B" w:rsidRDefault="004359DC" w:rsidP="004359DC">
      <w:pPr>
        <w:pStyle w:val="BodyText"/>
        <w:ind w:left="720"/>
        <w:jc w:val="both"/>
        <w:rPr>
          <w:rFonts w:ascii="Trebuchet MS" w:hAnsi="Trebuchet MS"/>
          <w:b w:val="0"/>
          <w:sz w:val="22"/>
          <w:szCs w:val="22"/>
        </w:rPr>
      </w:pPr>
      <w:r>
        <w:rPr>
          <w:rFonts w:ascii="Trebuchet MS" w:hAnsi="Trebuchet MS"/>
          <w:b w:val="0"/>
          <w:bCs/>
          <w:sz w:val="22"/>
          <w:szCs w:val="22"/>
        </w:rPr>
        <w:t>Drawing No 4: Proposed Elevations</w:t>
      </w:r>
    </w:p>
    <w:p w:rsidR="008945D2" w:rsidRDefault="008945D2" w:rsidP="008945D2">
      <w:pPr>
        <w:pStyle w:val="BodyText"/>
        <w:ind w:left="720"/>
        <w:jc w:val="both"/>
        <w:rPr>
          <w:rFonts w:ascii="Trebuchet MS" w:hAnsi="Trebuchet MS"/>
          <w:b w:val="0"/>
          <w:bCs/>
          <w:sz w:val="22"/>
          <w:szCs w:val="22"/>
        </w:rPr>
      </w:pPr>
      <w:r>
        <w:rPr>
          <w:rFonts w:ascii="Trebuchet MS" w:hAnsi="Trebuchet MS"/>
          <w:b w:val="0"/>
          <w:bCs/>
          <w:sz w:val="22"/>
          <w:szCs w:val="22"/>
        </w:rPr>
        <w:t>Drawing No 5: Existing and Proposed Plans plus Location and Block Plans</w:t>
      </w:r>
    </w:p>
    <w:p w:rsidR="007F6E94" w:rsidRDefault="007F6E94" w:rsidP="008945D2">
      <w:pPr>
        <w:pStyle w:val="BodyText"/>
        <w:ind w:left="720"/>
        <w:jc w:val="both"/>
        <w:rPr>
          <w:rFonts w:ascii="Trebuchet MS" w:hAnsi="Trebuchet MS"/>
          <w:b w:val="0"/>
          <w:bCs/>
          <w:sz w:val="22"/>
          <w:szCs w:val="22"/>
        </w:rPr>
      </w:pPr>
    </w:p>
    <w:p w:rsidR="007F6E94" w:rsidRPr="00FF3B1B" w:rsidRDefault="000C6966" w:rsidP="008945D2">
      <w:pPr>
        <w:pStyle w:val="BodyText"/>
        <w:ind w:left="720"/>
        <w:jc w:val="both"/>
        <w:rPr>
          <w:rFonts w:ascii="Trebuchet MS" w:hAnsi="Trebuchet MS"/>
          <w:b w:val="0"/>
          <w:sz w:val="22"/>
          <w:szCs w:val="22"/>
        </w:rPr>
      </w:pPr>
      <w:r w:rsidRPr="007F6E94">
        <w:rPr>
          <w:rFonts w:ascii="Trebuchet MS" w:hAnsi="Trebuchet MS"/>
          <w:b w:val="0"/>
          <w:noProof/>
          <w:sz w:val="22"/>
          <w:szCs w:val="22"/>
          <w:lang w:eastAsia="en-GB"/>
        </w:rPr>
        <w:drawing>
          <wp:inline distT="0" distB="0" distL="0" distR="0">
            <wp:extent cx="1965960" cy="1545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5960" cy="1545590"/>
                    </a:xfrm>
                    <a:prstGeom prst="rect">
                      <a:avLst/>
                    </a:prstGeom>
                    <a:noFill/>
                    <a:ln>
                      <a:noFill/>
                    </a:ln>
                  </pic:spPr>
                </pic:pic>
              </a:graphicData>
            </a:graphic>
          </wp:inline>
        </w:drawing>
      </w:r>
      <w:r w:rsidR="007F6E94">
        <w:rPr>
          <w:rFonts w:ascii="Trebuchet MS" w:hAnsi="Trebuchet MS"/>
          <w:b w:val="0"/>
          <w:sz w:val="22"/>
          <w:szCs w:val="22"/>
        </w:rPr>
        <w:t xml:space="preserve">             </w:t>
      </w:r>
      <w:r w:rsidRPr="007F6E94">
        <w:rPr>
          <w:rFonts w:ascii="Trebuchet MS" w:hAnsi="Trebuchet MS"/>
          <w:b w:val="0"/>
          <w:noProof/>
          <w:sz w:val="22"/>
          <w:szCs w:val="22"/>
          <w:lang w:eastAsia="en-GB"/>
        </w:rPr>
        <w:drawing>
          <wp:inline distT="0" distB="0" distL="0" distR="0">
            <wp:extent cx="2340610" cy="15817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0610" cy="1581785"/>
                    </a:xfrm>
                    <a:prstGeom prst="rect">
                      <a:avLst/>
                    </a:prstGeom>
                    <a:noFill/>
                    <a:ln>
                      <a:noFill/>
                    </a:ln>
                  </pic:spPr>
                </pic:pic>
              </a:graphicData>
            </a:graphic>
          </wp:inline>
        </w:drawing>
      </w:r>
      <w:r w:rsidR="007F6E94">
        <w:rPr>
          <w:rFonts w:ascii="Trebuchet MS" w:hAnsi="Trebuchet MS"/>
          <w:b w:val="0"/>
          <w:sz w:val="22"/>
          <w:szCs w:val="22"/>
        </w:rPr>
        <w:t xml:space="preserve">                                                                 </w:t>
      </w:r>
    </w:p>
    <w:p w:rsidR="004359DC" w:rsidRDefault="007F6E94" w:rsidP="006C2F52">
      <w:pPr>
        <w:pStyle w:val="BodyText"/>
        <w:ind w:left="720"/>
        <w:jc w:val="both"/>
        <w:rPr>
          <w:rFonts w:ascii="Trebuchet MS" w:hAnsi="Trebuchet MS"/>
          <w:b w:val="0"/>
          <w:i/>
          <w:sz w:val="22"/>
          <w:szCs w:val="22"/>
        </w:rPr>
      </w:pPr>
      <w:r>
        <w:rPr>
          <w:rFonts w:ascii="Trebuchet MS" w:hAnsi="Trebuchet MS"/>
          <w:b w:val="0"/>
          <w:sz w:val="22"/>
          <w:szCs w:val="22"/>
        </w:rPr>
        <w:t xml:space="preserve">        </w:t>
      </w:r>
      <w:r w:rsidRPr="007F6E94">
        <w:rPr>
          <w:rFonts w:ascii="Trebuchet MS" w:hAnsi="Trebuchet MS"/>
          <w:b w:val="0"/>
          <w:i/>
          <w:sz w:val="22"/>
          <w:szCs w:val="22"/>
        </w:rPr>
        <w:t>Existing Floor Plan                                    Proposed Floor Plan</w:t>
      </w:r>
    </w:p>
    <w:p w:rsidR="00484D83" w:rsidRDefault="00484D83" w:rsidP="006C2F52">
      <w:pPr>
        <w:pStyle w:val="BodyText"/>
        <w:ind w:left="720"/>
        <w:jc w:val="both"/>
        <w:rPr>
          <w:rFonts w:ascii="Trebuchet MS" w:hAnsi="Trebuchet MS"/>
          <w:b w:val="0"/>
          <w:i/>
          <w:sz w:val="22"/>
          <w:szCs w:val="22"/>
        </w:rPr>
      </w:pPr>
    </w:p>
    <w:p w:rsidR="00484D83" w:rsidRPr="007F6E94" w:rsidRDefault="000C6966" w:rsidP="00484D83">
      <w:pPr>
        <w:pStyle w:val="BodyText"/>
        <w:ind w:left="720"/>
        <w:jc w:val="center"/>
        <w:rPr>
          <w:rFonts w:ascii="Trebuchet MS" w:hAnsi="Trebuchet MS"/>
          <w:b w:val="0"/>
          <w:i/>
          <w:sz w:val="22"/>
          <w:szCs w:val="22"/>
        </w:rPr>
      </w:pPr>
      <w:r w:rsidRPr="00AB6C74">
        <w:rPr>
          <w:noProof/>
          <w:lang w:eastAsia="en-GB"/>
        </w:rPr>
        <w:lastRenderedPageBreak/>
        <w:drawing>
          <wp:inline distT="0" distB="0" distL="0" distR="0">
            <wp:extent cx="3282950" cy="24142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2950" cy="2414270"/>
                    </a:xfrm>
                    <a:prstGeom prst="rect">
                      <a:avLst/>
                    </a:prstGeom>
                    <a:noFill/>
                    <a:ln>
                      <a:noFill/>
                    </a:ln>
                  </pic:spPr>
                </pic:pic>
              </a:graphicData>
            </a:graphic>
          </wp:inline>
        </w:drawing>
      </w:r>
    </w:p>
    <w:p w:rsidR="006C2F52" w:rsidRPr="00484D83" w:rsidRDefault="00484D83">
      <w:pPr>
        <w:pStyle w:val="BodyText"/>
        <w:ind w:left="720" w:hanging="720"/>
        <w:jc w:val="both"/>
        <w:rPr>
          <w:rFonts w:ascii="Trebuchet MS" w:hAnsi="Trebuchet MS"/>
          <w:i/>
          <w:sz w:val="22"/>
          <w:szCs w:val="22"/>
        </w:rPr>
      </w:pPr>
      <w:r>
        <w:rPr>
          <w:rFonts w:ascii="Trebuchet MS" w:hAnsi="Trebuchet MS"/>
          <w:b w:val="0"/>
          <w:sz w:val="22"/>
          <w:szCs w:val="22"/>
        </w:rPr>
        <w:tab/>
      </w:r>
      <w:r>
        <w:rPr>
          <w:rFonts w:ascii="Trebuchet MS" w:hAnsi="Trebuchet MS"/>
          <w:b w:val="0"/>
          <w:sz w:val="22"/>
          <w:szCs w:val="22"/>
        </w:rPr>
        <w:tab/>
      </w:r>
      <w:r>
        <w:rPr>
          <w:rFonts w:ascii="Trebuchet MS" w:hAnsi="Trebuchet MS"/>
          <w:b w:val="0"/>
          <w:sz w:val="22"/>
          <w:szCs w:val="22"/>
        </w:rPr>
        <w:tab/>
      </w:r>
      <w:r>
        <w:rPr>
          <w:rFonts w:ascii="Trebuchet MS" w:hAnsi="Trebuchet MS"/>
          <w:b w:val="0"/>
          <w:sz w:val="22"/>
          <w:szCs w:val="22"/>
        </w:rPr>
        <w:tab/>
      </w:r>
      <w:r>
        <w:rPr>
          <w:rFonts w:ascii="Trebuchet MS" w:hAnsi="Trebuchet MS"/>
          <w:b w:val="0"/>
          <w:sz w:val="22"/>
          <w:szCs w:val="22"/>
        </w:rPr>
        <w:tab/>
      </w:r>
      <w:r>
        <w:rPr>
          <w:rFonts w:ascii="Trebuchet MS" w:hAnsi="Trebuchet MS"/>
          <w:b w:val="0"/>
          <w:sz w:val="22"/>
          <w:szCs w:val="22"/>
        </w:rPr>
        <w:tab/>
      </w:r>
      <w:r w:rsidRPr="00484D83">
        <w:rPr>
          <w:rFonts w:ascii="Trebuchet MS" w:hAnsi="Trebuchet MS"/>
          <w:i/>
          <w:sz w:val="22"/>
          <w:szCs w:val="22"/>
        </w:rPr>
        <w:t>Proposed elevations</w:t>
      </w:r>
    </w:p>
    <w:p w:rsidR="00484D83" w:rsidRDefault="00484D83" w:rsidP="00484D83">
      <w:pPr>
        <w:ind w:left="720"/>
        <w:jc w:val="both"/>
        <w:rPr>
          <w:b/>
          <w:bCs/>
          <w:sz w:val="22"/>
          <w:szCs w:val="22"/>
        </w:rPr>
      </w:pPr>
    </w:p>
    <w:p w:rsidR="006C2F52" w:rsidRPr="00FF3B1B" w:rsidRDefault="006C2F52">
      <w:pPr>
        <w:numPr>
          <w:ilvl w:val="0"/>
          <w:numId w:val="24"/>
        </w:numPr>
        <w:ind w:hanging="720"/>
        <w:jc w:val="both"/>
        <w:rPr>
          <w:b/>
          <w:bCs/>
          <w:sz w:val="22"/>
          <w:szCs w:val="22"/>
        </w:rPr>
      </w:pPr>
      <w:r w:rsidRPr="00FF3B1B">
        <w:rPr>
          <w:b/>
          <w:bCs/>
          <w:sz w:val="22"/>
          <w:szCs w:val="22"/>
        </w:rPr>
        <w:t xml:space="preserve">RELEVANT PLANNING HISTORY </w:t>
      </w:r>
    </w:p>
    <w:p w:rsidR="006C2F52" w:rsidRPr="00FF3B1B" w:rsidRDefault="006C2F52" w:rsidP="006C2F52">
      <w:pPr>
        <w:jc w:val="both"/>
        <w:rPr>
          <w:b/>
          <w:bCs/>
          <w:sz w:val="22"/>
          <w:szCs w:val="22"/>
        </w:rPr>
      </w:pPr>
    </w:p>
    <w:p w:rsidR="00886309" w:rsidRDefault="00886309" w:rsidP="00886309">
      <w:pPr>
        <w:ind w:left="720"/>
        <w:jc w:val="both"/>
        <w:rPr>
          <w:bCs/>
          <w:sz w:val="22"/>
          <w:szCs w:val="22"/>
        </w:rPr>
      </w:pPr>
      <w:r>
        <w:rPr>
          <w:bCs/>
          <w:sz w:val="22"/>
          <w:szCs w:val="22"/>
        </w:rPr>
        <w:t>Application Ref: 170393</w:t>
      </w:r>
      <w:r w:rsidR="00786ADD">
        <w:rPr>
          <w:bCs/>
          <w:sz w:val="22"/>
          <w:szCs w:val="22"/>
        </w:rPr>
        <w:t xml:space="preserve"> </w:t>
      </w:r>
      <w:r w:rsidR="00887B09">
        <w:rPr>
          <w:bCs/>
          <w:sz w:val="22"/>
          <w:szCs w:val="22"/>
        </w:rPr>
        <w:t>- Single</w:t>
      </w:r>
      <w:r w:rsidR="00786ADD" w:rsidRPr="00786ADD">
        <w:rPr>
          <w:bCs/>
          <w:sz w:val="22"/>
          <w:szCs w:val="22"/>
        </w:rPr>
        <w:t xml:space="preserve"> storey side and rear extension and conversion of garage</w:t>
      </w:r>
      <w:r w:rsidR="00786ADD">
        <w:rPr>
          <w:bCs/>
          <w:sz w:val="22"/>
          <w:szCs w:val="22"/>
        </w:rPr>
        <w:t xml:space="preserve"> - </w:t>
      </w:r>
      <w:r>
        <w:rPr>
          <w:bCs/>
          <w:sz w:val="22"/>
          <w:szCs w:val="22"/>
        </w:rPr>
        <w:t>Permitted</w:t>
      </w:r>
      <w:r w:rsidR="00786ADD">
        <w:rPr>
          <w:bCs/>
          <w:sz w:val="22"/>
          <w:szCs w:val="22"/>
        </w:rPr>
        <w:t>, 1</w:t>
      </w:r>
      <w:r>
        <w:rPr>
          <w:bCs/>
          <w:sz w:val="22"/>
          <w:szCs w:val="22"/>
        </w:rPr>
        <w:t>1/5/2017</w:t>
      </w:r>
    </w:p>
    <w:p w:rsidR="00484D83" w:rsidRDefault="00484D83" w:rsidP="00886309">
      <w:pPr>
        <w:ind w:left="720"/>
        <w:jc w:val="both"/>
        <w:rPr>
          <w:bCs/>
          <w:sz w:val="22"/>
          <w:szCs w:val="22"/>
        </w:rPr>
      </w:pPr>
    </w:p>
    <w:p w:rsidR="00484D83" w:rsidRDefault="00484D83" w:rsidP="00886309">
      <w:pPr>
        <w:ind w:left="720"/>
        <w:jc w:val="both"/>
        <w:rPr>
          <w:bCs/>
          <w:sz w:val="22"/>
          <w:szCs w:val="22"/>
        </w:rPr>
      </w:pPr>
      <w:r w:rsidRPr="00484D83">
        <w:rPr>
          <w:b/>
          <w:bCs/>
          <w:i/>
          <w:sz w:val="22"/>
          <w:szCs w:val="22"/>
        </w:rPr>
        <w:t>Planning Officer note:</w:t>
      </w:r>
      <w:r w:rsidRPr="00484D83">
        <w:rPr>
          <w:bCs/>
          <w:sz w:val="22"/>
          <w:szCs w:val="22"/>
        </w:rPr>
        <w:t xml:space="preserve"> this was identical to the proposed scheme.</w:t>
      </w:r>
    </w:p>
    <w:p w:rsidR="00484D83" w:rsidRDefault="00484D83" w:rsidP="00886309">
      <w:pPr>
        <w:ind w:left="720"/>
        <w:jc w:val="both"/>
        <w:rPr>
          <w:bCs/>
          <w:sz w:val="22"/>
          <w:szCs w:val="22"/>
        </w:rPr>
      </w:pPr>
    </w:p>
    <w:p w:rsidR="006C2F52" w:rsidRPr="00FF3B1B" w:rsidRDefault="006C2F52">
      <w:pPr>
        <w:jc w:val="both"/>
        <w:rPr>
          <w:b/>
          <w:bCs/>
          <w:sz w:val="22"/>
          <w:szCs w:val="22"/>
        </w:rPr>
      </w:pPr>
      <w:r w:rsidRPr="00FF3B1B">
        <w:rPr>
          <w:b/>
          <w:bCs/>
          <w:sz w:val="22"/>
          <w:szCs w:val="22"/>
        </w:rPr>
        <w:t>4.</w:t>
      </w:r>
      <w:r w:rsidRPr="00FF3B1B">
        <w:rPr>
          <w:b/>
          <w:bCs/>
          <w:sz w:val="22"/>
          <w:szCs w:val="22"/>
        </w:rPr>
        <w:tab/>
        <w:t>CONSULTATIONS</w:t>
      </w:r>
    </w:p>
    <w:p w:rsidR="006C2F52" w:rsidRPr="00FF3B1B" w:rsidRDefault="006C2F52">
      <w:pPr>
        <w:jc w:val="both"/>
        <w:rPr>
          <w:b/>
          <w:bCs/>
          <w:sz w:val="22"/>
          <w:szCs w:val="22"/>
        </w:rPr>
      </w:pPr>
    </w:p>
    <w:p w:rsidR="006C2F52" w:rsidRDefault="006C2F52">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6C2F52" w:rsidRPr="00FF3B1B" w:rsidRDefault="006C2F52">
      <w:pPr>
        <w:jc w:val="both"/>
        <w:rPr>
          <w:b/>
          <w:sz w:val="22"/>
          <w:szCs w:val="22"/>
        </w:rPr>
      </w:pPr>
    </w:p>
    <w:p w:rsidR="006C2F52" w:rsidRPr="00FF3B1B" w:rsidRDefault="006C2F52" w:rsidP="006C2F52">
      <w:pPr>
        <w:ind w:firstLine="720"/>
        <w:rPr>
          <w:sz w:val="22"/>
          <w:szCs w:val="22"/>
        </w:rPr>
      </w:pPr>
      <w:r w:rsidRPr="00FF3B1B">
        <w:rPr>
          <w:sz w:val="22"/>
          <w:szCs w:val="22"/>
        </w:rPr>
        <w:t>43 Wealden Way, Tilehurst, Reading, RG30 6DA</w:t>
      </w:r>
      <w:r w:rsidR="00786ADD">
        <w:rPr>
          <w:sz w:val="22"/>
          <w:szCs w:val="22"/>
        </w:rPr>
        <w:t xml:space="preserve"> </w:t>
      </w:r>
    </w:p>
    <w:p w:rsidR="006C2F52" w:rsidRPr="00FF3B1B" w:rsidRDefault="006C2F52" w:rsidP="006C2F52">
      <w:pPr>
        <w:ind w:firstLine="720"/>
        <w:rPr>
          <w:sz w:val="22"/>
          <w:szCs w:val="22"/>
        </w:rPr>
      </w:pPr>
      <w:r>
        <w:rPr>
          <w:sz w:val="22"/>
          <w:szCs w:val="22"/>
        </w:rPr>
        <w:t>41 Wealden Way, Tilehurst, Reading, RG30 6DA</w:t>
      </w:r>
    </w:p>
    <w:p w:rsidR="006C2F52" w:rsidRPr="00FF3B1B" w:rsidRDefault="006C2F52" w:rsidP="006C2F52">
      <w:pPr>
        <w:ind w:firstLine="720"/>
        <w:rPr>
          <w:sz w:val="22"/>
          <w:szCs w:val="22"/>
        </w:rPr>
      </w:pPr>
      <w:r w:rsidRPr="00FF3B1B">
        <w:rPr>
          <w:sz w:val="22"/>
          <w:szCs w:val="22"/>
        </w:rPr>
        <w:t>2 Delft Close, Tilehurst, Reading, RG30 6EU</w:t>
      </w:r>
    </w:p>
    <w:p w:rsidR="006C2F52" w:rsidRPr="00FF3B1B" w:rsidRDefault="006C2F52" w:rsidP="006C2F52">
      <w:pPr>
        <w:ind w:firstLine="720"/>
        <w:rPr>
          <w:sz w:val="22"/>
          <w:szCs w:val="22"/>
        </w:rPr>
      </w:pPr>
      <w:r w:rsidRPr="00FF3B1B">
        <w:rPr>
          <w:sz w:val="22"/>
          <w:szCs w:val="22"/>
        </w:rPr>
        <w:t>1 Delft Close, Tilehurst, Reading, RG30 6EU</w:t>
      </w:r>
    </w:p>
    <w:p w:rsidR="006C2F52" w:rsidRDefault="006C2F52" w:rsidP="006C2F52">
      <w:pPr>
        <w:ind w:firstLine="720"/>
        <w:rPr>
          <w:sz w:val="22"/>
          <w:szCs w:val="22"/>
        </w:rPr>
      </w:pPr>
      <w:r w:rsidRPr="00FF3B1B">
        <w:rPr>
          <w:sz w:val="22"/>
          <w:szCs w:val="22"/>
        </w:rPr>
        <w:t>4 Delft Close, Tilehurst, Reading, RG30 6EU</w:t>
      </w:r>
    </w:p>
    <w:p w:rsidR="006C2F52" w:rsidRPr="00FF3B1B" w:rsidRDefault="006C2F52">
      <w:pPr>
        <w:ind w:left="720" w:hanging="720"/>
        <w:jc w:val="both"/>
        <w:rPr>
          <w:sz w:val="22"/>
          <w:szCs w:val="22"/>
        </w:rPr>
      </w:pPr>
    </w:p>
    <w:p w:rsidR="006C2F52" w:rsidRPr="00FF3B1B" w:rsidRDefault="006C2F52">
      <w:pPr>
        <w:ind w:left="720" w:hanging="720"/>
        <w:jc w:val="both"/>
        <w:rPr>
          <w:sz w:val="22"/>
          <w:szCs w:val="22"/>
        </w:rPr>
      </w:pPr>
      <w:r w:rsidRPr="00FF3B1B">
        <w:rPr>
          <w:sz w:val="22"/>
          <w:szCs w:val="22"/>
        </w:rPr>
        <w:t>4.</w:t>
      </w:r>
      <w:r>
        <w:rPr>
          <w:sz w:val="22"/>
          <w:szCs w:val="22"/>
        </w:rPr>
        <w:t>2</w:t>
      </w:r>
      <w:r w:rsidR="00A9398C">
        <w:rPr>
          <w:sz w:val="22"/>
          <w:szCs w:val="22"/>
        </w:rPr>
        <w:tab/>
        <w:t>No l</w:t>
      </w:r>
      <w:r w:rsidRPr="00FF3B1B">
        <w:rPr>
          <w:sz w:val="22"/>
          <w:szCs w:val="22"/>
        </w:rPr>
        <w:t>etters of representati</w:t>
      </w:r>
      <w:r w:rsidR="00A9398C">
        <w:rPr>
          <w:sz w:val="22"/>
          <w:szCs w:val="22"/>
        </w:rPr>
        <w:t>on have been received.</w:t>
      </w:r>
    </w:p>
    <w:p w:rsidR="006C2F52" w:rsidRDefault="006C2F52" w:rsidP="006C2F52">
      <w:pPr>
        <w:jc w:val="both"/>
        <w:rPr>
          <w:sz w:val="22"/>
          <w:szCs w:val="22"/>
        </w:rPr>
      </w:pPr>
    </w:p>
    <w:p w:rsidR="006C2F52" w:rsidRPr="008945D2" w:rsidRDefault="006C2F52" w:rsidP="008945D2">
      <w:pPr>
        <w:overflowPunct/>
        <w:adjustRightInd/>
        <w:ind w:left="720"/>
        <w:jc w:val="both"/>
        <w:textAlignment w:val="auto"/>
        <w:rPr>
          <w:rFonts w:cs="Arial"/>
          <w:b/>
          <w:bCs/>
          <w:color w:val="000000"/>
          <w:sz w:val="22"/>
          <w:szCs w:val="22"/>
          <w:lang w:eastAsia="en-GB"/>
        </w:rPr>
      </w:pPr>
      <w:r w:rsidRPr="008945D2">
        <w:rPr>
          <w:rFonts w:cs="Arial"/>
          <w:b/>
          <w:bCs/>
          <w:color w:val="000000"/>
          <w:sz w:val="22"/>
          <w:szCs w:val="22"/>
          <w:lang w:eastAsia="en-GB"/>
        </w:rPr>
        <w:t>Equality Act 2010:</w:t>
      </w:r>
    </w:p>
    <w:p w:rsidR="006C2F52" w:rsidRPr="008945D2" w:rsidRDefault="006C2F52" w:rsidP="008945D2">
      <w:pPr>
        <w:overflowPunct/>
        <w:adjustRightInd/>
        <w:ind w:left="720"/>
        <w:jc w:val="both"/>
        <w:textAlignment w:val="auto"/>
        <w:rPr>
          <w:rFonts w:cs="Arial"/>
          <w:bCs/>
          <w:color w:val="000000"/>
          <w:sz w:val="22"/>
          <w:szCs w:val="22"/>
          <w:lang w:eastAsia="en-GB"/>
        </w:rPr>
      </w:pPr>
      <w:r w:rsidRPr="008945D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C2F52" w:rsidRPr="00FF3B1B" w:rsidRDefault="006C2F52">
      <w:pPr>
        <w:ind w:left="720" w:hanging="720"/>
        <w:jc w:val="both"/>
        <w:rPr>
          <w:sz w:val="22"/>
          <w:szCs w:val="22"/>
        </w:rPr>
      </w:pPr>
    </w:p>
    <w:p w:rsidR="006C2F52" w:rsidRPr="00FF3B1B" w:rsidRDefault="008945D2" w:rsidP="006C2F52">
      <w:pPr>
        <w:numPr>
          <w:ilvl w:val="0"/>
          <w:numId w:val="29"/>
        </w:numPr>
        <w:jc w:val="both"/>
        <w:rPr>
          <w:b/>
          <w:bCs/>
          <w:sz w:val="22"/>
          <w:szCs w:val="22"/>
          <w:lang w:eastAsia="en-GB"/>
        </w:rPr>
      </w:pPr>
      <w:r>
        <w:rPr>
          <w:b/>
          <w:bCs/>
          <w:sz w:val="22"/>
          <w:szCs w:val="22"/>
          <w:lang w:eastAsia="en-GB"/>
        </w:rPr>
        <w:t xml:space="preserve">     </w:t>
      </w:r>
      <w:r w:rsidR="006C2F52" w:rsidRPr="00FF3B1B">
        <w:rPr>
          <w:b/>
          <w:bCs/>
          <w:sz w:val="22"/>
          <w:szCs w:val="22"/>
          <w:lang w:eastAsia="en-GB"/>
        </w:rPr>
        <w:t>LEGAL AND PLANNING POLICY CONTEXT</w:t>
      </w:r>
    </w:p>
    <w:p w:rsidR="006C2F52" w:rsidRPr="00FF3B1B" w:rsidRDefault="006C2F52" w:rsidP="006C2F52">
      <w:pPr>
        <w:ind w:left="720"/>
        <w:jc w:val="both"/>
        <w:rPr>
          <w:bCs/>
          <w:sz w:val="22"/>
          <w:szCs w:val="22"/>
          <w:lang w:eastAsia="en-GB"/>
        </w:rPr>
      </w:pPr>
    </w:p>
    <w:p w:rsidR="006C2F52" w:rsidRPr="00FF3B1B" w:rsidRDefault="006C2F52" w:rsidP="008945D2">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C2F52" w:rsidRPr="00FF3B1B" w:rsidRDefault="006C2F52" w:rsidP="008945D2">
      <w:pPr>
        <w:ind w:left="720"/>
        <w:jc w:val="both"/>
        <w:rPr>
          <w:b/>
          <w:bCs/>
          <w:sz w:val="22"/>
          <w:szCs w:val="22"/>
          <w:lang w:eastAsia="en-GB"/>
        </w:rPr>
      </w:pPr>
    </w:p>
    <w:p w:rsidR="006C2F52" w:rsidRPr="00FF3B1B" w:rsidRDefault="006C2F52" w:rsidP="008945D2">
      <w:pPr>
        <w:ind w:left="720"/>
        <w:jc w:val="both"/>
        <w:rPr>
          <w:b/>
          <w:bCs/>
          <w:sz w:val="22"/>
          <w:szCs w:val="22"/>
          <w:u w:val="single"/>
          <w:lang w:eastAsia="en-GB"/>
        </w:rPr>
      </w:pPr>
      <w:r w:rsidRPr="00FF3B1B">
        <w:rPr>
          <w:b/>
          <w:bCs/>
          <w:sz w:val="22"/>
          <w:szCs w:val="22"/>
          <w:u w:val="single"/>
          <w:lang w:eastAsia="en-GB"/>
        </w:rPr>
        <w:t>National Policy</w:t>
      </w:r>
    </w:p>
    <w:p w:rsidR="006C2F52" w:rsidRPr="00FF3B1B" w:rsidRDefault="006C2F52" w:rsidP="008945D2">
      <w:pPr>
        <w:ind w:left="720"/>
        <w:jc w:val="both"/>
        <w:rPr>
          <w:bCs/>
          <w:sz w:val="22"/>
          <w:szCs w:val="22"/>
          <w:lang w:eastAsia="en-GB"/>
        </w:rPr>
      </w:pPr>
      <w:r w:rsidRPr="00FF3B1B">
        <w:rPr>
          <w:bCs/>
          <w:sz w:val="22"/>
          <w:szCs w:val="22"/>
          <w:lang w:eastAsia="en-GB"/>
        </w:rPr>
        <w:t xml:space="preserve">National Planning Policy Framework </w:t>
      </w:r>
    </w:p>
    <w:p w:rsidR="006C2F52" w:rsidRPr="00FF3B1B" w:rsidRDefault="006C2F52" w:rsidP="008945D2">
      <w:pPr>
        <w:ind w:left="720"/>
        <w:jc w:val="both"/>
        <w:rPr>
          <w:bCs/>
          <w:sz w:val="22"/>
          <w:szCs w:val="22"/>
          <w:lang w:eastAsia="en-GB"/>
        </w:rPr>
      </w:pPr>
      <w:r w:rsidRPr="00FF3B1B">
        <w:rPr>
          <w:bCs/>
          <w:sz w:val="22"/>
          <w:szCs w:val="22"/>
          <w:lang w:eastAsia="en-GB"/>
        </w:rPr>
        <w:t>National Planning Practice Guidance</w:t>
      </w:r>
    </w:p>
    <w:p w:rsidR="006C2F52" w:rsidRDefault="006C2F52" w:rsidP="008945D2">
      <w:pPr>
        <w:ind w:left="720"/>
        <w:jc w:val="both"/>
        <w:rPr>
          <w:bCs/>
          <w:sz w:val="22"/>
          <w:szCs w:val="22"/>
          <w:lang w:eastAsia="en-GB"/>
        </w:rPr>
      </w:pPr>
    </w:p>
    <w:p w:rsidR="006C2F52" w:rsidRPr="00FF3B1B" w:rsidRDefault="006C2F52" w:rsidP="008945D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C2F52" w:rsidRPr="00917B3D" w:rsidRDefault="006C2F52" w:rsidP="008945D2">
      <w:pPr>
        <w:ind w:left="720"/>
        <w:jc w:val="both"/>
        <w:rPr>
          <w:bCs/>
          <w:sz w:val="22"/>
          <w:szCs w:val="22"/>
        </w:rPr>
      </w:pPr>
      <w:r w:rsidRPr="00917B3D">
        <w:rPr>
          <w:bCs/>
          <w:sz w:val="22"/>
          <w:szCs w:val="22"/>
        </w:rPr>
        <w:lastRenderedPageBreak/>
        <w:t>C</w:t>
      </w:r>
      <w:r>
        <w:rPr>
          <w:bCs/>
          <w:sz w:val="22"/>
          <w:szCs w:val="22"/>
        </w:rPr>
        <w:t>C</w:t>
      </w:r>
      <w:r w:rsidRPr="00917B3D">
        <w:rPr>
          <w:bCs/>
          <w:sz w:val="22"/>
          <w:szCs w:val="22"/>
        </w:rPr>
        <w:t>7 (Design and the Public Realm)</w:t>
      </w:r>
    </w:p>
    <w:p w:rsidR="006C2F52" w:rsidRPr="00917B3D" w:rsidRDefault="006C2F52" w:rsidP="008945D2">
      <w:pPr>
        <w:ind w:left="720"/>
        <w:jc w:val="both"/>
        <w:rPr>
          <w:bCs/>
          <w:sz w:val="22"/>
          <w:szCs w:val="22"/>
        </w:rPr>
      </w:pPr>
      <w:r>
        <w:rPr>
          <w:bCs/>
          <w:sz w:val="22"/>
          <w:szCs w:val="22"/>
        </w:rPr>
        <w:t>CC8</w:t>
      </w:r>
      <w:r w:rsidRPr="00917B3D">
        <w:rPr>
          <w:bCs/>
          <w:sz w:val="22"/>
          <w:szCs w:val="22"/>
        </w:rPr>
        <w:t xml:space="preserve"> (Safeguarding Amenity) </w:t>
      </w:r>
    </w:p>
    <w:p w:rsidR="006C2F52" w:rsidRPr="00917B3D" w:rsidRDefault="006C2F52" w:rsidP="008945D2">
      <w:pPr>
        <w:ind w:left="720"/>
        <w:jc w:val="both"/>
        <w:rPr>
          <w:bCs/>
          <w:sz w:val="22"/>
          <w:szCs w:val="22"/>
        </w:rPr>
      </w:pPr>
      <w:r>
        <w:rPr>
          <w:bCs/>
          <w:sz w:val="22"/>
          <w:szCs w:val="22"/>
        </w:rPr>
        <w:t>H9</w:t>
      </w:r>
      <w:r w:rsidRPr="00917B3D">
        <w:rPr>
          <w:bCs/>
          <w:sz w:val="22"/>
          <w:szCs w:val="22"/>
        </w:rPr>
        <w:t xml:space="preserve"> (House Extensions and Ancillary Accommodation)</w:t>
      </w:r>
    </w:p>
    <w:p w:rsidR="006C2F52" w:rsidRPr="00FF3B1B" w:rsidRDefault="006C2F52" w:rsidP="008945D2">
      <w:pPr>
        <w:ind w:left="720"/>
        <w:jc w:val="both"/>
        <w:rPr>
          <w:bCs/>
          <w:sz w:val="22"/>
          <w:szCs w:val="22"/>
          <w:lang w:eastAsia="en-GB"/>
        </w:rPr>
      </w:pPr>
    </w:p>
    <w:p w:rsidR="006C2F52" w:rsidRPr="00FF3B1B" w:rsidRDefault="006C2F52" w:rsidP="008945D2">
      <w:pPr>
        <w:ind w:left="720"/>
        <w:jc w:val="both"/>
        <w:rPr>
          <w:b/>
          <w:bCs/>
          <w:sz w:val="22"/>
          <w:szCs w:val="22"/>
          <w:u w:val="single"/>
          <w:lang w:eastAsia="en-GB"/>
        </w:rPr>
      </w:pPr>
      <w:r w:rsidRPr="00FF3B1B">
        <w:rPr>
          <w:b/>
          <w:bCs/>
          <w:sz w:val="22"/>
          <w:szCs w:val="22"/>
          <w:u w:val="single"/>
          <w:lang w:eastAsia="en-GB"/>
        </w:rPr>
        <w:t>SPD</w:t>
      </w:r>
    </w:p>
    <w:p w:rsidR="006C2F52" w:rsidRPr="00FF3B1B" w:rsidRDefault="006C2F52" w:rsidP="008945D2">
      <w:pPr>
        <w:numPr>
          <w:ilvl w:val="0"/>
          <w:numId w:val="28"/>
        </w:numPr>
        <w:overflowPunct/>
        <w:autoSpaceDE/>
        <w:autoSpaceDN/>
        <w:adjustRightInd/>
        <w:ind w:left="1080"/>
        <w:textAlignment w:val="auto"/>
        <w:rPr>
          <w:sz w:val="22"/>
          <w:szCs w:val="22"/>
        </w:rPr>
      </w:pPr>
      <w:r w:rsidRPr="00FF3B1B">
        <w:rPr>
          <w:sz w:val="22"/>
          <w:szCs w:val="22"/>
        </w:rPr>
        <w:t xml:space="preserve"> Desi</w:t>
      </w:r>
      <w:r w:rsidR="008945D2">
        <w:rPr>
          <w:sz w:val="22"/>
          <w:szCs w:val="22"/>
        </w:rPr>
        <w:t>gn Guide to House Extensions (2021)</w:t>
      </w:r>
    </w:p>
    <w:p w:rsidR="006C2F52" w:rsidRPr="00FF3B1B" w:rsidRDefault="006C2F52">
      <w:pPr>
        <w:jc w:val="both"/>
        <w:rPr>
          <w:b/>
          <w:bCs/>
          <w:sz w:val="22"/>
          <w:szCs w:val="22"/>
        </w:rPr>
      </w:pPr>
    </w:p>
    <w:p w:rsidR="006C2F52" w:rsidRPr="00FF3B1B" w:rsidRDefault="006C2F52">
      <w:pPr>
        <w:jc w:val="both"/>
        <w:rPr>
          <w:b/>
          <w:bCs/>
          <w:sz w:val="22"/>
          <w:szCs w:val="22"/>
        </w:rPr>
      </w:pPr>
      <w:r w:rsidRPr="00FF3B1B">
        <w:rPr>
          <w:b/>
          <w:bCs/>
          <w:sz w:val="22"/>
          <w:szCs w:val="22"/>
        </w:rPr>
        <w:t>6.</w:t>
      </w:r>
      <w:r w:rsidRPr="00FF3B1B">
        <w:rPr>
          <w:b/>
          <w:bCs/>
          <w:sz w:val="22"/>
          <w:szCs w:val="22"/>
        </w:rPr>
        <w:tab/>
        <w:t>APPRAISAL</w:t>
      </w:r>
    </w:p>
    <w:p w:rsidR="006C2F52" w:rsidRDefault="006C2F52" w:rsidP="006C2F52">
      <w:pPr>
        <w:rPr>
          <w:sz w:val="22"/>
          <w:szCs w:val="22"/>
          <w:lang w:eastAsia="en-GB"/>
        </w:rPr>
      </w:pPr>
    </w:p>
    <w:p w:rsidR="006C2F52" w:rsidRPr="00356D64" w:rsidRDefault="006C2F52" w:rsidP="008945D2">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6C2F52" w:rsidRPr="00356D64" w:rsidRDefault="006C2F52" w:rsidP="006C2F52">
      <w:pPr>
        <w:rPr>
          <w:sz w:val="22"/>
          <w:szCs w:val="22"/>
          <w:lang w:eastAsia="en-GB"/>
        </w:rPr>
      </w:pPr>
    </w:p>
    <w:p w:rsidR="006C2F52" w:rsidRPr="00356D64" w:rsidRDefault="006C2F52" w:rsidP="008945D2">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6C2F52" w:rsidRPr="00356D64" w:rsidRDefault="006C2F52" w:rsidP="006C2F52">
      <w:pPr>
        <w:ind w:left="720"/>
        <w:rPr>
          <w:sz w:val="22"/>
          <w:szCs w:val="22"/>
          <w:lang w:eastAsia="en-GB"/>
        </w:rPr>
      </w:pPr>
    </w:p>
    <w:p w:rsidR="006C2F52" w:rsidRPr="00356D64" w:rsidRDefault="006C2F52" w:rsidP="008945D2">
      <w:pPr>
        <w:ind w:left="720"/>
        <w:rPr>
          <w:sz w:val="22"/>
          <w:szCs w:val="22"/>
          <w:lang w:eastAsia="en-GB"/>
        </w:rPr>
      </w:pPr>
      <w:r w:rsidRPr="00356D64">
        <w:rPr>
          <w:sz w:val="22"/>
          <w:szCs w:val="22"/>
          <w:lang w:eastAsia="en-GB"/>
        </w:rPr>
        <w:t>To assess this, the following has been considered – would the proposal:</w:t>
      </w:r>
    </w:p>
    <w:p w:rsidR="006C2F52" w:rsidRPr="00454A1E" w:rsidRDefault="006C2F52" w:rsidP="006C2F52">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454A1E">
        <w:rPr>
          <w:b/>
          <w:sz w:val="22"/>
          <w:szCs w:val="22"/>
          <w:lang w:eastAsia="en-GB"/>
        </w:rPr>
        <w:t>NO</w:t>
      </w:r>
      <w:r w:rsidR="00454A1E" w:rsidRPr="00454A1E">
        <w:rPr>
          <w:b/>
          <w:sz w:val="22"/>
          <w:szCs w:val="22"/>
          <w:lang w:eastAsia="en-GB"/>
        </w:rPr>
        <w:t>, while the side extension runs the whole length of the existing building as well as halfway at the rear, it does not significant</w:t>
      </w:r>
      <w:r w:rsidR="00887B09">
        <w:rPr>
          <w:b/>
          <w:sz w:val="22"/>
          <w:szCs w:val="22"/>
          <w:lang w:eastAsia="en-GB"/>
        </w:rPr>
        <w:t>ly add</w:t>
      </w:r>
      <w:r w:rsidR="00454A1E" w:rsidRPr="00454A1E">
        <w:rPr>
          <w:b/>
          <w:sz w:val="22"/>
          <w:szCs w:val="22"/>
          <w:lang w:eastAsia="en-GB"/>
        </w:rPr>
        <w:t xml:space="preserve"> to the</w:t>
      </w:r>
      <w:r w:rsidR="00887B09">
        <w:rPr>
          <w:b/>
          <w:sz w:val="22"/>
          <w:szCs w:val="22"/>
          <w:lang w:eastAsia="en-GB"/>
        </w:rPr>
        <w:t xml:space="preserve"> size as viewed from the street, </w:t>
      </w:r>
      <w:r w:rsidR="00454A1E" w:rsidRPr="00454A1E">
        <w:rPr>
          <w:b/>
          <w:sz w:val="22"/>
          <w:szCs w:val="22"/>
          <w:lang w:eastAsia="en-GB"/>
        </w:rPr>
        <w:t xml:space="preserve">as the width of the side extension is masked by the existing garage which is being converted. The new window </w:t>
      </w:r>
      <w:r w:rsidR="00454A1E">
        <w:rPr>
          <w:b/>
          <w:sz w:val="22"/>
          <w:szCs w:val="22"/>
          <w:lang w:eastAsia="en-GB"/>
        </w:rPr>
        <w:t xml:space="preserve">also </w:t>
      </w:r>
      <w:r w:rsidR="00454A1E" w:rsidRPr="00454A1E">
        <w:rPr>
          <w:b/>
          <w:sz w:val="22"/>
          <w:szCs w:val="22"/>
          <w:lang w:eastAsia="en-GB"/>
        </w:rPr>
        <w:t>matches the existing window to the front façade.</w:t>
      </w:r>
    </w:p>
    <w:p w:rsidR="006C2F52" w:rsidRPr="00454A1E" w:rsidRDefault="006C2F52" w:rsidP="006C2F52">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454A1E">
        <w:rPr>
          <w:b/>
          <w:sz w:val="22"/>
          <w:szCs w:val="22"/>
          <w:lang w:eastAsia="en-GB"/>
        </w:rPr>
        <w:t>NO</w:t>
      </w:r>
      <w:r w:rsidR="00454A1E" w:rsidRPr="00454A1E">
        <w:rPr>
          <w:b/>
          <w:sz w:val="22"/>
          <w:szCs w:val="22"/>
          <w:lang w:eastAsia="en-GB"/>
        </w:rPr>
        <w:t>, the extension does not increase the footprint of the existing dwelling to the extent of significantly reducing the amount of usable amenity to the rear of the building.</w:t>
      </w:r>
    </w:p>
    <w:p w:rsidR="006C2F52" w:rsidRPr="00356D64" w:rsidRDefault="006C2F52" w:rsidP="006C2F52">
      <w:pPr>
        <w:numPr>
          <w:ilvl w:val="0"/>
          <w:numId w:val="31"/>
        </w:numPr>
        <w:overflowPunct/>
        <w:adjustRightInd/>
        <w:contextualSpacing/>
        <w:textAlignment w:val="auto"/>
        <w:rPr>
          <w:sz w:val="22"/>
          <w:szCs w:val="22"/>
          <w:lang w:eastAsia="en-GB"/>
        </w:rPr>
      </w:pPr>
      <w:r w:rsidRPr="00356D64">
        <w:rPr>
          <w:bCs/>
          <w:sz w:val="22"/>
          <w:szCs w:val="22"/>
          <w:lang w:eastAsia="en-GB"/>
        </w:rPr>
        <w:t>require the loss of trees in the garden or put significant trees at risk;</w:t>
      </w:r>
      <w:r w:rsidRPr="00484D83">
        <w:rPr>
          <w:b/>
          <w:bCs/>
          <w:sz w:val="22"/>
          <w:szCs w:val="22"/>
          <w:lang w:eastAsia="en-GB"/>
        </w:rPr>
        <w:t xml:space="preserve"> </w:t>
      </w:r>
      <w:r w:rsidRPr="00484D83">
        <w:rPr>
          <w:b/>
          <w:sz w:val="22"/>
          <w:szCs w:val="22"/>
          <w:lang w:eastAsia="en-GB"/>
        </w:rPr>
        <w:t>NO</w:t>
      </w:r>
    </w:p>
    <w:p w:rsidR="006C2F52" w:rsidRPr="00356D64" w:rsidRDefault="006C2F52" w:rsidP="006C2F52">
      <w:pPr>
        <w:ind w:left="360"/>
        <w:rPr>
          <w:i/>
          <w:sz w:val="22"/>
          <w:szCs w:val="22"/>
          <w:lang w:eastAsia="en-GB"/>
        </w:rPr>
      </w:pPr>
    </w:p>
    <w:p w:rsidR="006C2F52" w:rsidRPr="00356D64" w:rsidRDefault="006C2F52" w:rsidP="008945D2">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C2F52" w:rsidRPr="00356D64" w:rsidRDefault="006C2F52" w:rsidP="006C2F52">
      <w:pPr>
        <w:ind w:left="567"/>
        <w:contextualSpacing/>
        <w:rPr>
          <w:sz w:val="22"/>
          <w:szCs w:val="22"/>
          <w:u w:val="single"/>
          <w:lang w:eastAsia="en-GB"/>
        </w:rPr>
      </w:pPr>
    </w:p>
    <w:p w:rsidR="006C2F52" w:rsidRPr="00356D64" w:rsidRDefault="006C2F52" w:rsidP="008945D2">
      <w:pPr>
        <w:ind w:left="720"/>
        <w:rPr>
          <w:sz w:val="22"/>
          <w:szCs w:val="22"/>
          <w:lang w:eastAsia="en-GB"/>
        </w:rPr>
      </w:pPr>
      <w:r w:rsidRPr="00356D64">
        <w:rPr>
          <w:sz w:val="22"/>
          <w:szCs w:val="22"/>
          <w:lang w:eastAsia="en-GB"/>
        </w:rPr>
        <w:t>To assess this, the following has been considered – would the proposal:</w:t>
      </w:r>
    </w:p>
    <w:p w:rsidR="006C2F52" w:rsidRPr="00356D64" w:rsidRDefault="006C2F52" w:rsidP="006C2F52">
      <w:pPr>
        <w:numPr>
          <w:ilvl w:val="0"/>
          <w:numId w:val="30"/>
        </w:numPr>
        <w:overflowPunct/>
        <w:adjustRightInd/>
        <w:contextualSpacing/>
        <w:textAlignment w:val="auto"/>
        <w:rPr>
          <w:sz w:val="22"/>
          <w:szCs w:val="22"/>
          <w:lang w:eastAsia="en-GB"/>
        </w:rPr>
      </w:pPr>
      <w:r w:rsidRPr="00356D64">
        <w:rPr>
          <w:bCs/>
          <w:sz w:val="22"/>
          <w:szCs w:val="22"/>
          <w:lang w:eastAsia="en-GB"/>
        </w:rPr>
        <w:t>significantly reduce the amount of daylight and sunlight enjoyed by neighbouring properties</w:t>
      </w:r>
      <w:r w:rsidRPr="00454A1E">
        <w:rPr>
          <w:b/>
          <w:bCs/>
          <w:sz w:val="22"/>
          <w:szCs w:val="22"/>
          <w:lang w:eastAsia="en-GB"/>
        </w:rPr>
        <w:t xml:space="preserve">; </w:t>
      </w:r>
      <w:r w:rsidRPr="00454A1E">
        <w:rPr>
          <w:b/>
          <w:sz w:val="22"/>
          <w:szCs w:val="22"/>
          <w:lang w:eastAsia="en-GB"/>
        </w:rPr>
        <w:t>NO</w:t>
      </w:r>
      <w:r w:rsidR="00454A1E" w:rsidRPr="00454A1E">
        <w:rPr>
          <w:b/>
          <w:sz w:val="22"/>
          <w:szCs w:val="22"/>
          <w:lang w:eastAsia="en-GB"/>
        </w:rPr>
        <w:t>, the height of the extension is only 2.1m to the eaves, barely above the height of the existing fence and the roof is mono-pitch which adds nothing to the height of the extension at the line of boundary with adjoining neighbours.</w:t>
      </w:r>
    </w:p>
    <w:p w:rsidR="006C2F52" w:rsidRPr="00356D64" w:rsidRDefault="006C2F52" w:rsidP="006C2F52">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454A1E">
        <w:rPr>
          <w:b/>
          <w:sz w:val="22"/>
          <w:szCs w:val="22"/>
          <w:lang w:eastAsia="en-GB"/>
        </w:rPr>
        <w:t>NO</w:t>
      </w:r>
      <w:r w:rsidR="00454A1E" w:rsidRPr="00454A1E">
        <w:rPr>
          <w:b/>
          <w:sz w:val="22"/>
          <w:szCs w:val="22"/>
          <w:lang w:eastAsia="en-GB"/>
        </w:rPr>
        <w:t>, there are no windows to the side of the extension.</w:t>
      </w:r>
    </w:p>
    <w:p w:rsidR="006C2F52" w:rsidRPr="00356D64" w:rsidRDefault="006C2F52" w:rsidP="006C2F52">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6C2F52" w:rsidRPr="009B3C2F" w:rsidRDefault="006C2F52" w:rsidP="006C2F52">
      <w:pPr>
        <w:numPr>
          <w:ilvl w:val="0"/>
          <w:numId w:val="30"/>
        </w:numPr>
        <w:overflowPunct/>
        <w:adjustRightInd/>
        <w:contextualSpacing/>
        <w:textAlignment w:val="auto"/>
        <w:rPr>
          <w:b/>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9B3C2F">
        <w:rPr>
          <w:b/>
          <w:sz w:val="22"/>
          <w:szCs w:val="22"/>
          <w:lang w:eastAsia="en-GB"/>
        </w:rPr>
        <w:t>NO</w:t>
      </w:r>
      <w:r w:rsidR="009B3C2F" w:rsidRPr="009B3C2F">
        <w:rPr>
          <w:b/>
          <w:sz w:val="22"/>
          <w:szCs w:val="22"/>
          <w:lang w:eastAsia="en-GB"/>
        </w:rPr>
        <w:t>, the window added to the front façade matches the existing.</w:t>
      </w:r>
    </w:p>
    <w:p w:rsidR="006C2F52" w:rsidRDefault="006C2F52" w:rsidP="006C2F52">
      <w:pPr>
        <w:jc w:val="both"/>
        <w:rPr>
          <w:color w:val="000000"/>
          <w:sz w:val="22"/>
          <w:szCs w:val="22"/>
          <w:lang w:eastAsia="en-GB"/>
        </w:rPr>
      </w:pPr>
    </w:p>
    <w:p w:rsidR="006C2F52" w:rsidRPr="008945D2" w:rsidRDefault="006C2F52" w:rsidP="008945D2">
      <w:pPr>
        <w:overflowPunct/>
        <w:adjustRightInd/>
        <w:ind w:left="720"/>
        <w:jc w:val="both"/>
        <w:textAlignment w:val="auto"/>
        <w:rPr>
          <w:color w:val="000000"/>
          <w:sz w:val="22"/>
          <w:szCs w:val="22"/>
          <w:lang w:eastAsia="en-GB"/>
        </w:rPr>
      </w:pPr>
      <w:r w:rsidRPr="008945D2">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6C2F52" w:rsidRPr="008945D2" w:rsidRDefault="006C2F52" w:rsidP="008945D2">
      <w:pPr>
        <w:overflowPunct/>
        <w:adjustRightInd/>
        <w:ind w:left="720"/>
        <w:jc w:val="both"/>
        <w:textAlignment w:val="auto"/>
        <w:rPr>
          <w:color w:val="000000"/>
          <w:sz w:val="22"/>
          <w:szCs w:val="22"/>
          <w:lang w:eastAsia="en-GB"/>
        </w:rPr>
      </w:pPr>
    </w:p>
    <w:p w:rsidR="006C2F52" w:rsidRPr="008945D2" w:rsidRDefault="006C2F52" w:rsidP="008945D2">
      <w:pPr>
        <w:overflowPunct/>
        <w:adjustRightInd/>
        <w:ind w:left="720"/>
        <w:jc w:val="both"/>
        <w:textAlignment w:val="auto"/>
        <w:rPr>
          <w:color w:val="000000"/>
          <w:sz w:val="22"/>
          <w:szCs w:val="22"/>
          <w:lang w:eastAsia="en-GB"/>
        </w:rPr>
      </w:pPr>
      <w:r w:rsidRPr="008945D2">
        <w:rPr>
          <w:color w:val="000000"/>
          <w:sz w:val="22"/>
          <w:szCs w:val="22"/>
          <w:lang w:eastAsia="en-GB"/>
        </w:rPr>
        <w:t>To assess this, the following has been considered – would the proposal cause a significant detrimental impact to the living environment of existing or new residential properties in terms of:</w:t>
      </w:r>
      <w:r w:rsidR="00484D83">
        <w:rPr>
          <w:color w:val="000000"/>
          <w:sz w:val="22"/>
          <w:szCs w:val="22"/>
          <w:lang w:eastAsia="en-GB"/>
        </w:rPr>
        <w:t xml:space="preserve"> </w:t>
      </w:r>
      <w:r w:rsidR="00484D83" w:rsidRPr="00484D83">
        <w:rPr>
          <w:b/>
          <w:color w:val="000000"/>
          <w:sz w:val="22"/>
          <w:szCs w:val="22"/>
          <w:lang w:eastAsia="en-GB"/>
        </w:rPr>
        <w:t>NO</w:t>
      </w:r>
    </w:p>
    <w:p w:rsidR="006C2F52" w:rsidRPr="00B253FF" w:rsidRDefault="006C2F52" w:rsidP="006C2F52">
      <w:pPr>
        <w:overflowPunct/>
        <w:adjustRightInd/>
        <w:jc w:val="both"/>
        <w:textAlignment w:val="auto"/>
        <w:rPr>
          <w:color w:val="000000"/>
          <w:szCs w:val="24"/>
          <w:lang w:eastAsia="en-GB"/>
        </w:rPr>
      </w:pPr>
    </w:p>
    <w:p w:rsidR="006C2F52" w:rsidRPr="00484D83" w:rsidRDefault="006C2F52" w:rsidP="006C2F52">
      <w:pPr>
        <w:numPr>
          <w:ilvl w:val="0"/>
          <w:numId w:val="30"/>
        </w:numPr>
        <w:overflowPunct/>
        <w:adjustRightInd/>
        <w:contextualSpacing/>
        <w:jc w:val="both"/>
        <w:textAlignment w:val="auto"/>
        <w:rPr>
          <w:b/>
          <w:color w:val="000000"/>
          <w:sz w:val="22"/>
          <w:szCs w:val="22"/>
          <w:lang w:eastAsia="en-GB"/>
        </w:rPr>
      </w:pPr>
      <w:r w:rsidRPr="00484D83">
        <w:rPr>
          <w:color w:val="000000"/>
          <w:sz w:val="22"/>
          <w:szCs w:val="22"/>
          <w:lang w:eastAsia="en-GB"/>
        </w:rPr>
        <w:t>Privacy and overlooking;</w:t>
      </w:r>
      <w:r w:rsidRPr="00484D83">
        <w:rPr>
          <w:b/>
          <w:color w:val="000000"/>
          <w:sz w:val="22"/>
          <w:szCs w:val="22"/>
          <w:lang w:eastAsia="en-GB"/>
        </w:rPr>
        <w:t xml:space="preserve">   </w:t>
      </w:r>
    </w:p>
    <w:p w:rsidR="006C2F52" w:rsidRPr="00484D83" w:rsidRDefault="006C2F52" w:rsidP="006C2F52">
      <w:pPr>
        <w:numPr>
          <w:ilvl w:val="0"/>
          <w:numId w:val="33"/>
        </w:numPr>
        <w:overflowPunct/>
        <w:adjustRightInd/>
        <w:contextualSpacing/>
        <w:jc w:val="both"/>
        <w:textAlignment w:val="auto"/>
        <w:rPr>
          <w:b/>
          <w:color w:val="000000"/>
          <w:sz w:val="22"/>
          <w:szCs w:val="22"/>
          <w:lang w:eastAsia="en-GB"/>
        </w:rPr>
      </w:pPr>
      <w:r w:rsidRPr="00484D83">
        <w:rPr>
          <w:color w:val="000000"/>
          <w:sz w:val="22"/>
          <w:szCs w:val="22"/>
          <w:lang w:eastAsia="en-GB"/>
        </w:rPr>
        <w:t xml:space="preserve">Access to sunlight and daylight; </w:t>
      </w:r>
    </w:p>
    <w:p w:rsidR="006C2F52" w:rsidRPr="00484D83" w:rsidRDefault="006C2F52" w:rsidP="006C2F52">
      <w:pPr>
        <w:numPr>
          <w:ilvl w:val="0"/>
          <w:numId w:val="33"/>
        </w:numPr>
        <w:overflowPunct/>
        <w:adjustRightInd/>
        <w:contextualSpacing/>
        <w:jc w:val="both"/>
        <w:textAlignment w:val="auto"/>
        <w:rPr>
          <w:b/>
          <w:color w:val="000000"/>
          <w:sz w:val="22"/>
          <w:szCs w:val="22"/>
          <w:lang w:eastAsia="en-GB"/>
        </w:rPr>
      </w:pPr>
      <w:r w:rsidRPr="00484D83">
        <w:rPr>
          <w:color w:val="000000"/>
          <w:sz w:val="22"/>
          <w:szCs w:val="22"/>
          <w:lang w:eastAsia="en-GB"/>
        </w:rPr>
        <w:t xml:space="preserve">Visual dominance and overbearing effects of a development; </w:t>
      </w:r>
    </w:p>
    <w:p w:rsidR="006C2F52" w:rsidRPr="00484D83" w:rsidRDefault="006C2F52" w:rsidP="006C2F52">
      <w:pPr>
        <w:numPr>
          <w:ilvl w:val="0"/>
          <w:numId w:val="33"/>
        </w:numPr>
        <w:overflowPunct/>
        <w:autoSpaceDE/>
        <w:autoSpaceDN/>
        <w:adjustRightInd/>
        <w:jc w:val="both"/>
        <w:textAlignment w:val="auto"/>
        <w:rPr>
          <w:color w:val="000000"/>
          <w:sz w:val="22"/>
          <w:szCs w:val="22"/>
          <w:lang w:eastAsia="en-GB"/>
        </w:rPr>
      </w:pPr>
      <w:r w:rsidRPr="00484D83">
        <w:rPr>
          <w:color w:val="000000"/>
          <w:sz w:val="22"/>
          <w:szCs w:val="22"/>
          <w:lang w:eastAsia="en-GB"/>
        </w:rPr>
        <w:t xml:space="preserve">Noise and disturbance; </w:t>
      </w:r>
    </w:p>
    <w:p w:rsidR="006C2F52" w:rsidRPr="00484D83" w:rsidRDefault="006C2F52" w:rsidP="006C2F52">
      <w:pPr>
        <w:numPr>
          <w:ilvl w:val="0"/>
          <w:numId w:val="33"/>
        </w:numPr>
        <w:overflowPunct/>
        <w:autoSpaceDE/>
        <w:autoSpaceDN/>
        <w:adjustRightInd/>
        <w:jc w:val="both"/>
        <w:textAlignment w:val="auto"/>
        <w:rPr>
          <w:color w:val="000000"/>
          <w:sz w:val="22"/>
          <w:szCs w:val="22"/>
          <w:lang w:eastAsia="en-GB"/>
        </w:rPr>
      </w:pPr>
      <w:r w:rsidRPr="00484D83">
        <w:rPr>
          <w:color w:val="000000"/>
          <w:sz w:val="22"/>
          <w:szCs w:val="22"/>
          <w:lang w:eastAsia="en-GB"/>
        </w:rPr>
        <w:lastRenderedPageBreak/>
        <w:t xml:space="preserve">Artificial lighting; </w:t>
      </w:r>
    </w:p>
    <w:p w:rsidR="006C2F52" w:rsidRPr="00484D83" w:rsidRDefault="006C2F52" w:rsidP="006C2F52">
      <w:pPr>
        <w:numPr>
          <w:ilvl w:val="0"/>
          <w:numId w:val="33"/>
        </w:numPr>
        <w:overflowPunct/>
        <w:autoSpaceDE/>
        <w:autoSpaceDN/>
        <w:adjustRightInd/>
        <w:jc w:val="both"/>
        <w:textAlignment w:val="auto"/>
        <w:rPr>
          <w:color w:val="000000"/>
          <w:sz w:val="22"/>
          <w:szCs w:val="22"/>
          <w:lang w:eastAsia="en-GB"/>
        </w:rPr>
      </w:pPr>
      <w:r w:rsidRPr="00484D83">
        <w:rPr>
          <w:color w:val="000000"/>
          <w:sz w:val="22"/>
          <w:szCs w:val="22"/>
          <w:lang w:eastAsia="en-GB"/>
        </w:rPr>
        <w:t xml:space="preserve">Vibration; </w:t>
      </w:r>
    </w:p>
    <w:p w:rsidR="006C2F52" w:rsidRPr="00484D83" w:rsidRDefault="006C2F52" w:rsidP="006C2F52">
      <w:pPr>
        <w:numPr>
          <w:ilvl w:val="0"/>
          <w:numId w:val="33"/>
        </w:numPr>
        <w:overflowPunct/>
        <w:autoSpaceDE/>
        <w:autoSpaceDN/>
        <w:adjustRightInd/>
        <w:jc w:val="both"/>
        <w:textAlignment w:val="auto"/>
        <w:rPr>
          <w:color w:val="000000"/>
          <w:sz w:val="22"/>
          <w:szCs w:val="22"/>
          <w:lang w:eastAsia="en-GB"/>
        </w:rPr>
      </w:pPr>
      <w:r w:rsidRPr="00484D83">
        <w:rPr>
          <w:color w:val="000000"/>
          <w:sz w:val="22"/>
          <w:szCs w:val="22"/>
          <w:lang w:eastAsia="en-GB"/>
        </w:rPr>
        <w:t xml:space="preserve">Dust and fumes; </w:t>
      </w:r>
    </w:p>
    <w:p w:rsidR="006C2F52" w:rsidRPr="00484D83" w:rsidRDefault="006C2F52" w:rsidP="006C2F52">
      <w:pPr>
        <w:numPr>
          <w:ilvl w:val="0"/>
          <w:numId w:val="33"/>
        </w:numPr>
        <w:overflowPunct/>
        <w:autoSpaceDE/>
        <w:autoSpaceDN/>
        <w:adjustRightInd/>
        <w:jc w:val="both"/>
        <w:textAlignment w:val="auto"/>
        <w:rPr>
          <w:color w:val="000000"/>
          <w:sz w:val="22"/>
          <w:szCs w:val="22"/>
          <w:lang w:eastAsia="en-GB"/>
        </w:rPr>
      </w:pPr>
      <w:r w:rsidRPr="00484D83">
        <w:rPr>
          <w:color w:val="000000"/>
          <w:sz w:val="22"/>
          <w:szCs w:val="22"/>
          <w:lang w:eastAsia="en-GB"/>
        </w:rPr>
        <w:t xml:space="preserve">Smell; </w:t>
      </w:r>
    </w:p>
    <w:p w:rsidR="006C2F52" w:rsidRPr="00484D83" w:rsidRDefault="006C2F52" w:rsidP="006C2F52">
      <w:pPr>
        <w:numPr>
          <w:ilvl w:val="0"/>
          <w:numId w:val="33"/>
        </w:numPr>
        <w:overflowPunct/>
        <w:autoSpaceDE/>
        <w:autoSpaceDN/>
        <w:adjustRightInd/>
        <w:jc w:val="both"/>
        <w:textAlignment w:val="auto"/>
        <w:rPr>
          <w:color w:val="000000"/>
          <w:sz w:val="22"/>
          <w:szCs w:val="22"/>
          <w:lang w:eastAsia="en-GB"/>
        </w:rPr>
      </w:pPr>
      <w:r w:rsidRPr="00484D83">
        <w:rPr>
          <w:color w:val="000000"/>
          <w:sz w:val="22"/>
          <w:szCs w:val="22"/>
          <w:lang w:eastAsia="en-GB"/>
        </w:rPr>
        <w:t xml:space="preserve">Crime and safety. </w:t>
      </w:r>
    </w:p>
    <w:p w:rsidR="006C2F52" w:rsidRPr="00356D64" w:rsidRDefault="006C2F52" w:rsidP="006C2F52">
      <w:pPr>
        <w:jc w:val="both"/>
        <w:rPr>
          <w:color w:val="000000"/>
          <w:sz w:val="22"/>
          <w:szCs w:val="22"/>
          <w:lang w:eastAsia="en-GB"/>
        </w:rPr>
      </w:pPr>
    </w:p>
    <w:p w:rsidR="006C2F52" w:rsidRDefault="006C2F52" w:rsidP="006C2F5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C2F52" w:rsidRPr="0087373B" w:rsidRDefault="006C2F52" w:rsidP="008945D2">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r w:rsidR="004546C1">
        <w:rPr>
          <w:bCs/>
          <w:sz w:val="22"/>
          <w:szCs w:val="22"/>
          <w:lang w:eastAsia="en-GB"/>
        </w:rPr>
        <w:t xml:space="preserve">  It is an identical scheme to that approved in 2017 and there are no material issues which have led to a different recommendation to that in 2017.</w:t>
      </w:r>
    </w:p>
    <w:p w:rsidR="006C2F52" w:rsidRPr="00356D64" w:rsidRDefault="006C2F52" w:rsidP="006C2F52">
      <w:pPr>
        <w:ind w:hanging="11"/>
        <w:jc w:val="both"/>
        <w:rPr>
          <w:rFonts w:cs="Trebuchet MS"/>
          <w:sz w:val="22"/>
          <w:szCs w:val="22"/>
          <w:u w:val="single"/>
          <w:lang w:eastAsia="en-GB"/>
        </w:rPr>
      </w:pPr>
    </w:p>
    <w:p w:rsidR="006C2F52" w:rsidRPr="00FF3B1B" w:rsidRDefault="008945D2">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6C2F52" w:rsidRPr="00FF3B1B">
        <w:rPr>
          <w:rFonts w:ascii="Trebuchet MS" w:hAnsi="Trebuchet MS"/>
          <w:b/>
          <w:bCs/>
          <w:sz w:val="22"/>
          <w:szCs w:val="22"/>
        </w:rPr>
        <w:tab/>
        <w:t>R</w:t>
      </w:r>
      <w:r w:rsidR="006C2F52">
        <w:rPr>
          <w:rFonts w:ascii="Trebuchet MS" w:hAnsi="Trebuchet MS"/>
          <w:b/>
          <w:bCs/>
          <w:sz w:val="22"/>
          <w:szCs w:val="22"/>
        </w:rPr>
        <w:t xml:space="preserve">ECOMMENDATION </w:t>
      </w:r>
      <w:r w:rsidR="006C2F52" w:rsidRPr="00FF3B1B">
        <w:rPr>
          <w:rFonts w:ascii="Trebuchet MS" w:hAnsi="Trebuchet MS"/>
          <w:b/>
          <w:bCs/>
          <w:sz w:val="22"/>
          <w:szCs w:val="22"/>
        </w:rPr>
        <w:t xml:space="preserve"> </w:t>
      </w:r>
    </w:p>
    <w:p w:rsidR="006C2F52" w:rsidRPr="00480B1C" w:rsidRDefault="00480B1C" w:rsidP="00480B1C">
      <w:pPr>
        <w:ind w:left="731" w:hanging="11"/>
        <w:jc w:val="both"/>
        <w:rPr>
          <w:rFonts w:cs="Trebuchet MS"/>
          <w:sz w:val="22"/>
          <w:szCs w:val="22"/>
          <w:lang w:eastAsia="en-GB"/>
        </w:rPr>
      </w:pPr>
      <w:r w:rsidRPr="00480B1C">
        <w:rPr>
          <w:rFonts w:cs="Trebuchet MS"/>
          <w:sz w:val="22"/>
          <w:szCs w:val="22"/>
          <w:lang w:eastAsia="en-GB"/>
        </w:rPr>
        <w:t>Grant</w:t>
      </w:r>
    </w:p>
    <w:sectPr w:rsidR="006C2F52" w:rsidRPr="00480B1C">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BDD" w:rsidRDefault="00A05BDD">
      <w:r>
        <w:separator/>
      </w:r>
    </w:p>
  </w:endnote>
  <w:endnote w:type="continuationSeparator" w:id="0">
    <w:p w:rsidR="00A05BDD" w:rsidRDefault="00A0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B09" w:rsidRDefault="00887B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B09" w:rsidRDefault="00887B0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B09" w:rsidRDefault="00887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BDD" w:rsidRDefault="00A05BDD">
      <w:r>
        <w:separator/>
      </w:r>
    </w:p>
  </w:footnote>
  <w:footnote w:type="continuationSeparator" w:id="0">
    <w:p w:rsidR="00A05BDD" w:rsidRDefault="00A05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B09" w:rsidRDefault="00887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B09" w:rsidRDefault="00887B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B09" w:rsidRDefault="00887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047AF3"/>
    <w:multiLevelType w:val="hybridMultilevel"/>
    <w:tmpl w:val="C92406C4"/>
    <w:lvl w:ilvl="0" w:tplc="E06E894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67DE2"/>
    <w:rsid w:val="000765D0"/>
    <w:rsid w:val="000C6966"/>
    <w:rsid w:val="00226BB2"/>
    <w:rsid w:val="004359DC"/>
    <w:rsid w:val="004546C1"/>
    <w:rsid w:val="00454A1E"/>
    <w:rsid w:val="00480B1C"/>
    <w:rsid w:val="00484D83"/>
    <w:rsid w:val="004E6094"/>
    <w:rsid w:val="005434DC"/>
    <w:rsid w:val="006C2F52"/>
    <w:rsid w:val="00786ADD"/>
    <w:rsid w:val="007F6E94"/>
    <w:rsid w:val="00886309"/>
    <w:rsid w:val="00887B09"/>
    <w:rsid w:val="008945D2"/>
    <w:rsid w:val="008F3300"/>
    <w:rsid w:val="00963A20"/>
    <w:rsid w:val="009B3C2F"/>
    <w:rsid w:val="009F4C05"/>
    <w:rsid w:val="00A05BDD"/>
    <w:rsid w:val="00A9398C"/>
    <w:rsid w:val="00AC53EC"/>
    <w:rsid w:val="00C30182"/>
    <w:rsid w:val="00CA1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9A690B58-A210-4097-8E35-39718A2A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2022-08-08T11:21:00Z</dcterms:created>
  <dcterms:modified xsi:type="dcterms:W3CDTF">2022-08-08T11:21:00Z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