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9FB" w:rsidRPr="00FF3B1B" w:rsidRDefault="004609FB">
      <w:pPr>
        <w:pStyle w:val="BodyText"/>
        <w:tabs>
          <w:tab w:val="left" w:pos="2552"/>
        </w:tabs>
        <w:ind w:left="2552" w:hanging="2552"/>
        <w:jc w:val="both"/>
        <w:rPr>
          <w:rFonts w:ascii="Trebuchet MS" w:hAnsi="Trebuchet MS"/>
          <w:b w:val="0"/>
          <w:sz w:val="22"/>
          <w:szCs w:val="22"/>
        </w:rPr>
      </w:pPr>
      <w:bookmarkStart w:id="0" w:name="_GoBack"/>
      <w:bookmarkEnd w:id="0"/>
    </w:p>
    <w:p w:rsidR="004609FB" w:rsidRPr="00FF3B1B" w:rsidRDefault="004609FB" w:rsidP="001E4C8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4609FB" w:rsidRPr="00FF3B1B" w:rsidRDefault="004609FB" w:rsidP="001E4C8C">
      <w:pPr>
        <w:pStyle w:val="BodyText"/>
        <w:tabs>
          <w:tab w:val="left" w:pos="2552"/>
        </w:tabs>
        <w:ind w:left="3272" w:hanging="2552"/>
        <w:jc w:val="both"/>
        <w:rPr>
          <w:rFonts w:ascii="Trebuchet MS" w:hAnsi="Trebuchet MS"/>
          <w:sz w:val="22"/>
          <w:szCs w:val="22"/>
        </w:rPr>
      </w:pPr>
    </w:p>
    <w:p w:rsidR="004609FB" w:rsidRPr="00FF3B1B" w:rsidRDefault="004609FB" w:rsidP="001E4C8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4609FB" w:rsidRPr="00FF3B1B" w:rsidRDefault="004609FB" w:rsidP="001E4C8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211847</w:t>
      </w:r>
      <w:r w:rsidRPr="00FF3B1B">
        <w:rPr>
          <w:rFonts w:ascii="Trebuchet MS" w:hAnsi="Trebuchet MS"/>
          <w:b w:val="0"/>
          <w:sz w:val="22"/>
          <w:szCs w:val="22"/>
        </w:rPr>
        <w:t>/</w:t>
      </w:r>
      <w:r w:rsidRPr="00FF3B1B">
        <w:rPr>
          <w:rFonts w:ascii="Trebuchet MS" w:hAnsi="Trebuchet MS"/>
          <w:sz w:val="22"/>
          <w:szCs w:val="22"/>
        </w:rPr>
        <w:t>HOU</w:t>
      </w:r>
    </w:p>
    <w:p w:rsidR="004609FB" w:rsidRPr="00FF3B1B" w:rsidRDefault="004609FB" w:rsidP="001E4C8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87a Henley Road, Caversham, Reading, RG4 6DS</w:t>
      </w:r>
    </w:p>
    <w:p w:rsidR="004609FB" w:rsidRPr="00FF3B1B" w:rsidRDefault="004609FB" w:rsidP="001E4C8C">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Single storey rear conservatory extension and formation of a balcony roof terrace over existing flat roof extension </w:t>
      </w:r>
    </w:p>
    <w:p w:rsidR="004609FB" w:rsidRPr="00FF3B1B" w:rsidRDefault="004609FB" w:rsidP="001E4C8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4609FB" w:rsidRPr="00FF3B1B" w:rsidRDefault="004609FB" w:rsidP="001E4C8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David Thomas</w:t>
      </w:r>
    </w:p>
    <w:p w:rsidR="001E4C8C" w:rsidRDefault="004609FB" w:rsidP="001E4C8C">
      <w:pPr>
        <w:pStyle w:val="BodyText"/>
        <w:ind w:left="720"/>
        <w:jc w:val="both"/>
        <w:rPr>
          <w:rFonts w:ascii="Trebuchet MS" w:hAnsi="Trebuchet MS"/>
          <w:sz w:val="22"/>
          <w:szCs w:val="22"/>
        </w:rPr>
      </w:pPr>
      <w:r w:rsidRPr="00FF3B1B">
        <w:rPr>
          <w:rFonts w:ascii="Trebuchet MS" w:hAnsi="Trebuchet MS"/>
          <w:sz w:val="22"/>
          <w:szCs w:val="22"/>
        </w:rPr>
        <w:t>Date received (valid from): 12 November 2021</w:t>
      </w:r>
      <w:r>
        <w:rPr>
          <w:rFonts w:ascii="Trebuchet MS" w:hAnsi="Trebuchet MS"/>
          <w:sz w:val="22"/>
          <w:szCs w:val="22"/>
        </w:rPr>
        <w:t xml:space="preserve">      </w:t>
      </w:r>
    </w:p>
    <w:p w:rsidR="004609FB" w:rsidRPr="00FF3B1B" w:rsidRDefault="004609FB" w:rsidP="001E4C8C">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3 February</w:t>
      </w:r>
      <w:r w:rsidRPr="00FF3B1B">
        <w:rPr>
          <w:rFonts w:ascii="Trebuchet MS" w:hAnsi="Trebuchet MS" w:cs="Trebuchet MS"/>
          <w:sz w:val="22"/>
          <w:szCs w:val="22"/>
        </w:rPr>
        <w:t xml:space="preserve"> 2022</w:t>
      </w:r>
      <w:r w:rsidRPr="00FF3B1B">
        <w:rPr>
          <w:rFonts w:ascii="Trebuchet MS" w:hAnsi="Trebuchet MS"/>
          <w:sz w:val="22"/>
          <w:szCs w:val="22"/>
        </w:rPr>
        <w:tab/>
      </w:r>
    </w:p>
    <w:p w:rsidR="004609FB" w:rsidRPr="00FF3B1B" w:rsidRDefault="004609FB" w:rsidP="001E4C8C">
      <w:pPr>
        <w:pStyle w:val="BodyText"/>
        <w:tabs>
          <w:tab w:val="left" w:pos="2552"/>
        </w:tabs>
        <w:ind w:left="3272" w:hanging="2552"/>
        <w:jc w:val="both"/>
        <w:rPr>
          <w:rFonts w:ascii="Trebuchet MS" w:hAnsi="Trebuchet MS"/>
          <w:b w:val="0"/>
          <w:sz w:val="22"/>
          <w:szCs w:val="22"/>
        </w:rPr>
      </w:pPr>
    </w:p>
    <w:p w:rsidR="004609FB" w:rsidRPr="00FF3B1B" w:rsidRDefault="004609FB">
      <w:pPr>
        <w:jc w:val="both"/>
        <w:rPr>
          <w:b/>
          <w:bCs/>
          <w:sz w:val="22"/>
          <w:szCs w:val="22"/>
        </w:rPr>
      </w:pPr>
      <w:r w:rsidRPr="00FF3B1B">
        <w:rPr>
          <w:b/>
          <w:bCs/>
          <w:sz w:val="22"/>
          <w:szCs w:val="22"/>
        </w:rPr>
        <w:t>1.</w:t>
      </w:r>
      <w:r w:rsidRPr="00FF3B1B">
        <w:rPr>
          <w:b/>
          <w:bCs/>
          <w:sz w:val="22"/>
          <w:szCs w:val="22"/>
        </w:rPr>
        <w:tab/>
        <w:t>INTRODUCTION</w:t>
      </w:r>
    </w:p>
    <w:p w:rsidR="004609FB" w:rsidRPr="00FF3B1B" w:rsidRDefault="005533D7" w:rsidP="005533D7">
      <w:pPr>
        <w:ind w:left="720"/>
        <w:jc w:val="both"/>
        <w:rPr>
          <w:sz w:val="22"/>
          <w:szCs w:val="22"/>
        </w:rPr>
      </w:pPr>
      <w:r>
        <w:rPr>
          <w:sz w:val="22"/>
          <w:szCs w:val="22"/>
        </w:rPr>
        <w:t>The proposal site is a detached building on the southern side of Hanley road. It sits within a predominantly residential area, among dwellings of varied styles and sizes.</w:t>
      </w:r>
    </w:p>
    <w:p w:rsidR="004609FB" w:rsidRPr="00FF3B1B" w:rsidRDefault="004609FB">
      <w:pPr>
        <w:jc w:val="both"/>
        <w:rPr>
          <w:b/>
          <w:bCs/>
          <w:sz w:val="22"/>
          <w:szCs w:val="22"/>
        </w:rPr>
      </w:pPr>
    </w:p>
    <w:p w:rsidR="004609FB" w:rsidRPr="00FF3B1B" w:rsidRDefault="004609FB">
      <w:pPr>
        <w:jc w:val="both"/>
        <w:rPr>
          <w:b/>
          <w:bCs/>
          <w:sz w:val="22"/>
          <w:szCs w:val="22"/>
        </w:rPr>
      </w:pPr>
      <w:r w:rsidRPr="00FF3B1B">
        <w:rPr>
          <w:b/>
          <w:bCs/>
          <w:sz w:val="22"/>
          <w:szCs w:val="22"/>
        </w:rPr>
        <w:t>2.</w:t>
      </w:r>
      <w:r w:rsidRPr="00FF3B1B">
        <w:rPr>
          <w:b/>
          <w:bCs/>
          <w:sz w:val="22"/>
          <w:szCs w:val="22"/>
        </w:rPr>
        <w:tab/>
        <w:t>PROPOSAL AND SUPPORTING INFORMATION</w:t>
      </w:r>
    </w:p>
    <w:p w:rsidR="004609FB" w:rsidRPr="00FF3B1B" w:rsidRDefault="004609FB">
      <w:pPr>
        <w:pStyle w:val="BodyText"/>
        <w:jc w:val="both"/>
        <w:rPr>
          <w:rFonts w:ascii="Trebuchet MS" w:hAnsi="Trebuchet MS"/>
          <w:sz w:val="22"/>
          <w:szCs w:val="22"/>
        </w:rPr>
      </w:pPr>
    </w:p>
    <w:p w:rsidR="004609FB" w:rsidRPr="00FF3B1B" w:rsidRDefault="005533D7" w:rsidP="001E4C8C">
      <w:pPr>
        <w:ind w:left="720"/>
        <w:rPr>
          <w:sz w:val="22"/>
          <w:szCs w:val="22"/>
        </w:rPr>
      </w:pPr>
      <w:r>
        <w:rPr>
          <w:sz w:val="22"/>
          <w:szCs w:val="22"/>
        </w:rPr>
        <w:t>The proposal is for a s</w:t>
      </w:r>
      <w:r w:rsidR="004609FB">
        <w:rPr>
          <w:sz w:val="22"/>
          <w:szCs w:val="22"/>
        </w:rPr>
        <w:t>ingle storey rear conservatory extension and formation of a balcony roof terrace ov</w:t>
      </w:r>
      <w:r>
        <w:rPr>
          <w:sz w:val="22"/>
          <w:szCs w:val="22"/>
        </w:rPr>
        <w:t xml:space="preserve">er existing flat roof extension. The extension measures 3m in depth and 4.15m in width, covering the area currently occupied by the conservatory. The proposed terrace is sited on the present flat roof covering parts of the ground floor and will not extend beyond the existing lines of the first floor. </w:t>
      </w:r>
    </w:p>
    <w:p w:rsidR="004609FB" w:rsidRPr="00FF3B1B" w:rsidRDefault="004609FB">
      <w:pPr>
        <w:pStyle w:val="BodyText"/>
        <w:ind w:left="720" w:hanging="720"/>
        <w:jc w:val="both"/>
        <w:rPr>
          <w:rFonts w:ascii="Trebuchet MS" w:hAnsi="Trebuchet MS"/>
          <w:b w:val="0"/>
          <w:sz w:val="22"/>
          <w:szCs w:val="22"/>
        </w:rPr>
      </w:pPr>
    </w:p>
    <w:p w:rsidR="004609FB" w:rsidRDefault="004609FB" w:rsidP="004609F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61FA3">
        <w:rPr>
          <w:rFonts w:ascii="Trebuchet MS" w:hAnsi="Trebuchet MS"/>
          <w:b w:val="0"/>
          <w:bCs/>
          <w:sz w:val="22"/>
          <w:szCs w:val="22"/>
        </w:rPr>
        <w:t xml:space="preserve"> (Received 15</w:t>
      </w:r>
      <w:r w:rsidR="00A61FA3" w:rsidRPr="00A61FA3">
        <w:rPr>
          <w:rFonts w:ascii="Trebuchet MS" w:hAnsi="Trebuchet MS"/>
          <w:b w:val="0"/>
          <w:bCs/>
          <w:sz w:val="22"/>
          <w:szCs w:val="22"/>
          <w:vertAlign w:val="superscript"/>
        </w:rPr>
        <w:t>th</w:t>
      </w:r>
      <w:r w:rsidR="00A61FA3">
        <w:rPr>
          <w:rFonts w:ascii="Trebuchet MS" w:hAnsi="Trebuchet MS"/>
          <w:b w:val="0"/>
          <w:bCs/>
          <w:sz w:val="22"/>
          <w:szCs w:val="22"/>
        </w:rPr>
        <w:t xml:space="preserve"> November 2021)</w:t>
      </w:r>
    </w:p>
    <w:p w:rsidR="00107AA8" w:rsidRDefault="00107AA8" w:rsidP="004609FB">
      <w:pPr>
        <w:pStyle w:val="BodyText"/>
        <w:ind w:left="720"/>
        <w:jc w:val="both"/>
        <w:rPr>
          <w:rFonts w:ascii="Trebuchet MS" w:hAnsi="Trebuchet MS"/>
          <w:b w:val="0"/>
          <w:bCs/>
          <w:sz w:val="22"/>
          <w:szCs w:val="22"/>
        </w:rPr>
      </w:pPr>
      <w:r>
        <w:rPr>
          <w:rFonts w:ascii="Trebuchet MS" w:hAnsi="Trebuchet MS"/>
          <w:b w:val="0"/>
          <w:bCs/>
          <w:sz w:val="22"/>
          <w:szCs w:val="22"/>
        </w:rPr>
        <w:t>Site Location Plan</w:t>
      </w:r>
    </w:p>
    <w:p w:rsidR="00107AA8" w:rsidRDefault="00107AA8" w:rsidP="00107AA8">
      <w:pPr>
        <w:pStyle w:val="BodyText"/>
        <w:ind w:left="1440" w:hanging="720"/>
        <w:jc w:val="both"/>
        <w:rPr>
          <w:rFonts w:ascii="Trebuchet MS" w:hAnsi="Trebuchet MS" w:cs="CityBlueprint"/>
          <w:b w:val="0"/>
          <w:sz w:val="22"/>
          <w:szCs w:val="22"/>
          <w:lang w:eastAsia="en-GB"/>
        </w:rPr>
      </w:pPr>
      <w:r w:rsidRPr="00107AA8">
        <w:rPr>
          <w:rFonts w:ascii="Trebuchet MS" w:hAnsi="Trebuchet MS" w:cs="CityBlueprint"/>
          <w:b w:val="0"/>
          <w:sz w:val="22"/>
          <w:szCs w:val="22"/>
          <w:lang w:eastAsia="en-GB"/>
        </w:rPr>
        <w:t>Drawing NO</w:t>
      </w:r>
      <w:r>
        <w:rPr>
          <w:rFonts w:ascii="Trebuchet MS" w:hAnsi="Trebuchet MS" w:cs="CityBlueprint"/>
          <w:b w:val="0"/>
          <w:sz w:val="22"/>
          <w:szCs w:val="22"/>
          <w:lang w:eastAsia="en-GB"/>
        </w:rPr>
        <w:t xml:space="preserve"> - 01 : Existing Floor Plans</w:t>
      </w:r>
    </w:p>
    <w:p w:rsidR="00107AA8" w:rsidRDefault="00107AA8" w:rsidP="00107AA8">
      <w:pPr>
        <w:pStyle w:val="BodyText"/>
        <w:ind w:left="1440" w:hanging="720"/>
        <w:jc w:val="both"/>
        <w:rPr>
          <w:rFonts w:ascii="Trebuchet MS" w:hAnsi="Trebuchet MS" w:cs="CityBlueprint"/>
          <w:b w:val="0"/>
          <w:sz w:val="22"/>
          <w:szCs w:val="22"/>
          <w:lang w:eastAsia="en-GB"/>
        </w:rPr>
      </w:pPr>
      <w:r w:rsidRPr="00107AA8">
        <w:rPr>
          <w:rFonts w:ascii="Trebuchet MS" w:hAnsi="Trebuchet MS" w:cs="CityBlueprint"/>
          <w:b w:val="0"/>
          <w:sz w:val="22"/>
          <w:szCs w:val="22"/>
          <w:lang w:eastAsia="en-GB"/>
        </w:rPr>
        <w:t>Drawing NO</w:t>
      </w:r>
      <w:r>
        <w:rPr>
          <w:rFonts w:ascii="Trebuchet MS" w:hAnsi="Trebuchet MS" w:cs="CityBlueprint"/>
          <w:b w:val="0"/>
          <w:sz w:val="22"/>
          <w:szCs w:val="22"/>
          <w:lang w:eastAsia="en-GB"/>
        </w:rPr>
        <w:t xml:space="preserve"> - 02: Existing/Proposed Elevations</w:t>
      </w:r>
    </w:p>
    <w:p w:rsidR="00107AA8" w:rsidRDefault="00107AA8" w:rsidP="00107AA8">
      <w:pPr>
        <w:pStyle w:val="BodyText"/>
        <w:ind w:left="720"/>
        <w:jc w:val="both"/>
        <w:rPr>
          <w:rFonts w:ascii="Trebuchet MS" w:hAnsi="Trebuchet MS" w:cs="CityBlueprint"/>
          <w:b w:val="0"/>
          <w:sz w:val="22"/>
          <w:szCs w:val="22"/>
          <w:lang w:eastAsia="en-GB"/>
        </w:rPr>
      </w:pPr>
      <w:r w:rsidRPr="00107AA8">
        <w:rPr>
          <w:rFonts w:ascii="Trebuchet MS" w:hAnsi="Trebuchet MS" w:cs="CityBlueprint"/>
          <w:b w:val="0"/>
          <w:sz w:val="22"/>
          <w:szCs w:val="22"/>
          <w:lang w:eastAsia="en-GB"/>
        </w:rPr>
        <w:t>Drawing NO</w:t>
      </w:r>
      <w:r>
        <w:rPr>
          <w:rFonts w:ascii="Trebuchet MS" w:hAnsi="Trebuchet MS" w:cs="CityBlueprint"/>
          <w:b w:val="0"/>
          <w:sz w:val="22"/>
          <w:szCs w:val="22"/>
          <w:lang w:eastAsia="en-GB"/>
        </w:rPr>
        <w:t xml:space="preserve"> - 03 : Existing/Proposed Elevations</w:t>
      </w:r>
    </w:p>
    <w:p w:rsidR="00107AA8" w:rsidRDefault="00107AA8" w:rsidP="00107AA8">
      <w:pPr>
        <w:pStyle w:val="BodyText"/>
        <w:ind w:left="720"/>
        <w:jc w:val="both"/>
        <w:rPr>
          <w:rFonts w:ascii="Trebuchet MS" w:hAnsi="Trebuchet MS" w:cs="CityBlueprint"/>
          <w:b w:val="0"/>
          <w:sz w:val="22"/>
          <w:szCs w:val="22"/>
          <w:lang w:eastAsia="en-GB"/>
        </w:rPr>
      </w:pPr>
      <w:r w:rsidRPr="00107AA8">
        <w:rPr>
          <w:rFonts w:ascii="Trebuchet MS" w:hAnsi="Trebuchet MS" w:cs="CityBlueprint"/>
          <w:b w:val="0"/>
          <w:sz w:val="22"/>
          <w:szCs w:val="22"/>
          <w:lang w:eastAsia="en-GB"/>
        </w:rPr>
        <w:t>Drawing NO</w:t>
      </w:r>
      <w:r>
        <w:rPr>
          <w:rFonts w:ascii="Trebuchet MS" w:hAnsi="Trebuchet MS" w:cs="CityBlueprint"/>
          <w:b w:val="0"/>
          <w:sz w:val="22"/>
          <w:szCs w:val="22"/>
          <w:lang w:eastAsia="en-GB"/>
        </w:rPr>
        <w:t xml:space="preserve"> - 04 : Proposed Ground Floor Plans</w:t>
      </w:r>
    </w:p>
    <w:p w:rsidR="00107AA8" w:rsidRDefault="00107AA8" w:rsidP="00107AA8">
      <w:pPr>
        <w:pStyle w:val="BodyText"/>
        <w:ind w:left="1440" w:hanging="720"/>
        <w:jc w:val="both"/>
        <w:rPr>
          <w:rFonts w:ascii="Trebuchet MS" w:hAnsi="Trebuchet MS" w:cs="CityBlueprint"/>
          <w:b w:val="0"/>
          <w:sz w:val="22"/>
          <w:szCs w:val="22"/>
          <w:lang w:eastAsia="en-GB"/>
        </w:rPr>
      </w:pPr>
      <w:r w:rsidRPr="00107AA8">
        <w:rPr>
          <w:rFonts w:ascii="Trebuchet MS" w:hAnsi="Trebuchet MS" w:cs="CityBlueprint"/>
          <w:b w:val="0"/>
          <w:sz w:val="22"/>
          <w:szCs w:val="22"/>
          <w:lang w:eastAsia="en-GB"/>
        </w:rPr>
        <w:t>Drawing NO</w:t>
      </w:r>
      <w:r>
        <w:rPr>
          <w:rFonts w:ascii="Trebuchet MS" w:hAnsi="Trebuchet MS" w:cs="CityBlueprint"/>
          <w:b w:val="0"/>
          <w:sz w:val="22"/>
          <w:szCs w:val="22"/>
          <w:lang w:eastAsia="en-GB"/>
        </w:rPr>
        <w:t xml:space="preserve"> - 05 : Proposed First Floor Plans</w:t>
      </w:r>
    </w:p>
    <w:p w:rsidR="00A61FA3" w:rsidRDefault="00A61FA3" w:rsidP="00A61FA3">
      <w:pPr>
        <w:pStyle w:val="BodyText"/>
        <w:ind w:left="1440" w:hanging="720"/>
        <w:jc w:val="both"/>
        <w:rPr>
          <w:rFonts w:ascii="Trebuchet MS" w:hAnsi="Trebuchet MS" w:cs="CityBlueprint"/>
          <w:b w:val="0"/>
          <w:sz w:val="22"/>
          <w:szCs w:val="22"/>
          <w:lang w:eastAsia="en-GB"/>
        </w:rPr>
      </w:pPr>
      <w:r w:rsidRPr="00107AA8">
        <w:rPr>
          <w:rFonts w:ascii="Trebuchet MS" w:hAnsi="Trebuchet MS" w:cs="CityBlueprint"/>
          <w:b w:val="0"/>
          <w:sz w:val="22"/>
          <w:szCs w:val="22"/>
          <w:lang w:eastAsia="en-GB"/>
        </w:rPr>
        <w:t>Drawing NO</w:t>
      </w:r>
      <w:r>
        <w:rPr>
          <w:rFonts w:ascii="Trebuchet MS" w:hAnsi="Trebuchet MS" w:cs="CityBlueprint"/>
          <w:b w:val="0"/>
          <w:sz w:val="22"/>
          <w:szCs w:val="22"/>
          <w:lang w:eastAsia="en-GB"/>
        </w:rPr>
        <w:t xml:space="preserve"> - 06 : Proposed Sections</w:t>
      </w:r>
    </w:p>
    <w:p w:rsidR="00107AA8" w:rsidRDefault="00107AA8" w:rsidP="00A61FA3">
      <w:pPr>
        <w:pStyle w:val="BodyText"/>
        <w:ind w:left="720"/>
        <w:jc w:val="both"/>
        <w:rPr>
          <w:rFonts w:ascii="Trebuchet MS" w:hAnsi="Trebuchet MS" w:cs="CityBlueprint"/>
          <w:b w:val="0"/>
          <w:sz w:val="22"/>
          <w:szCs w:val="22"/>
          <w:lang w:eastAsia="en-GB"/>
        </w:rPr>
      </w:pPr>
      <w:r w:rsidRPr="00107AA8">
        <w:rPr>
          <w:rFonts w:ascii="Trebuchet MS" w:hAnsi="Trebuchet MS" w:cs="CityBlueprint"/>
          <w:b w:val="0"/>
          <w:sz w:val="22"/>
          <w:szCs w:val="22"/>
          <w:lang w:eastAsia="en-GB"/>
        </w:rPr>
        <w:t>Drawing NO</w:t>
      </w:r>
      <w:r>
        <w:rPr>
          <w:rFonts w:ascii="Trebuchet MS" w:hAnsi="Trebuchet MS" w:cs="CityBlueprint"/>
          <w:b w:val="0"/>
          <w:sz w:val="22"/>
          <w:szCs w:val="22"/>
          <w:lang w:eastAsia="en-GB"/>
        </w:rPr>
        <w:t xml:space="preserve"> -</w:t>
      </w:r>
      <w:r w:rsidRPr="00107AA8">
        <w:rPr>
          <w:rFonts w:ascii="Trebuchet MS" w:hAnsi="Trebuchet MS" w:cs="CityBlueprint"/>
          <w:b w:val="0"/>
          <w:sz w:val="22"/>
          <w:szCs w:val="22"/>
          <w:lang w:eastAsia="en-GB"/>
        </w:rPr>
        <w:t xml:space="preserve"> 07</w:t>
      </w:r>
      <w:r>
        <w:rPr>
          <w:rFonts w:ascii="Trebuchet MS" w:hAnsi="Trebuchet MS" w:cs="CityBlueprint"/>
          <w:b w:val="0"/>
          <w:sz w:val="22"/>
          <w:szCs w:val="22"/>
          <w:lang w:eastAsia="en-GB"/>
        </w:rPr>
        <w:t xml:space="preserve"> : Proposed Block Plan</w:t>
      </w:r>
    </w:p>
    <w:p w:rsidR="00107AA8" w:rsidRDefault="00107AA8" w:rsidP="00107AA8">
      <w:pPr>
        <w:pStyle w:val="BodyText"/>
        <w:ind w:left="1440" w:hanging="720"/>
        <w:jc w:val="both"/>
        <w:rPr>
          <w:rFonts w:ascii="Trebuchet MS" w:hAnsi="Trebuchet MS" w:cs="CityBlueprint"/>
          <w:b w:val="0"/>
          <w:sz w:val="22"/>
          <w:szCs w:val="22"/>
          <w:lang w:eastAsia="en-GB"/>
        </w:rPr>
      </w:pPr>
    </w:p>
    <w:p w:rsidR="004609FB" w:rsidRPr="00FF3B1B" w:rsidRDefault="00A754A5" w:rsidP="00A754A5">
      <w:pPr>
        <w:jc w:val="both"/>
        <w:rPr>
          <w:b/>
          <w:bCs/>
          <w:sz w:val="22"/>
          <w:szCs w:val="22"/>
        </w:rPr>
      </w:pPr>
      <w:r w:rsidRPr="00A754A5">
        <w:rPr>
          <w:rFonts w:cs="CityBlueprint"/>
          <w:b/>
          <w:sz w:val="22"/>
          <w:szCs w:val="22"/>
          <w:lang w:eastAsia="en-GB"/>
        </w:rPr>
        <w:t>3</w:t>
      </w:r>
      <w:r>
        <w:rPr>
          <w:rFonts w:cs="CityBlueprint"/>
          <w:sz w:val="22"/>
          <w:szCs w:val="22"/>
          <w:lang w:eastAsia="en-GB"/>
        </w:rPr>
        <w:t xml:space="preserve">.        </w:t>
      </w:r>
      <w:r w:rsidR="004609FB" w:rsidRPr="00FF3B1B">
        <w:rPr>
          <w:b/>
          <w:bCs/>
          <w:sz w:val="22"/>
          <w:szCs w:val="22"/>
        </w:rPr>
        <w:t xml:space="preserve">RELEVANT PLANNING HISTORY </w:t>
      </w:r>
    </w:p>
    <w:p w:rsidR="004609FB" w:rsidRPr="00FF3B1B" w:rsidRDefault="004609FB" w:rsidP="004609FB">
      <w:pPr>
        <w:jc w:val="both"/>
        <w:rPr>
          <w:b/>
          <w:bCs/>
          <w:sz w:val="22"/>
          <w:szCs w:val="22"/>
        </w:rPr>
      </w:pPr>
    </w:p>
    <w:p w:rsidR="004609FB" w:rsidRPr="004D4304" w:rsidRDefault="004609FB" w:rsidP="004609FB">
      <w:pPr>
        <w:jc w:val="both"/>
        <w:rPr>
          <w:bCs/>
          <w:sz w:val="22"/>
          <w:szCs w:val="22"/>
        </w:rPr>
      </w:pPr>
      <w:r>
        <w:rPr>
          <w:b/>
          <w:bCs/>
          <w:sz w:val="22"/>
          <w:szCs w:val="22"/>
        </w:rPr>
        <w:tab/>
      </w:r>
      <w:r w:rsidR="00A61FA3">
        <w:rPr>
          <w:bCs/>
          <w:sz w:val="22"/>
          <w:szCs w:val="22"/>
        </w:rPr>
        <w:t>None</w:t>
      </w:r>
    </w:p>
    <w:p w:rsidR="004609FB" w:rsidRPr="00FF3B1B" w:rsidRDefault="004609FB" w:rsidP="004609FB">
      <w:pPr>
        <w:jc w:val="both"/>
        <w:rPr>
          <w:b/>
          <w:bCs/>
          <w:sz w:val="22"/>
          <w:szCs w:val="22"/>
        </w:rPr>
      </w:pPr>
    </w:p>
    <w:p w:rsidR="004609FB" w:rsidRPr="00FF3B1B" w:rsidRDefault="004609FB">
      <w:pPr>
        <w:jc w:val="both"/>
        <w:rPr>
          <w:b/>
          <w:bCs/>
          <w:sz w:val="22"/>
          <w:szCs w:val="22"/>
        </w:rPr>
      </w:pPr>
      <w:r w:rsidRPr="00FF3B1B">
        <w:rPr>
          <w:b/>
          <w:bCs/>
          <w:sz w:val="22"/>
          <w:szCs w:val="22"/>
        </w:rPr>
        <w:t>4.</w:t>
      </w:r>
      <w:r w:rsidRPr="00FF3B1B">
        <w:rPr>
          <w:b/>
          <w:bCs/>
          <w:sz w:val="22"/>
          <w:szCs w:val="22"/>
        </w:rPr>
        <w:tab/>
        <w:t>CONSULTATIONS</w:t>
      </w:r>
    </w:p>
    <w:p w:rsidR="004609FB" w:rsidRPr="00FF3B1B" w:rsidRDefault="004609FB">
      <w:pPr>
        <w:jc w:val="both"/>
        <w:rPr>
          <w:b/>
          <w:bCs/>
          <w:sz w:val="22"/>
          <w:szCs w:val="22"/>
        </w:rPr>
      </w:pPr>
    </w:p>
    <w:p w:rsidR="004609FB" w:rsidRDefault="004609FB">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4609FB" w:rsidRPr="00FF3B1B" w:rsidRDefault="004609FB">
      <w:pPr>
        <w:jc w:val="both"/>
        <w:rPr>
          <w:b/>
          <w:sz w:val="22"/>
          <w:szCs w:val="22"/>
        </w:rPr>
      </w:pPr>
    </w:p>
    <w:p w:rsidR="004609FB" w:rsidRPr="00FF3B1B" w:rsidRDefault="004609FB" w:rsidP="004609FB">
      <w:pPr>
        <w:ind w:firstLine="720"/>
        <w:rPr>
          <w:sz w:val="22"/>
          <w:szCs w:val="22"/>
        </w:rPr>
      </w:pPr>
      <w:r w:rsidRPr="00FF3B1B">
        <w:rPr>
          <w:sz w:val="22"/>
          <w:szCs w:val="22"/>
        </w:rPr>
        <w:t>2 Queen Annes Gate, Caversham, Reading, RG4 5DU</w:t>
      </w:r>
    </w:p>
    <w:p w:rsidR="004609FB" w:rsidRPr="00FF3B1B" w:rsidRDefault="004609FB" w:rsidP="004609FB">
      <w:pPr>
        <w:ind w:firstLine="720"/>
        <w:rPr>
          <w:sz w:val="22"/>
          <w:szCs w:val="22"/>
        </w:rPr>
      </w:pPr>
      <w:r>
        <w:rPr>
          <w:sz w:val="22"/>
          <w:szCs w:val="22"/>
        </w:rPr>
        <w:t>Flat 3, 87 Henley Road, Caversham, Reading, RG4 6DS</w:t>
      </w:r>
    </w:p>
    <w:p w:rsidR="004609FB" w:rsidRPr="00FF3B1B" w:rsidRDefault="004609FB" w:rsidP="004609FB">
      <w:pPr>
        <w:ind w:firstLine="720"/>
        <w:rPr>
          <w:sz w:val="22"/>
          <w:szCs w:val="22"/>
        </w:rPr>
      </w:pPr>
      <w:r w:rsidRPr="00FF3B1B">
        <w:rPr>
          <w:sz w:val="22"/>
          <w:szCs w:val="22"/>
        </w:rPr>
        <w:t>Flat 2, 87 Henley Road, Caversham, Reading, RG4 6DS</w:t>
      </w:r>
    </w:p>
    <w:p w:rsidR="004609FB" w:rsidRPr="00FF3B1B" w:rsidRDefault="004609FB" w:rsidP="004609FB">
      <w:pPr>
        <w:ind w:firstLine="720"/>
        <w:rPr>
          <w:sz w:val="22"/>
          <w:szCs w:val="22"/>
        </w:rPr>
      </w:pPr>
      <w:r w:rsidRPr="00FF3B1B">
        <w:rPr>
          <w:sz w:val="22"/>
          <w:szCs w:val="22"/>
        </w:rPr>
        <w:t>Flat 1, 87 Henley Road, Caversham, Reading, RG4 6DS</w:t>
      </w:r>
    </w:p>
    <w:p w:rsidR="004609FB" w:rsidRDefault="004609FB" w:rsidP="004609FB">
      <w:pPr>
        <w:ind w:firstLine="720"/>
        <w:rPr>
          <w:sz w:val="22"/>
          <w:szCs w:val="22"/>
        </w:rPr>
      </w:pPr>
      <w:r w:rsidRPr="00FF3B1B">
        <w:rPr>
          <w:sz w:val="22"/>
          <w:szCs w:val="22"/>
        </w:rPr>
        <w:t>Flat 4, 87 Henley Road, Caversham, Reading, RG4 6DS</w:t>
      </w:r>
    </w:p>
    <w:p w:rsidR="004609FB" w:rsidRPr="00FF3B1B" w:rsidRDefault="004609FB" w:rsidP="004609FB">
      <w:pPr>
        <w:ind w:firstLine="720"/>
        <w:rPr>
          <w:sz w:val="22"/>
          <w:szCs w:val="22"/>
        </w:rPr>
      </w:pPr>
      <w:r>
        <w:rPr>
          <w:sz w:val="22"/>
          <w:szCs w:val="22"/>
        </w:rPr>
        <w:t>87b Henley Road, Caversham, Reading, RG4 6DS</w:t>
      </w:r>
    </w:p>
    <w:p w:rsidR="004609FB" w:rsidRPr="00FF3B1B" w:rsidRDefault="004609FB" w:rsidP="004609FB">
      <w:pPr>
        <w:ind w:firstLine="720"/>
        <w:rPr>
          <w:sz w:val="22"/>
          <w:szCs w:val="22"/>
        </w:rPr>
      </w:pPr>
      <w:r>
        <w:rPr>
          <w:sz w:val="22"/>
          <w:szCs w:val="22"/>
        </w:rPr>
        <w:t>3 Queen Annes Gate, Caversham, Reading, RG4 5DU</w:t>
      </w:r>
    </w:p>
    <w:p w:rsidR="004609FB" w:rsidRPr="00FF3B1B" w:rsidRDefault="004609FB" w:rsidP="004609FB">
      <w:pPr>
        <w:ind w:firstLine="720"/>
        <w:rPr>
          <w:sz w:val="22"/>
          <w:szCs w:val="22"/>
        </w:rPr>
      </w:pPr>
      <w:r>
        <w:rPr>
          <w:sz w:val="22"/>
          <w:szCs w:val="22"/>
        </w:rPr>
        <w:t>1 Queen Annes Gate, Caversham, Reading, RG4 5DU</w:t>
      </w:r>
    </w:p>
    <w:p w:rsidR="004609FB" w:rsidRPr="00FF3B1B" w:rsidRDefault="004609FB">
      <w:pPr>
        <w:ind w:left="720" w:hanging="720"/>
        <w:jc w:val="both"/>
        <w:rPr>
          <w:sz w:val="22"/>
          <w:szCs w:val="22"/>
        </w:rPr>
      </w:pPr>
    </w:p>
    <w:p w:rsidR="004609FB" w:rsidRPr="00FF3B1B" w:rsidRDefault="004609FB">
      <w:pPr>
        <w:ind w:left="720" w:hanging="720"/>
        <w:jc w:val="both"/>
        <w:rPr>
          <w:sz w:val="22"/>
          <w:szCs w:val="22"/>
        </w:rPr>
      </w:pPr>
      <w:r w:rsidRPr="00FF3B1B">
        <w:rPr>
          <w:sz w:val="22"/>
          <w:szCs w:val="22"/>
        </w:rPr>
        <w:t>4.</w:t>
      </w:r>
      <w:r>
        <w:rPr>
          <w:sz w:val="22"/>
          <w:szCs w:val="22"/>
        </w:rPr>
        <w:t>2</w:t>
      </w:r>
      <w:r w:rsidR="00A52341">
        <w:rPr>
          <w:sz w:val="22"/>
          <w:szCs w:val="22"/>
        </w:rPr>
        <w:tab/>
        <w:t>No l</w:t>
      </w:r>
      <w:r w:rsidRPr="00FF3B1B">
        <w:rPr>
          <w:sz w:val="22"/>
          <w:szCs w:val="22"/>
        </w:rPr>
        <w:t>etters of representatio</w:t>
      </w:r>
      <w:r w:rsidR="00A52341">
        <w:rPr>
          <w:sz w:val="22"/>
          <w:szCs w:val="22"/>
        </w:rPr>
        <w:t>n have been received.</w:t>
      </w:r>
    </w:p>
    <w:p w:rsidR="004609FB" w:rsidRDefault="004609FB" w:rsidP="004609FB">
      <w:pPr>
        <w:ind w:left="720"/>
        <w:jc w:val="both"/>
        <w:rPr>
          <w:sz w:val="22"/>
          <w:szCs w:val="22"/>
        </w:rPr>
      </w:pPr>
    </w:p>
    <w:p w:rsidR="004609FB" w:rsidRDefault="004609FB" w:rsidP="004609FB">
      <w:pPr>
        <w:jc w:val="both"/>
        <w:rPr>
          <w:sz w:val="22"/>
          <w:szCs w:val="22"/>
        </w:rPr>
      </w:pPr>
    </w:p>
    <w:p w:rsidR="004609FB" w:rsidRPr="001E4C8C" w:rsidRDefault="004609FB" w:rsidP="001E4C8C">
      <w:pPr>
        <w:overflowPunct/>
        <w:adjustRightInd/>
        <w:ind w:left="720"/>
        <w:jc w:val="both"/>
        <w:textAlignment w:val="auto"/>
        <w:rPr>
          <w:rFonts w:cs="Arial"/>
          <w:b/>
          <w:bCs/>
          <w:color w:val="000000"/>
          <w:sz w:val="22"/>
          <w:szCs w:val="22"/>
          <w:lang w:eastAsia="en-GB"/>
        </w:rPr>
      </w:pPr>
      <w:r w:rsidRPr="001E4C8C">
        <w:rPr>
          <w:rFonts w:cs="Arial"/>
          <w:b/>
          <w:bCs/>
          <w:color w:val="000000"/>
          <w:sz w:val="22"/>
          <w:szCs w:val="22"/>
          <w:lang w:eastAsia="en-GB"/>
        </w:rPr>
        <w:t>Equality Act 2010:</w:t>
      </w:r>
    </w:p>
    <w:p w:rsidR="004609FB" w:rsidRPr="001E4C8C" w:rsidRDefault="004609FB" w:rsidP="001E4C8C">
      <w:pPr>
        <w:overflowPunct/>
        <w:adjustRightInd/>
        <w:ind w:left="720"/>
        <w:jc w:val="both"/>
        <w:textAlignment w:val="auto"/>
        <w:rPr>
          <w:rFonts w:cs="Arial"/>
          <w:bCs/>
          <w:color w:val="000000"/>
          <w:sz w:val="22"/>
          <w:szCs w:val="22"/>
          <w:lang w:eastAsia="en-GB"/>
        </w:rPr>
      </w:pPr>
      <w:r w:rsidRPr="001E4C8C">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w:t>
      </w:r>
      <w:r w:rsidRPr="001E4C8C">
        <w:rPr>
          <w:rFonts w:cs="Arial"/>
          <w:bCs/>
          <w:color w:val="000000"/>
          <w:sz w:val="22"/>
          <w:szCs w:val="22"/>
          <w:lang w:eastAsia="en-GB"/>
        </w:rPr>
        <w:lastRenderedPageBreak/>
        <w:t>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609FB" w:rsidRPr="00FF3B1B" w:rsidRDefault="004609FB">
      <w:pPr>
        <w:ind w:left="720" w:hanging="720"/>
        <w:jc w:val="both"/>
        <w:rPr>
          <w:sz w:val="22"/>
          <w:szCs w:val="22"/>
        </w:rPr>
      </w:pPr>
    </w:p>
    <w:p w:rsidR="004609FB" w:rsidRPr="00FF3B1B" w:rsidRDefault="001E4C8C" w:rsidP="004609FB">
      <w:pPr>
        <w:numPr>
          <w:ilvl w:val="0"/>
          <w:numId w:val="29"/>
        </w:numPr>
        <w:jc w:val="both"/>
        <w:rPr>
          <w:b/>
          <w:bCs/>
          <w:sz w:val="22"/>
          <w:szCs w:val="22"/>
          <w:lang w:eastAsia="en-GB"/>
        </w:rPr>
      </w:pPr>
      <w:r>
        <w:rPr>
          <w:b/>
          <w:bCs/>
          <w:sz w:val="22"/>
          <w:szCs w:val="22"/>
          <w:lang w:eastAsia="en-GB"/>
        </w:rPr>
        <w:t xml:space="preserve">    </w:t>
      </w:r>
      <w:r w:rsidR="004609FB" w:rsidRPr="00FF3B1B">
        <w:rPr>
          <w:b/>
          <w:bCs/>
          <w:sz w:val="22"/>
          <w:szCs w:val="22"/>
          <w:lang w:eastAsia="en-GB"/>
        </w:rPr>
        <w:t>LEGAL AND PLANNING POLICY CONTEXT</w:t>
      </w:r>
    </w:p>
    <w:p w:rsidR="004609FB" w:rsidRPr="00FF3B1B" w:rsidRDefault="004609FB" w:rsidP="004609FB">
      <w:pPr>
        <w:ind w:left="720"/>
        <w:jc w:val="both"/>
        <w:rPr>
          <w:bCs/>
          <w:sz w:val="22"/>
          <w:szCs w:val="22"/>
          <w:lang w:eastAsia="en-GB"/>
        </w:rPr>
      </w:pPr>
    </w:p>
    <w:p w:rsidR="004609FB" w:rsidRPr="00FF3B1B" w:rsidRDefault="004609FB" w:rsidP="001E4C8C">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4609FB" w:rsidRPr="00FF3B1B" w:rsidRDefault="004609FB" w:rsidP="001E4C8C">
      <w:pPr>
        <w:ind w:left="720"/>
        <w:jc w:val="both"/>
        <w:rPr>
          <w:b/>
          <w:bCs/>
          <w:sz w:val="22"/>
          <w:szCs w:val="22"/>
          <w:lang w:eastAsia="en-GB"/>
        </w:rPr>
      </w:pPr>
    </w:p>
    <w:p w:rsidR="004609FB" w:rsidRPr="00FF3B1B" w:rsidRDefault="004609FB" w:rsidP="001E4C8C">
      <w:pPr>
        <w:ind w:left="720"/>
        <w:jc w:val="both"/>
        <w:rPr>
          <w:b/>
          <w:bCs/>
          <w:sz w:val="22"/>
          <w:szCs w:val="22"/>
          <w:u w:val="single"/>
          <w:lang w:eastAsia="en-GB"/>
        </w:rPr>
      </w:pPr>
      <w:r w:rsidRPr="00FF3B1B">
        <w:rPr>
          <w:b/>
          <w:bCs/>
          <w:sz w:val="22"/>
          <w:szCs w:val="22"/>
          <w:u w:val="single"/>
          <w:lang w:eastAsia="en-GB"/>
        </w:rPr>
        <w:t>National Policy</w:t>
      </w:r>
    </w:p>
    <w:p w:rsidR="004609FB" w:rsidRPr="00FF3B1B" w:rsidRDefault="004609FB" w:rsidP="001E4C8C">
      <w:pPr>
        <w:ind w:left="720"/>
        <w:jc w:val="both"/>
        <w:rPr>
          <w:bCs/>
          <w:sz w:val="22"/>
          <w:szCs w:val="22"/>
          <w:lang w:eastAsia="en-GB"/>
        </w:rPr>
      </w:pPr>
      <w:r w:rsidRPr="00FF3B1B">
        <w:rPr>
          <w:bCs/>
          <w:sz w:val="22"/>
          <w:szCs w:val="22"/>
          <w:lang w:eastAsia="en-GB"/>
        </w:rPr>
        <w:t xml:space="preserve">National Planning Policy Framework </w:t>
      </w:r>
    </w:p>
    <w:p w:rsidR="004609FB" w:rsidRPr="00FF3B1B" w:rsidRDefault="004609FB" w:rsidP="001E4C8C">
      <w:pPr>
        <w:ind w:left="720"/>
        <w:jc w:val="both"/>
        <w:rPr>
          <w:bCs/>
          <w:sz w:val="22"/>
          <w:szCs w:val="22"/>
          <w:lang w:eastAsia="en-GB"/>
        </w:rPr>
      </w:pPr>
      <w:r w:rsidRPr="00FF3B1B">
        <w:rPr>
          <w:bCs/>
          <w:sz w:val="22"/>
          <w:szCs w:val="22"/>
          <w:lang w:eastAsia="en-GB"/>
        </w:rPr>
        <w:t>National Planning Practice Guidance</w:t>
      </w:r>
    </w:p>
    <w:p w:rsidR="004609FB" w:rsidRDefault="004609FB" w:rsidP="001E4C8C">
      <w:pPr>
        <w:ind w:left="720"/>
        <w:jc w:val="both"/>
        <w:rPr>
          <w:bCs/>
          <w:sz w:val="22"/>
          <w:szCs w:val="22"/>
          <w:lang w:eastAsia="en-GB"/>
        </w:rPr>
      </w:pPr>
    </w:p>
    <w:p w:rsidR="004609FB" w:rsidRPr="00FF3B1B" w:rsidRDefault="004609FB" w:rsidP="001E4C8C">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4609FB" w:rsidRPr="00917B3D" w:rsidRDefault="004609FB" w:rsidP="001E4C8C">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4609FB" w:rsidRPr="00917B3D" w:rsidRDefault="004609FB" w:rsidP="001E4C8C">
      <w:pPr>
        <w:ind w:left="720"/>
        <w:jc w:val="both"/>
        <w:rPr>
          <w:bCs/>
          <w:sz w:val="22"/>
          <w:szCs w:val="22"/>
        </w:rPr>
      </w:pPr>
      <w:r>
        <w:rPr>
          <w:bCs/>
          <w:sz w:val="22"/>
          <w:szCs w:val="22"/>
        </w:rPr>
        <w:t>CC8</w:t>
      </w:r>
      <w:r w:rsidRPr="00917B3D">
        <w:rPr>
          <w:bCs/>
          <w:sz w:val="22"/>
          <w:szCs w:val="22"/>
        </w:rPr>
        <w:t xml:space="preserve"> (Safeguarding Amenity) </w:t>
      </w:r>
    </w:p>
    <w:p w:rsidR="004609FB" w:rsidRPr="00917B3D" w:rsidRDefault="004609FB" w:rsidP="001E4C8C">
      <w:pPr>
        <w:ind w:left="720"/>
        <w:jc w:val="both"/>
        <w:rPr>
          <w:bCs/>
          <w:sz w:val="22"/>
          <w:szCs w:val="22"/>
        </w:rPr>
      </w:pPr>
      <w:r>
        <w:rPr>
          <w:bCs/>
          <w:sz w:val="22"/>
          <w:szCs w:val="22"/>
        </w:rPr>
        <w:t>H9</w:t>
      </w:r>
      <w:r w:rsidRPr="00917B3D">
        <w:rPr>
          <w:bCs/>
          <w:sz w:val="22"/>
          <w:szCs w:val="22"/>
        </w:rPr>
        <w:t xml:space="preserve"> (House Extensions and Ancillary Accommodation)</w:t>
      </w:r>
    </w:p>
    <w:p w:rsidR="004609FB" w:rsidRPr="00FF3B1B" w:rsidRDefault="004609FB" w:rsidP="001E4C8C">
      <w:pPr>
        <w:ind w:left="720"/>
        <w:jc w:val="both"/>
        <w:rPr>
          <w:bCs/>
          <w:sz w:val="22"/>
          <w:szCs w:val="22"/>
          <w:lang w:eastAsia="en-GB"/>
        </w:rPr>
      </w:pPr>
    </w:p>
    <w:p w:rsidR="004609FB" w:rsidRPr="00FF3B1B" w:rsidRDefault="004609FB" w:rsidP="001E4C8C">
      <w:pPr>
        <w:ind w:left="720"/>
        <w:jc w:val="both"/>
        <w:rPr>
          <w:b/>
          <w:bCs/>
          <w:sz w:val="22"/>
          <w:szCs w:val="22"/>
          <w:u w:val="single"/>
          <w:lang w:eastAsia="en-GB"/>
        </w:rPr>
      </w:pPr>
      <w:r w:rsidRPr="00FF3B1B">
        <w:rPr>
          <w:b/>
          <w:bCs/>
          <w:sz w:val="22"/>
          <w:szCs w:val="22"/>
          <w:u w:val="single"/>
          <w:lang w:eastAsia="en-GB"/>
        </w:rPr>
        <w:t>SPG/SPD</w:t>
      </w:r>
    </w:p>
    <w:p w:rsidR="004609FB" w:rsidRPr="00FF3B1B" w:rsidRDefault="004609FB" w:rsidP="001E4C8C">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4609FB" w:rsidRPr="00FF3B1B" w:rsidRDefault="004609FB">
      <w:pPr>
        <w:jc w:val="both"/>
        <w:rPr>
          <w:b/>
          <w:bCs/>
          <w:sz w:val="22"/>
          <w:szCs w:val="22"/>
        </w:rPr>
      </w:pPr>
    </w:p>
    <w:p w:rsidR="004609FB" w:rsidRPr="00FF3B1B" w:rsidRDefault="004609FB">
      <w:pPr>
        <w:jc w:val="both"/>
        <w:rPr>
          <w:b/>
          <w:bCs/>
          <w:sz w:val="22"/>
          <w:szCs w:val="22"/>
        </w:rPr>
      </w:pPr>
      <w:r w:rsidRPr="00FF3B1B">
        <w:rPr>
          <w:b/>
          <w:bCs/>
          <w:sz w:val="22"/>
          <w:szCs w:val="22"/>
        </w:rPr>
        <w:t>6.</w:t>
      </w:r>
      <w:r w:rsidRPr="00FF3B1B">
        <w:rPr>
          <w:b/>
          <w:bCs/>
          <w:sz w:val="22"/>
          <w:szCs w:val="22"/>
        </w:rPr>
        <w:tab/>
        <w:t>APPRAISAL</w:t>
      </w:r>
    </w:p>
    <w:p w:rsidR="004609FB" w:rsidRDefault="004609FB" w:rsidP="004609FB">
      <w:pPr>
        <w:rPr>
          <w:sz w:val="22"/>
          <w:szCs w:val="22"/>
          <w:lang w:eastAsia="en-GB"/>
        </w:rPr>
      </w:pPr>
    </w:p>
    <w:p w:rsidR="004609FB" w:rsidRPr="00356D64" w:rsidRDefault="004609FB" w:rsidP="001E4C8C">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4609FB" w:rsidRPr="00356D64" w:rsidRDefault="004609FB" w:rsidP="001E4C8C">
      <w:pPr>
        <w:ind w:left="720"/>
        <w:rPr>
          <w:sz w:val="22"/>
          <w:szCs w:val="22"/>
          <w:lang w:eastAsia="en-GB"/>
        </w:rPr>
      </w:pPr>
    </w:p>
    <w:p w:rsidR="004609FB" w:rsidRPr="00356D64" w:rsidRDefault="004609FB" w:rsidP="001E4C8C">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4609FB" w:rsidRPr="00356D64" w:rsidRDefault="004609FB" w:rsidP="004609FB">
      <w:pPr>
        <w:ind w:left="720"/>
        <w:rPr>
          <w:sz w:val="22"/>
          <w:szCs w:val="22"/>
          <w:lang w:eastAsia="en-GB"/>
        </w:rPr>
      </w:pPr>
    </w:p>
    <w:p w:rsidR="004609FB" w:rsidRPr="00356D64" w:rsidRDefault="004609FB" w:rsidP="001E4C8C">
      <w:pPr>
        <w:ind w:left="720"/>
        <w:rPr>
          <w:sz w:val="22"/>
          <w:szCs w:val="22"/>
          <w:lang w:eastAsia="en-GB"/>
        </w:rPr>
      </w:pPr>
      <w:r w:rsidRPr="00356D64">
        <w:rPr>
          <w:sz w:val="22"/>
          <w:szCs w:val="22"/>
          <w:lang w:eastAsia="en-GB"/>
        </w:rPr>
        <w:t>To assess this, the following has been considered – would the proposal:</w:t>
      </w:r>
    </w:p>
    <w:p w:rsidR="004609FB" w:rsidRPr="00356D64" w:rsidRDefault="004609FB" w:rsidP="004609FB">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A61FA3">
        <w:rPr>
          <w:b/>
          <w:sz w:val="22"/>
          <w:szCs w:val="22"/>
          <w:lang w:eastAsia="en-GB"/>
        </w:rPr>
        <w:t>NO</w:t>
      </w:r>
      <w:r w:rsidR="00A61FA3" w:rsidRPr="00A61FA3">
        <w:rPr>
          <w:b/>
          <w:sz w:val="22"/>
          <w:szCs w:val="22"/>
          <w:lang w:eastAsia="en-GB"/>
        </w:rPr>
        <w:t>, all aspects of the proposed development are to the rear, with minimal  changes to the internal spaces.</w:t>
      </w:r>
    </w:p>
    <w:p w:rsidR="004609FB" w:rsidRPr="00356D64" w:rsidRDefault="004609FB" w:rsidP="004609FB">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4609FB" w:rsidRPr="00356D64" w:rsidRDefault="004609FB" w:rsidP="004609FB">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4609FB" w:rsidRPr="00356D64" w:rsidRDefault="004609FB" w:rsidP="004609FB">
      <w:pPr>
        <w:ind w:left="360"/>
        <w:rPr>
          <w:i/>
          <w:sz w:val="22"/>
          <w:szCs w:val="22"/>
          <w:lang w:eastAsia="en-GB"/>
        </w:rPr>
      </w:pPr>
    </w:p>
    <w:p w:rsidR="004609FB" w:rsidRPr="00356D64" w:rsidRDefault="004609FB" w:rsidP="001E4C8C">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09FB" w:rsidRPr="00356D64" w:rsidRDefault="004609FB" w:rsidP="004609FB">
      <w:pPr>
        <w:ind w:left="567"/>
        <w:contextualSpacing/>
        <w:rPr>
          <w:sz w:val="22"/>
          <w:szCs w:val="22"/>
          <w:u w:val="single"/>
          <w:lang w:eastAsia="en-GB"/>
        </w:rPr>
      </w:pPr>
    </w:p>
    <w:p w:rsidR="004609FB" w:rsidRPr="00356D64" w:rsidRDefault="004609FB" w:rsidP="001E4C8C">
      <w:pPr>
        <w:ind w:left="720"/>
        <w:rPr>
          <w:sz w:val="22"/>
          <w:szCs w:val="22"/>
          <w:lang w:eastAsia="en-GB"/>
        </w:rPr>
      </w:pPr>
      <w:r w:rsidRPr="00356D64">
        <w:rPr>
          <w:sz w:val="22"/>
          <w:szCs w:val="22"/>
          <w:lang w:eastAsia="en-GB"/>
        </w:rPr>
        <w:t>To assess this, the following has been considered – would the proposal:</w:t>
      </w:r>
    </w:p>
    <w:p w:rsidR="004609FB" w:rsidRPr="00356D64" w:rsidRDefault="004609FB" w:rsidP="004609FB">
      <w:pPr>
        <w:numPr>
          <w:ilvl w:val="0"/>
          <w:numId w:val="30"/>
        </w:numPr>
        <w:overflowPunct/>
        <w:adjustRightInd/>
        <w:contextualSpacing/>
        <w:textAlignment w:val="auto"/>
        <w:rPr>
          <w:sz w:val="22"/>
          <w:szCs w:val="22"/>
          <w:lang w:eastAsia="en-GB"/>
        </w:rPr>
      </w:pPr>
      <w:r w:rsidRPr="00356D64">
        <w:rPr>
          <w:bCs/>
          <w:sz w:val="22"/>
          <w:szCs w:val="22"/>
          <w:lang w:eastAsia="en-GB"/>
        </w:rPr>
        <w:lastRenderedPageBreak/>
        <w:t xml:space="preserve">significantly reduce the amount of daylight and sunlight enjoyed by neighbouring properties; </w:t>
      </w:r>
      <w:r w:rsidRPr="00356D64">
        <w:rPr>
          <w:sz w:val="22"/>
          <w:szCs w:val="22"/>
          <w:lang w:eastAsia="en-GB"/>
        </w:rPr>
        <w:t>NO</w:t>
      </w:r>
    </w:p>
    <w:p w:rsidR="004609FB" w:rsidRPr="00A61FA3" w:rsidRDefault="004609FB" w:rsidP="004609FB">
      <w:pPr>
        <w:numPr>
          <w:ilvl w:val="0"/>
          <w:numId w:val="30"/>
        </w:numPr>
        <w:overflowPunct/>
        <w:adjustRightInd/>
        <w:contextualSpacing/>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A61FA3">
        <w:rPr>
          <w:b/>
          <w:sz w:val="22"/>
          <w:szCs w:val="22"/>
          <w:lang w:eastAsia="en-GB"/>
        </w:rPr>
        <w:t>NO</w:t>
      </w:r>
      <w:r w:rsidR="00A61FA3" w:rsidRPr="00A61FA3">
        <w:rPr>
          <w:b/>
          <w:sz w:val="22"/>
          <w:szCs w:val="22"/>
          <w:lang w:eastAsia="en-GB"/>
        </w:rPr>
        <w:t xml:space="preserve">, there is no additional impact of overlooking on the properties to the rear of the proposed site as there are existing windows on the same side as the proposed balcony. The balcony does not extend beyond the line of the existing dwelling, </w:t>
      </w:r>
      <w:r w:rsidR="008C1304">
        <w:rPr>
          <w:b/>
          <w:sz w:val="22"/>
          <w:szCs w:val="22"/>
          <w:lang w:eastAsia="en-GB"/>
        </w:rPr>
        <w:t xml:space="preserve">and is away from the site boundaries </w:t>
      </w:r>
      <w:r w:rsidR="00A61FA3" w:rsidRPr="00A61FA3">
        <w:rPr>
          <w:b/>
          <w:sz w:val="22"/>
          <w:szCs w:val="22"/>
          <w:lang w:eastAsia="en-GB"/>
        </w:rPr>
        <w:t xml:space="preserve">so will not present overlooking impacts on the buildings to the sides of the dwelling. </w:t>
      </w:r>
    </w:p>
    <w:p w:rsidR="004609FB" w:rsidRPr="00356D64" w:rsidRDefault="004609FB" w:rsidP="004609FB">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4609FB" w:rsidRPr="00356D64" w:rsidRDefault="004609FB" w:rsidP="004609FB">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4609FB" w:rsidRPr="00356D64" w:rsidRDefault="004609FB" w:rsidP="004609FB">
      <w:pPr>
        <w:ind w:left="720"/>
        <w:contextualSpacing/>
        <w:rPr>
          <w:sz w:val="22"/>
          <w:szCs w:val="22"/>
          <w:lang w:eastAsia="en-GB"/>
        </w:rPr>
      </w:pPr>
    </w:p>
    <w:p w:rsidR="004609FB" w:rsidRDefault="004609FB" w:rsidP="004609FB">
      <w:pPr>
        <w:jc w:val="both"/>
        <w:rPr>
          <w:color w:val="000000"/>
          <w:sz w:val="22"/>
          <w:szCs w:val="22"/>
          <w:lang w:eastAsia="en-GB"/>
        </w:rPr>
      </w:pPr>
    </w:p>
    <w:p w:rsidR="004609FB" w:rsidRPr="001E4C8C" w:rsidRDefault="004609FB" w:rsidP="001E4C8C">
      <w:pPr>
        <w:overflowPunct/>
        <w:adjustRightInd/>
        <w:ind w:left="720"/>
        <w:jc w:val="both"/>
        <w:textAlignment w:val="auto"/>
        <w:rPr>
          <w:color w:val="000000"/>
          <w:sz w:val="22"/>
          <w:szCs w:val="22"/>
          <w:lang w:eastAsia="en-GB"/>
        </w:rPr>
      </w:pPr>
      <w:r w:rsidRPr="001E4C8C">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4609FB" w:rsidRPr="001E4C8C" w:rsidRDefault="004609FB" w:rsidP="001E4C8C">
      <w:pPr>
        <w:overflowPunct/>
        <w:adjustRightInd/>
        <w:ind w:left="720"/>
        <w:jc w:val="both"/>
        <w:textAlignment w:val="auto"/>
        <w:rPr>
          <w:color w:val="000000"/>
          <w:sz w:val="22"/>
          <w:szCs w:val="22"/>
          <w:lang w:eastAsia="en-GB"/>
        </w:rPr>
      </w:pPr>
    </w:p>
    <w:p w:rsidR="004609FB" w:rsidRPr="001E4C8C" w:rsidRDefault="004609FB" w:rsidP="001E4C8C">
      <w:pPr>
        <w:overflowPunct/>
        <w:adjustRightInd/>
        <w:ind w:left="720"/>
        <w:jc w:val="both"/>
        <w:textAlignment w:val="auto"/>
        <w:rPr>
          <w:color w:val="000000"/>
          <w:sz w:val="22"/>
          <w:szCs w:val="22"/>
          <w:lang w:eastAsia="en-GB"/>
        </w:rPr>
      </w:pPr>
      <w:r w:rsidRPr="001E4C8C">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4609FB" w:rsidRPr="00B253FF" w:rsidRDefault="004609FB" w:rsidP="004609FB">
      <w:pPr>
        <w:overflowPunct/>
        <w:adjustRightInd/>
        <w:jc w:val="both"/>
        <w:textAlignment w:val="auto"/>
        <w:rPr>
          <w:color w:val="000000"/>
          <w:szCs w:val="24"/>
          <w:lang w:eastAsia="en-GB"/>
        </w:rPr>
      </w:pPr>
    </w:p>
    <w:p w:rsidR="004609FB" w:rsidRPr="00B253FF" w:rsidRDefault="004609FB" w:rsidP="004609FB">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4609FB" w:rsidRPr="00B253FF" w:rsidRDefault="004609FB" w:rsidP="004609FB">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4609FB" w:rsidRPr="00B253FF" w:rsidRDefault="004609FB" w:rsidP="004609FB">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4609FB" w:rsidRPr="00B253FF" w:rsidRDefault="004609FB" w:rsidP="004609FB">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4609FB" w:rsidRPr="00B253FF" w:rsidRDefault="004609FB" w:rsidP="004609FB">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4609FB" w:rsidRPr="00B253FF" w:rsidRDefault="004609FB" w:rsidP="004609FB">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4609FB" w:rsidRDefault="004609FB" w:rsidP="004609FB">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4609FB" w:rsidRDefault="004609FB" w:rsidP="004609FB">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4609FB" w:rsidRPr="00B253FF" w:rsidRDefault="004609FB" w:rsidP="004609FB">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4609FB" w:rsidRPr="00356D64" w:rsidRDefault="004609FB" w:rsidP="004609FB">
      <w:pPr>
        <w:jc w:val="both"/>
        <w:rPr>
          <w:color w:val="000000"/>
          <w:sz w:val="22"/>
          <w:szCs w:val="22"/>
          <w:lang w:eastAsia="en-GB"/>
        </w:rPr>
      </w:pPr>
    </w:p>
    <w:p w:rsidR="004609FB" w:rsidRDefault="004609FB" w:rsidP="004609FB">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4609FB" w:rsidRPr="0087373B" w:rsidRDefault="004609FB" w:rsidP="001E4C8C">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4609FB" w:rsidRPr="00356D64" w:rsidRDefault="004609FB" w:rsidP="004609FB">
      <w:pPr>
        <w:ind w:hanging="11"/>
        <w:jc w:val="both"/>
        <w:rPr>
          <w:rFonts w:cs="Trebuchet MS"/>
          <w:sz w:val="22"/>
          <w:szCs w:val="22"/>
          <w:u w:val="single"/>
          <w:lang w:eastAsia="en-GB"/>
        </w:rPr>
      </w:pPr>
    </w:p>
    <w:p w:rsidR="004609FB" w:rsidRPr="00FF3B1B" w:rsidRDefault="00A52341">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4609FB" w:rsidRPr="00FF3B1B">
        <w:rPr>
          <w:rFonts w:ascii="Trebuchet MS" w:hAnsi="Trebuchet MS"/>
          <w:b/>
          <w:bCs/>
          <w:sz w:val="22"/>
          <w:szCs w:val="22"/>
        </w:rPr>
        <w:tab/>
        <w:t>R</w:t>
      </w:r>
      <w:r w:rsidR="004609FB">
        <w:rPr>
          <w:rFonts w:ascii="Trebuchet MS" w:hAnsi="Trebuchet MS"/>
          <w:b/>
          <w:bCs/>
          <w:sz w:val="22"/>
          <w:szCs w:val="22"/>
        </w:rPr>
        <w:t xml:space="preserve">ECOMMENDATION </w:t>
      </w:r>
      <w:r w:rsidR="004609FB" w:rsidRPr="00FF3B1B">
        <w:rPr>
          <w:rFonts w:ascii="Trebuchet MS" w:hAnsi="Trebuchet MS"/>
          <w:b/>
          <w:bCs/>
          <w:sz w:val="22"/>
          <w:szCs w:val="22"/>
        </w:rPr>
        <w:t xml:space="preserve"> </w:t>
      </w:r>
    </w:p>
    <w:p w:rsidR="004609FB" w:rsidRDefault="00A52341" w:rsidP="004609FB">
      <w:pPr>
        <w:ind w:hanging="11"/>
        <w:jc w:val="both"/>
        <w:rPr>
          <w:rFonts w:cs="Trebuchet MS"/>
          <w:sz w:val="22"/>
          <w:szCs w:val="22"/>
          <w:lang w:eastAsia="en-GB"/>
        </w:rPr>
      </w:pPr>
      <w:r>
        <w:rPr>
          <w:rFonts w:cs="Trebuchet MS"/>
          <w:sz w:val="22"/>
          <w:szCs w:val="22"/>
          <w:lang w:eastAsia="en-GB"/>
        </w:rPr>
        <w:t xml:space="preserve">           </w:t>
      </w:r>
      <w:r w:rsidRPr="00A52341">
        <w:rPr>
          <w:rFonts w:cs="Trebuchet MS"/>
          <w:sz w:val="22"/>
          <w:szCs w:val="22"/>
          <w:lang w:eastAsia="en-GB"/>
        </w:rPr>
        <w:t>Grant</w:t>
      </w:r>
    </w:p>
    <w:p w:rsidR="00A754A5" w:rsidRDefault="001274B1" w:rsidP="00A754A5">
      <w:pPr>
        <w:ind w:left="731" w:hanging="11"/>
        <w:jc w:val="both"/>
        <w:rPr>
          <w:noProof/>
          <w:lang w:eastAsia="en-GB"/>
        </w:rPr>
      </w:pPr>
      <w:r w:rsidRPr="00A754A5">
        <w:rPr>
          <w:rFonts w:cs="Trebuchet MS"/>
          <w:noProof/>
          <w:sz w:val="22"/>
          <w:szCs w:val="22"/>
          <w:lang w:eastAsia="en-GB"/>
        </w:rPr>
        <w:drawing>
          <wp:inline distT="0" distB="0" distL="0" distR="0">
            <wp:extent cx="2419350" cy="1819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1819275"/>
                    </a:xfrm>
                    <a:prstGeom prst="rect">
                      <a:avLst/>
                    </a:prstGeom>
                    <a:noFill/>
                    <a:ln>
                      <a:noFill/>
                    </a:ln>
                  </pic:spPr>
                </pic:pic>
              </a:graphicData>
            </a:graphic>
          </wp:inline>
        </w:drawing>
      </w:r>
      <w:r w:rsidR="00A754A5">
        <w:rPr>
          <w:rFonts w:cs="Trebuchet MS"/>
          <w:sz w:val="22"/>
          <w:szCs w:val="22"/>
          <w:lang w:eastAsia="en-GB"/>
        </w:rPr>
        <w:t xml:space="preserve">   </w:t>
      </w:r>
      <w:r w:rsidRPr="003061A5">
        <w:rPr>
          <w:noProof/>
          <w:lang w:eastAsia="en-GB"/>
        </w:rPr>
        <w:drawing>
          <wp:inline distT="0" distB="0" distL="0" distR="0">
            <wp:extent cx="3114675" cy="1800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4675" cy="1800225"/>
                    </a:xfrm>
                    <a:prstGeom prst="rect">
                      <a:avLst/>
                    </a:prstGeom>
                    <a:noFill/>
                    <a:ln>
                      <a:noFill/>
                    </a:ln>
                  </pic:spPr>
                </pic:pic>
              </a:graphicData>
            </a:graphic>
          </wp:inline>
        </w:drawing>
      </w:r>
    </w:p>
    <w:p w:rsidR="00A754A5" w:rsidRDefault="00A754A5" w:rsidP="00A754A5">
      <w:pPr>
        <w:ind w:left="731" w:hanging="11"/>
        <w:jc w:val="both"/>
        <w:rPr>
          <w:noProof/>
          <w:lang w:eastAsia="en-GB"/>
        </w:rPr>
      </w:pPr>
    </w:p>
    <w:p w:rsidR="00A754A5" w:rsidRPr="00A52341" w:rsidRDefault="00A754A5" w:rsidP="00A754A5">
      <w:pPr>
        <w:ind w:left="731" w:hanging="11"/>
        <w:jc w:val="both"/>
        <w:rPr>
          <w:rFonts w:cs="Trebuchet MS"/>
          <w:sz w:val="22"/>
          <w:szCs w:val="22"/>
          <w:lang w:eastAsia="en-GB"/>
        </w:rPr>
      </w:pPr>
      <w:r>
        <w:rPr>
          <w:noProof/>
          <w:lang w:eastAsia="en-GB"/>
        </w:rPr>
        <w:t xml:space="preserve">                         Site Photos from Applicant and Google Earth.</w:t>
      </w:r>
    </w:p>
    <w:sectPr w:rsidR="00A754A5" w:rsidRPr="00A52341">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994" w:rsidRDefault="00492994">
      <w:r>
        <w:separator/>
      </w:r>
    </w:p>
  </w:endnote>
  <w:endnote w:type="continuationSeparator" w:id="0">
    <w:p w:rsidR="00492994" w:rsidRDefault="00492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ityBlueprin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A8" w:rsidRDefault="00107A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A8" w:rsidRDefault="00107A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A8" w:rsidRDefault="00107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994" w:rsidRDefault="00492994">
      <w:r>
        <w:separator/>
      </w:r>
    </w:p>
  </w:footnote>
  <w:footnote w:type="continuationSeparator" w:id="0">
    <w:p w:rsidR="00492994" w:rsidRDefault="00492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A8" w:rsidRDefault="00107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A8" w:rsidRDefault="00107A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A8" w:rsidRDefault="00107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3415BF7"/>
    <w:multiLevelType w:val="hybridMultilevel"/>
    <w:tmpl w:val="95C8AFA2"/>
    <w:lvl w:ilvl="0" w:tplc="D9A2AE5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2"/>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3"/>
  </w:num>
  <w:num w:numId="33">
    <w:abstractNumId w:val="20"/>
  </w:num>
  <w:num w:numId="34">
    <w:abstractNumId w:val="1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07AA8"/>
    <w:rsid w:val="001274B1"/>
    <w:rsid w:val="001E4C8C"/>
    <w:rsid w:val="003818A6"/>
    <w:rsid w:val="004609FB"/>
    <w:rsid w:val="00492994"/>
    <w:rsid w:val="005153A6"/>
    <w:rsid w:val="005533D7"/>
    <w:rsid w:val="008C1304"/>
    <w:rsid w:val="008F31A0"/>
    <w:rsid w:val="00A52341"/>
    <w:rsid w:val="00A61FA3"/>
    <w:rsid w:val="00A754A5"/>
    <w:rsid w:val="00BC5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0AA50392-FD02-4728-9EE8-BC4D06C8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909</Words>
  <Characters>5186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2022-02-17T13:41:00Z</dcterms:created>
  <dcterms:modified xsi:type="dcterms:W3CDTF">2022-02-17T13:41:00Z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