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DD486C">
        <w:rPr>
          <w:rFonts w:ascii="Trebuchet MS" w:hAnsi="Trebuchet MS"/>
          <w:sz w:val="24"/>
          <w:szCs w:val="24"/>
        </w:rPr>
        <w:t>11/12/18</w:t>
      </w:r>
    </w:p>
    <w:p w:rsidR="00625504" w:rsidRPr="00225DA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DD486C" w:rsidRPr="00DD486C">
        <w:rPr>
          <w:rFonts w:ascii="Trebuchet MS" w:hAnsi="Trebuchet MS"/>
          <w:sz w:val="24"/>
          <w:szCs w:val="24"/>
        </w:rPr>
        <w:t xml:space="preserve">8 Woods Road, </w:t>
      </w:r>
      <w:proofErr w:type="spellStart"/>
      <w:r w:rsidR="00DD486C" w:rsidRPr="00DD486C">
        <w:rPr>
          <w:rFonts w:ascii="Trebuchet MS" w:hAnsi="Trebuchet MS"/>
          <w:sz w:val="24"/>
          <w:szCs w:val="24"/>
        </w:rPr>
        <w:t>Caversham</w:t>
      </w:r>
      <w:proofErr w:type="spellEnd"/>
    </w:p>
    <w:p w:rsidR="00625504" w:rsidRPr="00DD486C"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DD486C">
        <w:rPr>
          <w:rFonts w:ascii="Trebuchet MS" w:hAnsi="Trebuchet MS"/>
          <w:sz w:val="24"/>
          <w:szCs w:val="24"/>
        </w:rPr>
        <w:t>181786/CLE</w:t>
      </w:r>
    </w:p>
    <w:p w:rsidR="00625504" w:rsidRPr="00225DA7" w:rsidRDefault="00DD486C" w:rsidP="00AF3FE4">
      <w:pPr>
        <w:spacing w:line="240" w:lineRule="auto"/>
        <w:rPr>
          <w:rFonts w:ascii="Trebuchet MS" w:hAnsi="Trebuchet MS"/>
          <w:sz w:val="24"/>
          <w:szCs w:val="24"/>
        </w:rPr>
      </w:pPr>
      <w:r>
        <w:rPr>
          <w:rFonts w:ascii="Trebuchet MS" w:hAnsi="Trebuchet MS"/>
          <w:b/>
          <w:sz w:val="24"/>
          <w:szCs w:val="24"/>
        </w:rPr>
        <w:t xml:space="preserve">Proposal: </w:t>
      </w:r>
      <w:r w:rsidRPr="00BA6479">
        <w:rPr>
          <w:rFonts w:ascii="Trebuchet MS" w:hAnsi="Trebuchet MS"/>
          <w:sz w:val="24"/>
          <w:szCs w:val="24"/>
        </w:rPr>
        <w:t>Two (2) rear dormer windows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sidR="00DD486C">
        <w:rPr>
          <w:rFonts w:ascii="Trebuchet MS" w:hAnsi="Trebuchet MS"/>
          <w:sz w:val="24"/>
          <w:szCs w:val="24"/>
        </w:rPr>
        <w:t>Anthony Scholes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DD486C" w:rsidRPr="00DD486C" w:rsidRDefault="00DD486C" w:rsidP="00AF3FE4">
      <w:pPr>
        <w:spacing w:line="240" w:lineRule="auto"/>
        <w:rPr>
          <w:rFonts w:ascii="Trebuchet MS" w:hAnsi="Trebuchet MS"/>
          <w:sz w:val="24"/>
          <w:szCs w:val="24"/>
        </w:rPr>
      </w:pPr>
      <w:r>
        <w:rPr>
          <w:rFonts w:ascii="Trebuchet MS" w:hAnsi="Trebuchet MS"/>
          <w:sz w:val="24"/>
          <w:szCs w:val="24"/>
        </w:rPr>
        <w:t xml:space="preserve">The application site is a two storey detached </w:t>
      </w:r>
      <w:r w:rsidR="00785B5E">
        <w:rPr>
          <w:rFonts w:ascii="Trebuchet MS" w:hAnsi="Trebuchet MS"/>
          <w:sz w:val="24"/>
          <w:szCs w:val="24"/>
        </w:rPr>
        <w:t xml:space="preserve">property with an attached garage. The roof form runs parallel to woods Road. The site is located within a residential area, predominantly surrounded by detached dwellings. The Applicant has sought a certificate of lawfulness for the additional two (2) rear dormers windows as constructed.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785B5E">
        <w:rPr>
          <w:rFonts w:ascii="Trebuchet MS" w:hAnsi="Trebuchet MS"/>
          <w:sz w:val="24"/>
          <w:szCs w:val="24"/>
        </w:rPr>
        <w:t>12 October 2018:</w:t>
      </w:r>
    </w:p>
    <w:p w:rsidR="00785B5E" w:rsidRDefault="00785B5E" w:rsidP="003C6957">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BR_002</w:t>
      </w:r>
      <w:proofErr w:type="spellEnd"/>
      <w:r>
        <w:rPr>
          <w:rFonts w:ascii="Trebuchet MS" w:hAnsi="Trebuchet MS"/>
          <w:sz w:val="24"/>
          <w:szCs w:val="24"/>
        </w:rPr>
        <w:t xml:space="preserve"> – External works and site setting out</w:t>
      </w:r>
    </w:p>
    <w:p w:rsidR="00785B5E" w:rsidRDefault="00785B5E" w:rsidP="003C6957">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w:t>
      </w:r>
      <w:r w:rsidR="001F5EBA">
        <w:rPr>
          <w:rFonts w:ascii="Trebuchet MS" w:hAnsi="Trebuchet MS"/>
          <w:sz w:val="24"/>
          <w:szCs w:val="24"/>
        </w:rPr>
        <w:t>3</w:t>
      </w:r>
      <w:proofErr w:type="spellEnd"/>
      <w:r>
        <w:rPr>
          <w:rFonts w:ascii="Trebuchet MS" w:hAnsi="Trebuchet MS"/>
          <w:sz w:val="24"/>
          <w:szCs w:val="24"/>
        </w:rPr>
        <w:t xml:space="preserve"> – </w:t>
      </w:r>
      <w:r w:rsidR="001F5EBA">
        <w:rPr>
          <w:rFonts w:ascii="Trebuchet MS" w:hAnsi="Trebuchet MS"/>
          <w:sz w:val="24"/>
          <w:szCs w:val="24"/>
        </w:rPr>
        <w:t>Sub structure &amp; ground floor plan plot 1</w:t>
      </w:r>
    </w:p>
    <w:p w:rsidR="001F5EBA" w:rsidRDefault="00785B5E" w:rsidP="003C6957">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w:t>
      </w:r>
      <w:r w:rsidR="001F5EBA">
        <w:rPr>
          <w:rFonts w:ascii="Trebuchet MS" w:hAnsi="Trebuchet MS"/>
          <w:sz w:val="24"/>
          <w:szCs w:val="24"/>
        </w:rPr>
        <w:t>004</w:t>
      </w:r>
      <w:proofErr w:type="spellEnd"/>
      <w:r w:rsidR="001F5EBA">
        <w:rPr>
          <w:rFonts w:ascii="Trebuchet MS" w:hAnsi="Trebuchet MS"/>
          <w:sz w:val="24"/>
          <w:szCs w:val="24"/>
        </w:rPr>
        <w:t xml:space="preserve"> – First and Second floor plans plot 1</w:t>
      </w:r>
    </w:p>
    <w:p w:rsidR="00785B5E" w:rsidRDefault="001F5EBA" w:rsidP="003C6957">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BR_005</w:t>
      </w:r>
      <w:proofErr w:type="spellEnd"/>
      <w:r w:rsidR="00785B5E">
        <w:rPr>
          <w:rFonts w:ascii="Trebuchet MS" w:hAnsi="Trebuchet MS"/>
          <w:sz w:val="24"/>
          <w:szCs w:val="24"/>
        </w:rPr>
        <w:t xml:space="preserve"> –</w:t>
      </w:r>
      <w:r>
        <w:rPr>
          <w:rFonts w:ascii="Trebuchet MS" w:hAnsi="Trebuchet MS"/>
          <w:sz w:val="24"/>
          <w:szCs w:val="24"/>
        </w:rPr>
        <w:t xml:space="preserve"> Floor openings &amp; </w:t>
      </w:r>
      <w:proofErr w:type="spellStart"/>
      <w:r>
        <w:rPr>
          <w:rFonts w:ascii="Trebuchet MS" w:hAnsi="Trebuchet MS"/>
          <w:sz w:val="24"/>
          <w:szCs w:val="24"/>
        </w:rPr>
        <w:t>roofscape</w:t>
      </w:r>
      <w:proofErr w:type="spellEnd"/>
      <w:r>
        <w:rPr>
          <w:rFonts w:ascii="Trebuchet MS" w:hAnsi="Trebuchet MS"/>
          <w:sz w:val="24"/>
          <w:szCs w:val="24"/>
        </w:rPr>
        <w:t xml:space="preserve"> plot 1</w:t>
      </w:r>
    </w:p>
    <w:p w:rsidR="00785B5E" w:rsidRDefault="00785B5E" w:rsidP="003C6957">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w:t>
      </w:r>
      <w:r w:rsidR="001F5EBA">
        <w:rPr>
          <w:rFonts w:ascii="Trebuchet MS" w:hAnsi="Trebuchet MS"/>
          <w:sz w:val="24"/>
          <w:szCs w:val="24"/>
        </w:rPr>
        <w:t>7</w:t>
      </w:r>
      <w:proofErr w:type="spellEnd"/>
      <w:r>
        <w:rPr>
          <w:rFonts w:ascii="Trebuchet MS" w:hAnsi="Trebuchet MS"/>
          <w:sz w:val="24"/>
          <w:szCs w:val="24"/>
        </w:rPr>
        <w:t xml:space="preserve"> –</w:t>
      </w:r>
      <w:r w:rsidR="001F5EBA">
        <w:rPr>
          <w:rFonts w:ascii="Trebuchet MS" w:hAnsi="Trebuchet MS"/>
          <w:sz w:val="24"/>
          <w:szCs w:val="24"/>
        </w:rPr>
        <w:t xml:space="preserve"> Elevations plot 1</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1F5EBA" w:rsidRPr="001F5EBA" w:rsidRDefault="001F5EBA" w:rsidP="00AF3FE4">
      <w:pPr>
        <w:spacing w:line="240" w:lineRule="auto"/>
        <w:rPr>
          <w:rFonts w:ascii="Trebuchet MS" w:hAnsi="Trebuchet MS"/>
          <w:sz w:val="24"/>
          <w:szCs w:val="24"/>
        </w:rPr>
      </w:pPr>
      <w:r>
        <w:rPr>
          <w:rFonts w:ascii="Trebuchet MS" w:hAnsi="Trebuchet MS"/>
          <w:sz w:val="24"/>
          <w:szCs w:val="24"/>
        </w:rPr>
        <w:t>130487/</w:t>
      </w:r>
      <w:proofErr w:type="spellStart"/>
      <w:r>
        <w:rPr>
          <w:rFonts w:ascii="Trebuchet MS" w:hAnsi="Trebuchet MS"/>
          <w:sz w:val="24"/>
          <w:szCs w:val="24"/>
        </w:rPr>
        <w:t>FUL</w:t>
      </w:r>
      <w:proofErr w:type="spellEnd"/>
      <w:r>
        <w:rPr>
          <w:rFonts w:ascii="Trebuchet MS" w:hAnsi="Trebuchet MS"/>
          <w:sz w:val="24"/>
          <w:szCs w:val="24"/>
        </w:rPr>
        <w:t>- Demolition of existing dwelling and erection of 2 x 5 bedroomed detached houses with garages</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The proposed</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w:t>
      </w:r>
      <w:proofErr w:type="spellStart"/>
      <w:r w:rsidR="00075F51">
        <w:rPr>
          <w:rFonts w:ascii="Trebuchet MS" w:eastAsia="Times New Roman" w:hAnsi="Trebuchet MS"/>
          <w:color w:val="000000"/>
          <w:sz w:val="24"/>
          <w:szCs w:val="24"/>
        </w:rPr>
        <w:t>GPDO</w:t>
      </w:r>
      <w:proofErr w:type="spellEnd"/>
      <w:r w:rsidR="00075F51">
        <w:rPr>
          <w:rFonts w:ascii="Trebuchet MS" w:eastAsia="Times New Roman" w:hAnsi="Trebuchet MS"/>
          <w:color w:val="000000"/>
          <w:sz w:val="24"/>
          <w:szCs w:val="24"/>
        </w:rPr>
        <w:t xml:space="preserve"> for </w:t>
      </w:r>
      <w:proofErr w:type="spellStart"/>
      <w:proofErr w:type="gramStart"/>
      <w:r w:rsidR="00075F51">
        <w:rPr>
          <w:rFonts w:ascii="Trebuchet MS" w:eastAsia="Times New Roman" w:hAnsi="Trebuchet MS"/>
          <w:color w:val="000000"/>
          <w:sz w:val="24"/>
          <w:szCs w:val="24"/>
        </w:rPr>
        <w:t>a</w:t>
      </w:r>
      <w:proofErr w:type="spellEnd"/>
      <w:proofErr w:type="gramEnd"/>
      <w:r w:rsidR="00075F51">
        <w:rPr>
          <w:rFonts w:ascii="Trebuchet MS" w:eastAsia="Times New Roman" w:hAnsi="Trebuchet MS"/>
          <w:color w:val="000000"/>
          <w:sz w:val="24"/>
          <w:szCs w:val="24"/>
        </w:rPr>
        <w:t xml:space="preserve"> </w:t>
      </w:r>
      <w:r w:rsidR="001577F2">
        <w:rPr>
          <w:rFonts w:ascii="Trebuchet MS" w:eastAsia="Times New Roman" w:hAnsi="Trebuchet MS"/>
          <w:color w:val="000000"/>
          <w:sz w:val="24"/>
          <w:szCs w:val="24"/>
        </w:rPr>
        <w:t>alteration or addition to a roof</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proofErr w:type="spellStart"/>
      <w:r>
        <w:rPr>
          <w:rFonts w:ascii="Trebuchet MS" w:eastAsia="Times New Roman" w:hAnsi="Trebuchet MS"/>
          <w:color w:val="000000"/>
          <w:sz w:val="24"/>
          <w:szCs w:val="24"/>
        </w:rPr>
        <w:t>B.1</w:t>
      </w:r>
      <w:proofErr w:type="spellEnd"/>
      <w:r>
        <w:rPr>
          <w:rFonts w:ascii="Trebuchet MS" w:eastAsia="Times New Roman" w:hAnsi="Trebuchet MS"/>
          <w:color w:val="000000"/>
          <w:sz w:val="24"/>
          <w:szCs w:val="24"/>
        </w:rPr>
        <w:t xml:space="preserve"> Development is not permitted by Class B if:</w:t>
      </w:r>
    </w:p>
    <w:p w:rsidR="00270CCE" w:rsidRPr="00BA647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BA6479">
        <w:rPr>
          <w:rFonts w:ascii="Trebuchet MS" w:eastAsia="Times New Roman" w:hAnsi="Trebuchet MS"/>
          <w:color w:val="000000"/>
          <w:sz w:val="24"/>
          <w:szCs w:val="24"/>
        </w:rPr>
        <w:t xml:space="preserve"> </w:t>
      </w:r>
      <w:r w:rsidR="00BA6479">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BA6479">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BA6479">
        <w:rPr>
          <w:rFonts w:ascii="Trebuchet MS" w:eastAsia="Times New Roman" w:hAnsi="Trebuchet MS"/>
          <w:color w:val="000000"/>
          <w:sz w:val="24"/>
          <w:szCs w:val="24"/>
        </w:rPr>
        <w:t xml:space="preserve"> </w:t>
      </w:r>
      <w:r w:rsidR="00BA6479">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 or (ii) 50 cubic metres in any other case;</w:t>
      </w:r>
      <w:r w:rsidR="00BA6479">
        <w:rPr>
          <w:rFonts w:ascii="Trebuchet MS" w:eastAsia="Times New Roman" w:hAnsi="Trebuchet MS"/>
          <w:color w:val="000000"/>
          <w:sz w:val="24"/>
          <w:szCs w:val="24"/>
        </w:rPr>
        <w:t xml:space="preserve"> </w:t>
      </w:r>
      <w:r w:rsidR="00BA6479">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 or (ii) the installation, alteration or replacement of a chimney, flue or soil and vent pipe; or</w:t>
      </w:r>
      <w:r w:rsidR="00BA6479">
        <w:rPr>
          <w:rFonts w:ascii="Trebuchet MS" w:eastAsia="Times New Roman" w:hAnsi="Trebuchet MS"/>
          <w:color w:val="000000"/>
          <w:sz w:val="24"/>
          <w:szCs w:val="24"/>
        </w:rPr>
        <w:t xml:space="preserve"> </w:t>
      </w:r>
      <w:r w:rsidR="00BA6479">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(f) the dwellinghouse is on article 2(3) land.</w:t>
      </w:r>
      <w:r w:rsidR="00BA6479">
        <w:rPr>
          <w:rFonts w:ascii="Trebuchet MS" w:eastAsia="Times New Roman" w:hAnsi="Trebuchet MS"/>
          <w:color w:val="000000"/>
          <w:sz w:val="24"/>
          <w:szCs w:val="24"/>
        </w:rPr>
        <w:t xml:space="preserve"> </w:t>
      </w:r>
      <w:r w:rsidR="00BA6479">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and (bb) the edge of the enlargement closest to the eaves of the original roof is, so far as practicable, not less than 0.2 metres from the eaves, measured along the roof slope from the outside edge of the eaves; and (ii) other than in the case of an enlargement which joins the original roof to the roof of a rear or side extension, no part of the enlargement extends beyond the outside face of any external wall of the original dwellinghouse; and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and (ii) non-opening unless the parts of the window which can be opened are more than 1.7 metres above the floor of the room in which the window is installed. </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F015BD" w:rsidRDefault="00F015B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The proposed development </w:t>
      </w:r>
      <w:r w:rsidR="00B1421A">
        <w:rPr>
          <w:rFonts w:ascii="Trebuchet MS" w:eastAsia="Times New Roman" w:hAnsi="Trebuchet MS"/>
          <w:color w:val="000000"/>
          <w:sz w:val="24"/>
          <w:szCs w:val="24"/>
        </w:rPr>
        <w:t>does not increase the number of bedrooms from the previously approved layout (ref: 130487) the proposal increases the size of all bedrooms and improves the layout of the dwelling.</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443835" w:rsidRDefault="003A191B" w:rsidP="003A191B">
      <w:pPr>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B and Class C, Part 1, Schedule 2 of the Town and Country Planning (General Permitted Development) (England) Order 2015. </w:t>
      </w:r>
    </w:p>
    <w:p w:rsidR="00BA6479" w:rsidRDefault="003A191B" w:rsidP="00BA6479">
      <w:pPr>
        <w:spacing w:line="240" w:lineRule="auto"/>
        <w:rPr>
          <w:rFonts w:ascii="Trebuchet MS" w:hAnsi="Trebuchet MS"/>
          <w:sz w:val="24"/>
          <w:szCs w:val="24"/>
        </w:rPr>
      </w:pPr>
      <w:r>
        <w:rPr>
          <w:rFonts w:ascii="Trebuchet MS" w:hAnsi="Trebuchet MS"/>
          <w:sz w:val="24"/>
          <w:szCs w:val="24"/>
        </w:rPr>
        <w:t>It can be confirmed that the proposed operation would be lawful for planning purposes on the bas</w:t>
      </w:r>
      <w:r w:rsidR="00BA6479">
        <w:rPr>
          <w:rFonts w:ascii="Trebuchet MS" w:hAnsi="Trebuchet MS"/>
          <w:sz w:val="24"/>
          <w:szCs w:val="24"/>
        </w:rPr>
        <w:t>is of the drawings received on 12 October 2018:</w:t>
      </w:r>
    </w:p>
    <w:p w:rsidR="00BA6479" w:rsidRDefault="00BA6479" w:rsidP="00BA6479">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BR_002</w:t>
      </w:r>
      <w:proofErr w:type="spellEnd"/>
      <w:r>
        <w:rPr>
          <w:rFonts w:ascii="Trebuchet MS" w:hAnsi="Trebuchet MS"/>
          <w:sz w:val="24"/>
          <w:szCs w:val="24"/>
        </w:rPr>
        <w:t xml:space="preserve"> – External works and site setting out</w:t>
      </w:r>
    </w:p>
    <w:p w:rsidR="00BA6479" w:rsidRDefault="00BA6479" w:rsidP="00BA6479">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BR_003</w:t>
      </w:r>
      <w:proofErr w:type="spellEnd"/>
      <w:r>
        <w:rPr>
          <w:rFonts w:ascii="Trebuchet MS" w:hAnsi="Trebuchet MS"/>
          <w:sz w:val="24"/>
          <w:szCs w:val="24"/>
        </w:rPr>
        <w:t xml:space="preserve"> – Sub structure &amp; ground floor plan plot 1</w:t>
      </w:r>
    </w:p>
    <w:p w:rsidR="00BA6479" w:rsidRDefault="00BA6479" w:rsidP="00BA6479">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BR_004</w:t>
      </w:r>
      <w:proofErr w:type="spellEnd"/>
      <w:r>
        <w:rPr>
          <w:rFonts w:ascii="Trebuchet MS" w:hAnsi="Trebuchet MS"/>
          <w:sz w:val="24"/>
          <w:szCs w:val="24"/>
        </w:rPr>
        <w:t xml:space="preserve"> – First and Second floor plans plot 1</w:t>
      </w:r>
    </w:p>
    <w:p w:rsidR="00BA6479" w:rsidRDefault="00BA6479" w:rsidP="00BA6479">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BR_005</w:t>
      </w:r>
      <w:proofErr w:type="spellEnd"/>
      <w:r>
        <w:rPr>
          <w:rFonts w:ascii="Trebuchet MS" w:hAnsi="Trebuchet MS"/>
          <w:sz w:val="24"/>
          <w:szCs w:val="24"/>
        </w:rPr>
        <w:t xml:space="preserve"> – Floor openings &amp; </w:t>
      </w:r>
      <w:proofErr w:type="spellStart"/>
      <w:r>
        <w:rPr>
          <w:rFonts w:ascii="Trebuchet MS" w:hAnsi="Trebuchet MS"/>
          <w:sz w:val="24"/>
          <w:szCs w:val="24"/>
        </w:rPr>
        <w:t>roofscape</w:t>
      </w:r>
      <w:proofErr w:type="spellEnd"/>
      <w:r>
        <w:rPr>
          <w:rFonts w:ascii="Trebuchet MS" w:hAnsi="Trebuchet MS"/>
          <w:sz w:val="24"/>
          <w:szCs w:val="24"/>
        </w:rPr>
        <w:t xml:space="preserve"> plot 1</w:t>
      </w:r>
    </w:p>
    <w:p w:rsidR="00BA6479" w:rsidRDefault="00BA6479" w:rsidP="00BA6479">
      <w:pPr>
        <w:spacing w:line="240" w:lineRule="auto"/>
        <w:rPr>
          <w:rFonts w:ascii="Trebuchet MS" w:hAnsi="Trebuchet MS"/>
          <w:sz w:val="24"/>
          <w:szCs w:val="24"/>
        </w:rPr>
      </w:pPr>
      <w:r>
        <w:rPr>
          <w:rFonts w:ascii="Trebuchet MS" w:hAnsi="Trebuchet MS"/>
          <w:sz w:val="24"/>
          <w:szCs w:val="24"/>
        </w:rPr>
        <w:t>Drawing No. 0460/</w:t>
      </w:r>
      <w:proofErr w:type="spellStart"/>
      <w:r>
        <w:rPr>
          <w:rFonts w:ascii="Trebuchet MS" w:hAnsi="Trebuchet MS"/>
          <w:sz w:val="24"/>
          <w:szCs w:val="24"/>
        </w:rPr>
        <w:t>BR_007</w:t>
      </w:r>
      <w:proofErr w:type="spellEnd"/>
      <w:r>
        <w:rPr>
          <w:rFonts w:ascii="Trebuchet MS" w:hAnsi="Trebuchet MS"/>
          <w:sz w:val="24"/>
          <w:szCs w:val="24"/>
        </w:rPr>
        <w:t xml:space="preserve"> – Elevations plot 1</w:t>
      </w:r>
    </w:p>
    <w:p w:rsidR="003A191B" w:rsidRDefault="003A191B" w:rsidP="003A191B">
      <w:pPr>
        <w:rPr>
          <w:rFonts w:ascii="Trebuchet MS" w:hAnsi="Trebuchet MS"/>
          <w:sz w:val="24"/>
          <w:szCs w:val="24"/>
        </w:rPr>
      </w:pPr>
      <w:r>
        <w:rPr>
          <w:rFonts w:ascii="Trebuchet MS" w:hAnsi="Trebuchet MS"/>
          <w:color w:val="000000"/>
          <w:sz w:val="24"/>
          <w:szCs w:val="24"/>
        </w:rPr>
        <w:t xml:space="preserve">Sufficient evidence has been provided to demonstrate that a Certificate of Lawfulness should be granted for the proposed. </w:t>
      </w:r>
    </w:p>
    <w:p w:rsidR="00021541" w:rsidRDefault="00CB06CE" w:rsidP="00AF3FE4">
      <w:pPr>
        <w:spacing w:line="240" w:lineRule="auto"/>
        <w:rPr>
          <w:rFonts w:ascii="Trebuchet MS" w:eastAsia="Times New Roman" w:hAnsi="Trebuchet MS"/>
          <w:b/>
          <w:sz w:val="24"/>
          <w:szCs w:val="24"/>
        </w:rPr>
      </w:pPr>
      <w:r>
        <w:rPr>
          <w:rFonts w:ascii="Trebuchet MS" w:eastAsia="Times New Roman" w:hAnsi="Trebuchet MS"/>
          <w:b/>
          <w:sz w:val="24"/>
          <w:szCs w:val="24"/>
        </w:rPr>
        <w:t>Decision</w:t>
      </w:r>
    </w:p>
    <w:p w:rsidR="00CB06CE" w:rsidRPr="00CB06CE"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The proposal has been assessed agains</w:t>
      </w:r>
      <w:r>
        <w:rPr>
          <w:rFonts w:ascii="Trebuchet MS" w:eastAsia="Times New Roman" w:hAnsi="Trebuchet MS"/>
          <w:sz w:val="24"/>
          <w:szCs w:val="24"/>
        </w:rPr>
        <w:t xml:space="preserve">t the Town and Country Planning </w:t>
      </w:r>
      <w:r w:rsidRPr="00CB06CE">
        <w:rPr>
          <w:rFonts w:ascii="Trebuchet MS" w:eastAsia="Times New Roman" w:hAnsi="Trebuchet MS"/>
          <w:sz w:val="24"/>
          <w:szCs w:val="24"/>
        </w:rPr>
        <w:t>Act 1990 (as amended) and C</w:t>
      </w:r>
      <w:r>
        <w:rPr>
          <w:rFonts w:ascii="Trebuchet MS" w:eastAsia="Times New Roman" w:hAnsi="Trebuchet MS"/>
          <w:sz w:val="24"/>
          <w:szCs w:val="24"/>
        </w:rPr>
        <w:t xml:space="preserve">lasses A, Part 1, Schedule 2 of </w:t>
      </w:r>
      <w:r w:rsidRPr="00CB06CE">
        <w:rPr>
          <w:rFonts w:ascii="Trebuchet MS" w:eastAsia="Times New Roman" w:hAnsi="Trebuchet MS"/>
          <w:sz w:val="24"/>
          <w:szCs w:val="24"/>
        </w:rPr>
        <w:t xml:space="preserve">the Town and Country Planning </w:t>
      </w:r>
      <w:r>
        <w:rPr>
          <w:rFonts w:ascii="Trebuchet MS" w:eastAsia="Times New Roman" w:hAnsi="Trebuchet MS"/>
          <w:sz w:val="24"/>
          <w:szCs w:val="24"/>
        </w:rPr>
        <w:t xml:space="preserve">(General Permitted Development) </w:t>
      </w:r>
      <w:r w:rsidRPr="00CB06CE">
        <w:rPr>
          <w:rFonts w:ascii="Trebuchet MS" w:eastAsia="Times New Roman" w:hAnsi="Trebuchet MS"/>
          <w:sz w:val="24"/>
          <w:szCs w:val="24"/>
        </w:rPr>
        <w:t>(England) Order 2015 (as amended), and</w:t>
      </w:r>
      <w:r>
        <w:rPr>
          <w:rFonts w:ascii="Trebuchet MS" w:eastAsia="Times New Roman" w:hAnsi="Trebuchet MS"/>
          <w:sz w:val="24"/>
          <w:szCs w:val="24"/>
        </w:rPr>
        <w:t xml:space="preserve"> it has been confirmed that the </w:t>
      </w:r>
      <w:r w:rsidRPr="00CB06CE">
        <w:rPr>
          <w:rFonts w:ascii="Trebuchet MS" w:eastAsia="Times New Roman" w:hAnsi="Trebuchet MS"/>
          <w:sz w:val="24"/>
          <w:szCs w:val="24"/>
        </w:rPr>
        <w:t>proposal would be lawful, on the b</w:t>
      </w:r>
      <w:r>
        <w:rPr>
          <w:rFonts w:ascii="Trebuchet MS" w:eastAsia="Times New Roman" w:hAnsi="Trebuchet MS"/>
          <w:sz w:val="24"/>
          <w:szCs w:val="24"/>
        </w:rPr>
        <w:t xml:space="preserve">asis of the following submitted </w:t>
      </w:r>
      <w:r w:rsidRPr="00CB06CE">
        <w:rPr>
          <w:rFonts w:ascii="Trebuchet MS" w:eastAsia="Times New Roman" w:hAnsi="Trebuchet MS"/>
          <w:sz w:val="24"/>
          <w:szCs w:val="24"/>
        </w:rPr>
        <w:t>drawings received on 16th October 2018:</w:t>
      </w:r>
    </w:p>
    <w:p w:rsidR="00CB06CE" w:rsidRPr="00CB06CE"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Drawing No: Location Plan</w:t>
      </w:r>
    </w:p>
    <w:p w:rsidR="00CB06CE" w:rsidRPr="00CB06CE"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Drawing No: Ground Floor Plan 0160/</w:t>
      </w:r>
      <w:proofErr w:type="spellStart"/>
      <w:r w:rsidRPr="00CB06CE">
        <w:rPr>
          <w:rFonts w:ascii="Trebuchet MS" w:eastAsia="Times New Roman" w:hAnsi="Trebuchet MS"/>
          <w:sz w:val="24"/>
          <w:szCs w:val="24"/>
        </w:rPr>
        <w:t>BR_003</w:t>
      </w:r>
      <w:proofErr w:type="spellEnd"/>
      <w:r w:rsidRPr="00CB06CE">
        <w:rPr>
          <w:rFonts w:ascii="Trebuchet MS" w:eastAsia="Times New Roman" w:hAnsi="Trebuchet MS"/>
          <w:sz w:val="24"/>
          <w:szCs w:val="24"/>
        </w:rPr>
        <w:t xml:space="preserve"> Rev A</w:t>
      </w:r>
    </w:p>
    <w:p w:rsidR="00CB06CE" w:rsidRPr="00CB06CE"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Drawing No: First and Second floor plans plot 1 0160/</w:t>
      </w:r>
      <w:proofErr w:type="spellStart"/>
      <w:r w:rsidRPr="00CB06CE">
        <w:rPr>
          <w:rFonts w:ascii="Trebuchet MS" w:eastAsia="Times New Roman" w:hAnsi="Trebuchet MS"/>
          <w:sz w:val="24"/>
          <w:szCs w:val="24"/>
        </w:rPr>
        <w:t>BR_004</w:t>
      </w:r>
      <w:proofErr w:type="spellEnd"/>
      <w:r w:rsidRPr="00CB06CE">
        <w:rPr>
          <w:rFonts w:ascii="Trebuchet MS" w:eastAsia="Times New Roman" w:hAnsi="Trebuchet MS"/>
          <w:sz w:val="24"/>
          <w:szCs w:val="24"/>
        </w:rPr>
        <w:t xml:space="preserve"> Rev A</w:t>
      </w:r>
    </w:p>
    <w:p w:rsidR="00CB06CE" w:rsidRPr="00CB06CE"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 xml:space="preserve">Drawing No: Floor openings and </w:t>
      </w:r>
      <w:proofErr w:type="spellStart"/>
      <w:r w:rsidRPr="00CB06CE">
        <w:rPr>
          <w:rFonts w:ascii="Trebuchet MS" w:eastAsia="Times New Roman" w:hAnsi="Trebuchet MS"/>
          <w:sz w:val="24"/>
          <w:szCs w:val="24"/>
        </w:rPr>
        <w:t>roofscape</w:t>
      </w:r>
      <w:proofErr w:type="spellEnd"/>
      <w:r w:rsidRPr="00CB06CE">
        <w:rPr>
          <w:rFonts w:ascii="Trebuchet MS" w:eastAsia="Times New Roman" w:hAnsi="Trebuchet MS"/>
          <w:sz w:val="24"/>
          <w:szCs w:val="24"/>
        </w:rPr>
        <w:t xml:space="preserve"> plot 1 0160/</w:t>
      </w:r>
      <w:proofErr w:type="spellStart"/>
      <w:r w:rsidRPr="00CB06CE">
        <w:rPr>
          <w:rFonts w:ascii="Trebuchet MS" w:eastAsia="Times New Roman" w:hAnsi="Trebuchet MS"/>
          <w:sz w:val="24"/>
          <w:szCs w:val="24"/>
        </w:rPr>
        <w:t>BR_005</w:t>
      </w:r>
      <w:proofErr w:type="spellEnd"/>
    </w:p>
    <w:p w:rsidR="00CB06CE" w:rsidRPr="00CB06CE"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Drawing No: Elevations Plot 1 0160/</w:t>
      </w:r>
      <w:proofErr w:type="spellStart"/>
      <w:r w:rsidRPr="00CB06CE">
        <w:rPr>
          <w:rFonts w:ascii="Trebuchet MS" w:eastAsia="Times New Roman" w:hAnsi="Trebuchet MS"/>
          <w:sz w:val="24"/>
          <w:szCs w:val="24"/>
        </w:rPr>
        <w:t>BR_007</w:t>
      </w:r>
      <w:proofErr w:type="spellEnd"/>
    </w:p>
    <w:p w:rsidR="00C13E48" w:rsidRDefault="00CB06CE" w:rsidP="00CB06CE">
      <w:pPr>
        <w:spacing w:line="240" w:lineRule="auto"/>
        <w:rPr>
          <w:rFonts w:ascii="Trebuchet MS" w:eastAsia="Times New Roman" w:hAnsi="Trebuchet MS"/>
          <w:sz w:val="24"/>
          <w:szCs w:val="24"/>
        </w:rPr>
      </w:pPr>
      <w:r w:rsidRPr="00CB06CE">
        <w:rPr>
          <w:rFonts w:ascii="Trebuchet MS" w:eastAsia="Times New Roman" w:hAnsi="Trebuchet MS"/>
          <w:sz w:val="24"/>
          <w:szCs w:val="24"/>
        </w:rPr>
        <w:t>Therefore the Local Planning Authorit</w:t>
      </w:r>
      <w:r>
        <w:rPr>
          <w:rFonts w:ascii="Trebuchet MS" w:eastAsia="Times New Roman" w:hAnsi="Trebuchet MS"/>
          <w:sz w:val="24"/>
          <w:szCs w:val="24"/>
        </w:rPr>
        <w:t xml:space="preserve">y will, on this occasion, issue </w:t>
      </w:r>
      <w:r w:rsidRPr="00CB06CE">
        <w:rPr>
          <w:rFonts w:ascii="Trebuchet MS" w:eastAsia="Times New Roman" w:hAnsi="Trebuchet MS"/>
          <w:sz w:val="24"/>
          <w:szCs w:val="24"/>
        </w:rPr>
        <w:t xml:space="preserve">the applicant with a Certificate of </w:t>
      </w:r>
      <w:r>
        <w:rPr>
          <w:rFonts w:ascii="Trebuchet MS" w:eastAsia="Times New Roman" w:hAnsi="Trebuchet MS"/>
          <w:sz w:val="24"/>
          <w:szCs w:val="24"/>
        </w:rPr>
        <w:t xml:space="preserve">Lawfulness for the proposed </w:t>
      </w:r>
      <w:r w:rsidRPr="00CB06CE">
        <w:rPr>
          <w:rFonts w:ascii="Trebuchet MS" w:eastAsia="Times New Roman" w:hAnsi="Trebuchet MS"/>
          <w:sz w:val="24"/>
          <w:szCs w:val="24"/>
        </w:rPr>
        <w:t>development.</w:t>
      </w:r>
    </w:p>
    <w:p w:rsidR="00CB06CE" w:rsidRPr="00CB06CE" w:rsidRDefault="00C13E48" w:rsidP="00C13E48">
      <w:pPr>
        <w:rPr>
          <w:rFonts w:ascii="Trebuchet MS" w:eastAsia="Times New Roman" w:hAnsi="Trebuchet MS"/>
          <w:sz w:val="24"/>
          <w:szCs w:val="24"/>
        </w:rPr>
      </w:pPr>
      <w:r>
        <w:rPr>
          <w:rFonts w:ascii="Trebuchet MS" w:eastAsia="Times New Roman" w:hAnsi="Trebuchet MS"/>
          <w:sz w:val="24"/>
          <w:szCs w:val="24"/>
        </w:rPr>
        <w:br w:type="page"/>
      </w:r>
      <w:r>
        <w:rPr>
          <w:noProof/>
          <w:lang w:eastAsia="en-GB"/>
        </w:rPr>
        <w:lastRenderedPageBreak/>
        <w:drawing>
          <wp:inline distT="0" distB="0" distL="0" distR="0" wp14:anchorId="18B236EF" wp14:editId="72900DCF">
            <wp:extent cx="5731510" cy="82223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31510" cy="8222312"/>
                    </a:xfrm>
                    <a:prstGeom prst="rect">
                      <a:avLst/>
                    </a:prstGeom>
                  </pic:spPr>
                </pic:pic>
              </a:graphicData>
            </a:graphic>
          </wp:inline>
        </w:drawing>
      </w:r>
      <w:bookmarkStart w:id="0" w:name="_GoBack"/>
      <w:bookmarkEnd w:id="0"/>
    </w:p>
    <w:sectPr w:rsidR="00CB06CE" w:rsidRPr="00CB06C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577F2"/>
    <w:rsid w:val="0017663F"/>
    <w:rsid w:val="001F5EBA"/>
    <w:rsid w:val="00215C25"/>
    <w:rsid w:val="00225DA7"/>
    <w:rsid w:val="0022790B"/>
    <w:rsid w:val="00246D7F"/>
    <w:rsid w:val="00270CCE"/>
    <w:rsid w:val="003065BE"/>
    <w:rsid w:val="003A191B"/>
    <w:rsid w:val="003C6957"/>
    <w:rsid w:val="003D179A"/>
    <w:rsid w:val="00407804"/>
    <w:rsid w:val="0041701F"/>
    <w:rsid w:val="00443835"/>
    <w:rsid w:val="005B391B"/>
    <w:rsid w:val="00625504"/>
    <w:rsid w:val="006A17A0"/>
    <w:rsid w:val="006A5B04"/>
    <w:rsid w:val="00785B5E"/>
    <w:rsid w:val="007B11DE"/>
    <w:rsid w:val="007F7924"/>
    <w:rsid w:val="008A59CB"/>
    <w:rsid w:val="00912B7D"/>
    <w:rsid w:val="009A3326"/>
    <w:rsid w:val="009F782D"/>
    <w:rsid w:val="00A05EBB"/>
    <w:rsid w:val="00AF3FE4"/>
    <w:rsid w:val="00B1421A"/>
    <w:rsid w:val="00BA6479"/>
    <w:rsid w:val="00BC092F"/>
    <w:rsid w:val="00C13E48"/>
    <w:rsid w:val="00C40D2F"/>
    <w:rsid w:val="00CB06CE"/>
    <w:rsid w:val="00D330DE"/>
    <w:rsid w:val="00DD486C"/>
    <w:rsid w:val="00E1716B"/>
    <w:rsid w:val="00E302F2"/>
    <w:rsid w:val="00F01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5" ma:contentTypeDescription="Create a new document." ma:contentTypeScope="" ma:versionID="00ec558c49ad7f49c3e35da0de71336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284571af17f72b6ef5279a3e7972776"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Props1.xml><?xml version="1.0" encoding="utf-8"?>
<ds:datastoreItem xmlns:ds="http://schemas.openxmlformats.org/officeDocument/2006/customXml" ds:itemID="{4B0ECF02-E0F8-4CA5-BB68-5AC5E65DB6CA}"/>
</file>

<file path=customXml/itemProps2.xml><?xml version="1.0" encoding="utf-8"?>
<ds:datastoreItem xmlns:ds="http://schemas.openxmlformats.org/officeDocument/2006/customXml" ds:itemID="{26376A1C-71D4-430F-B7FD-2E59A0F749E0}"/>
</file>

<file path=customXml/itemProps3.xml><?xml version="1.0" encoding="utf-8"?>
<ds:datastoreItem xmlns:ds="http://schemas.openxmlformats.org/officeDocument/2006/customXml" ds:itemID="{E1C718D4-474A-49A5-B32D-FFBDEC100310}"/>
</file>

<file path=docProps/app.xml><?xml version="1.0" encoding="utf-8"?>
<Properties xmlns="http://schemas.openxmlformats.org/officeDocument/2006/extended-properties" xmlns:vt="http://schemas.openxmlformats.org/officeDocument/2006/docPropsVTypes">
  <Template>Normal.dotm</Template>
  <TotalTime>316</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Anthony Scholes</cp:lastModifiedBy>
  <cp:revision>27</cp:revision>
  <dcterms:created xsi:type="dcterms:W3CDTF">2016-07-25T15:36:00Z</dcterms:created>
  <dcterms:modified xsi:type="dcterms:W3CDTF">2018-11-07T10:22:00Z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y fmtid="{D5CDD505-2E9C-101B-9397-08002B2CF9AE}" pid="7" name="ContentTypeId">
    <vt:lpwstr>0x010100CD1484CED4637942831D6ED81BBCB403</vt:lpwstr>
  </property>
  <property fmtid="{D5CDD505-2E9C-101B-9397-08002B2CF9AE}" pid="8" name="Order">
    <vt:r8>50064400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ies>
</file>