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6C6" w:rsidRPr="00FF3B1B" w:rsidRDefault="007976C6">
      <w:pPr>
        <w:pStyle w:val="BodyText"/>
        <w:tabs>
          <w:tab w:val="left" w:pos="2552"/>
        </w:tabs>
        <w:ind w:left="2552" w:hanging="2552"/>
        <w:jc w:val="both"/>
        <w:rPr>
          <w:rFonts w:ascii="Trebuchet MS" w:hAnsi="Trebuchet MS"/>
          <w:b w:val="0"/>
          <w:sz w:val="22"/>
          <w:szCs w:val="22"/>
        </w:rPr>
      </w:pPr>
      <w:bookmarkStart w:id="0" w:name="_GoBack"/>
      <w:bookmarkEnd w:id="0"/>
    </w:p>
    <w:p w:rsidR="007976C6" w:rsidRPr="00FF3B1B" w:rsidRDefault="007976C6" w:rsidP="00327FD7">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7976C6" w:rsidRPr="00FF3B1B" w:rsidRDefault="007976C6" w:rsidP="00327FD7">
      <w:pPr>
        <w:pStyle w:val="BodyText"/>
        <w:tabs>
          <w:tab w:val="left" w:pos="2552"/>
        </w:tabs>
        <w:ind w:left="3272" w:hanging="2552"/>
        <w:jc w:val="both"/>
        <w:rPr>
          <w:rFonts w:ascii="Trebuchet MS" w:hAnsi="Trebuchet MS"/>
          <w:sz w:val="22"/>
          <w:szCs w:val="22"/>
        </w:rPr>
      </w:pPr>
    </w:p>
    <w:p w:rsidR="007976C6" w:rsidRPr="00FF3B1B" w:rsidRDefault="007976C6" w:rsidP="00327FD7">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Kentwood</w:t>
      </w:r>
    </w:p>
    <w:p w:rsidR="007976C6" w:rsidRPr="00FF3B1B" w:rsidRDefault="007976C6" w:rsidP="00327FD7">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220206</w:t>
      </w:r>
      <w:r w:rsidRPr="00FF3B1B">
        <w:rPr>
          <w:rFonts w:ascii="Trebuchet MS" w:hAnsi="Trebuchet MS"/>
          <w:b w:val="0"/>
          <w:sz w:val="22"/>
          <w:szCs w:val="22"/>
        </w:rPr>
        <w:t>/</w:t>
      </w:r>
      <w:r w:rsidRPr="00FF3B1B">
        <w:rPr>
          <w:rFonts w:ascii="Trebuchet MS" w:hAnsi="Trebuchet MS"/>
          <w:sz w:val="22"/>
          <w:szCs w:val="22"/>
        </w:rPr>
        <w:t>HOU</w:t>
      </w:r>
    </w:p>
    <w:p w:rsidR="007976C6" w:rsidRPr="00FF3B1B" w:rsidRDefault="007976C6" w:rsidP="00327FD7">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7 Edenhall Close, Reading, RG31 6RR</w:t>
      </w:r>
    </w:p>
    <w:p w:rsidR="007976C6" w:rsidRPr="00FF3B1B" w:rsidRDefault="007976C6" w:rsidP="00327FD7">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Conversion of the garage into a habitable room and first floor side extension over the existing footprint of the garage to provide two extra bedrooms and an ensuite. </w:t>
      </w:r>
    </w:p>
    <w:p w:rsidR="007976C6" w:rsidRPr="00FF3B1B" w:rsidRDefault="007976C6" w:rsidP="00327FD7">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7976C6" w:rsidRPr="00FF3B1B" w:rsidRDefault="007976C6" w:rsidP="00327FD7">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Richard Bown</w:t>
      </w:r>
    </w:p>
    <w:p w:rsidR="00327FD7" w:rsidRDefault="007976C6" w:rsidP="00327FD7">
      <w:pPr>
        <w:pStyle w:val="BodyText"/>
        <w:ind w:left="720"/>
        <w:jc w:val="both"/>
        <w:rPr>
          <w:rFonts w:ascii="Trebuchet MS" w:hAnsi="Trebuchet MS"/>
          <w:sz w:val="22"/>
          <w:szCs w:val="22"/>
        </w:rPr>
      </w:pPr>
      <w:r w:rsidRPr="00FF3B1B">
        <w:rPr>
          <w:rFonts w:ascii="Trebuchet MS" w:hAnsi="Trebuchet MS"/>
          <w:sz w:val="22"/>
          <w:szCs w:val="22"/>
        </w:rPr>
        <w:t>Date received (valid from): 15 February 2022</w:t>
      </w:r>
      <w:r>
        <w:rPr>
          <w:rFonts w:ascii="Trebuchet MS" w:hAnsi="Trebuchet MS"/>
          <w:sz w:val="22"/>
          <w:szCs w:val="22"/>
        </w:rPr>
        <w:t xml:space="preserve">      </w:t>
      </w:r>
    </w:p>
    <w:p w:rsidR="007976C6" w:rsidRPr="00FF3B1B" w:rsidRDefault="007976C6" w:rsidP="00327FD7">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12 April</w:t>
      </w:r>
      <w:r w:rsidRPr="00FF3B1B">
        <w:rPr>
          <w:rFonts w:ascii="Trebuchet MS" w:hAnsi="Trebuchet MS" w:cs="Trebuchet MS"/>
          <w:sz w:val="22"/>
          <w:szCs w:val="22"/>
        </w:rPr>
        <w:t xml:space="preserve"> 2022</w:t>
      </w:r>
      <w:r w:rsidRPr="00FF3B1B">
        <w:rPr>
          <w:rFonts w:ascii="Trebuchet MS" w:hAnsi="Trebuchet MS"/>
          <w:sz w:val="22"/>
          <w:szCs w:val="22"/>
        </w:rPr>
        <w:tab/>
      </w:r>
    </w:p>
    <w:p w:rsidR="007976C6" w:rsidRPr="00FF3B1B" w:rsidRDefault="007976C6">
      <w:pPr>
        <w:pStyle w:val="BodyText"/>
        <w:tabs>
          <w:tab w:val="left" w:pos="2552"/>
        </w:tabs>
        <w:ind w:left="2552" w:hanging="2552"/>
        <w:jc w:val="both"/>
        <w:rPr>
          <w:rFonts w:ascii="Trebuchet MS" w:hAnsi="Trebuchet MS"/>
          <w:b w:val="0"/>
          <w:sz w:val="22"/>
          <w:szCs w:val="22"/>
        </w:rPr>
      </w:pPr>
    </w:p>
    <w:p w:rsidR="007976C6" w:rsidRPr="00FF3B1B" w:rsidRDefault="007976C6">
      <w:pPr>
        <w:jc w:val="both"/>
        <w:rPr>
          <w:b/>
          <w:bCs/>
          <w:sz w:val="22"/>
          <w:szCs w:val="22"/>
        </w:rPr>
      </w:pPr>
      <w:r w:rsidRPr="00FF3B1B">
        <w:rPr>
          <w:b/>
          <w:bCs/>
          <w:sz w:val="22"/>
          <w:szCs w:val="22"/>
        </w:rPr>
        <w:t>1.</w:t>
      </w:r>
      <w:r w:rsidRPr="00FF3B1B">
        <w:rPr>
          <w:b/>
          <w:bCs/>
          <w:sz w:val="22"/>
          <w:szCs w:val="22"/>
        </w:rPr>
        <w:tab/>
        <w:t>INTRODUCTION</w:t>
      </w:r>
    </w:p>
    <w:p w:rsidR="007976C6" w:rsidRDefault="00F2510C" w:rsidP="00F2510C">
      <w:pPr>
        <w:ind w:left="720"/>
        <w:jc w:val="both"/>
        <w:rPr>
          <w:sz w:val="22"/>
          <w:szCs w:val="22"/>
        </w:rPr>
      </w:pPr>
      <w:r>
        <w:rPr>
          <w:sz w:val="22"/>
          <w:szCs w:val="22"/>
        </w:rPr>
        <w:t>The site is a detached dwelling unit on the Northern side of Edenhall close, among buildings of varied sizes and styles. The surrounding area is predominantly residential and on the western side of the building is Elsie Road.</w:t>
      </w:r>
    </w:p>
    <w:p w:rsidR="00F2510C" w:rsidRDefault="00F2510C" w:rsidP="00F2510C">
      <w:pPr>
        <w:ind w:left="720"/>
        <w:jc w:val="both"/>
        <w:rPr>
          <w:sz w:val="22"/>
          <w:szCs w:val="22"/>
        </w:rPr>
      </w:pPr>
    </w:p>
    <w:p w:rsidR="00F2510C" w:rsidRPr="00FF3B1B" w:rsidRDefault="00F74AFB" w:rsidP="00F2510C">
      <w:pPr>
        <w:ind w:left="720"/>
        <w:jc w:val="both"/>
        <w:rPr>
          <w:sz w:val="22"/>
          <w:szCs w:val="22"/>
        </w:rPr>
      </w:pPr>
      <w:r w:rsidRPr="00F2510C">
        <w:rPr>
          <w:noProof/>
          <w:sz w:val="22"/>
          <w:szCs w:val="22"/>
          <w:lang w:eastAsia="en-GB"/>
        </w:rPr>
        <w:drawing>
          <wp:inline distT="0" distB="0" distL="0" distR="0">
            <wp:extent cx="2488565" cy="1863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8565" cy="1863725"/>
                    </a:xfrm>
                    <a:prstGeom prst="rect">
                      <a:avLst/>
                    </a:prstGeom>
                    <a:noFill/>
                    <a:ln>
                      <a:noFill/>
                    </a:ln>
                  </pic:spPr>
                </pic:pic>
              </a:graphicData>
            </a:graphic>
          </wp:inline>
        </w:drawing>
      </w:r>
      <w:r w:rsidR="00F2510C">
        <w:rPr>
          <w:sz w:val="22"/>
          <w:szCs w:val="22"/>
        </w:rPr>
        <w:t xml:space="preserve">         </w:t>
      </w:r>
      <w:r w:rsidR="00F2510C" w:rsidRPr="00F2510C">
        <w:rPr>
          <w:sz w:val="22"/>
          <w:szCs w:val="22"/>
        </w:rPr>
        <w:t xml:space="preserve"> </w:t>
      </w:r>
      <w:r w:rsidRPr="00F2510C">
        <w:rPr>
          <w:noProof/>
          <w:sz w:val="22"/>
          <w:szCs w:val="22"/>
          <w:lang w:eastAsia="en-GB"/>
        </w:rPr>
        <w:drawing>
          <wp:inline distT="0" distB="0" distL="0" distR="0">
            <wp:extent cx="2453640" cy="18637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3640" cy="1863725"/>
                    </a:xfrm>
                    <a:prstGeom prst="rect">
                      <a:avLst/>
                    </a:prstGeom>
                    <a:noFill/>
                    <a:ln>
                      <a:noFill/>
                    </a:ln>
                  </pic:spPr>
                </pic:pic>
              </a:graphicData>
            </a:graphic>
          </wp:inline>
        </w:drawing>
      </w:r>
    </w:p>
    <w:p w:rsidR="007976C6" w:rsidRPr="00FF3B1B" w:rsidRDefault="007976C6">
      <w:pPr>
        <w:jc w:val="both"/>
        <w:rPr>
          <w:b/>
          <w:bCs/>
          <w:sz w:val="22"/>
          <w:szCs w:val="22"/>
        </w:rPr>
      </w:pPr>
    </w:p>
    <w:p w:rsidR="007976C6" w:rsidRPr="00FF3B1B" w:rsidRDefault="007976C6">
      <w:pPr>
        <w:jc w:val="both"/>
        <w:rPr>
          <w:b/>
          <w:bCs/>
          <w:sz w:val="22"/>
          <w:szCs w:val="22"/>
        </w:rPr>
      </w:pPr>
      <w:r w:rsidRPr="00FF3B1B">
        <w:rPr>
          <w:b/>
          <w:bCs/>
          <w:sz w:val="22"/>
          <w:szCs w:val="22"/>
        </w:rPr>
        <w:t>2.</w:t>
      </w:r>
      <w:r w:rsidRPr="00FF3B1B">
        <w:rPr>
          <w:b/>
          <w:bCs/>
          <w:sz w:val="22"/>
          <w:szCs w:val="22"/>
        </w:rPr>
        <w:tab/>
        <w:t>PROPOSAL AND SUPPORTING INFORMATION</w:t>
      </w:r>
    </w:p>
    <w:p w:rsidR="007976C6" w:rsidRPr="00FF3B1B" w:rsidRDefault="007976C6">
      <w:pPr>
        <w:pStyle w:val="BodyText"/>
        <w:jc w:val="both"/>
        <w:rPr>
          <w:rFonts w:ascii="Trebuchet MS" w:hAnsi="Trebuchet MS"/>
          <w:sz w:val="22"/>
          <w:szCs w:val="22"/>
        </w:rPr>
      </w:pPr>
    </w:p>
    <w:p w:rsidR="007976C6" w:rsidRPr="00FF3B1B" w:rsidRDefault="007976C6" w:rsidP="00327FD7">
      <w:pPr>
        <w:ind w:left="720"/>
        <w:rPr>
          <w:sz w:val="22"/>
          <w:szCs w:val="22"/>
        </w:rPr>
      </w:pPr>
      <w:r>
        <w:rPr>
          <w:sz w:val="22"/>
          <w:szCs w:val="22"/>
        </w:rPr>
        <w:t xml:space="preserve">Conversion of the garage into a habitable room and first floor side extension over the existing footprint of the garage to provide two extra bedrooms and an ensuite. </w:t>
      </w:r>
      <w:r w:rsidR="00675604">
        <w:rPr>
          <w:sz w:val="22"/>
          <w:szCs w:val="22"/>
        </w:rPr>
        <w:t>The first floor extension will have an external staircase leading up to it at the rear of the property, from the raised part of the rear garden.</w:t>
      </w:r>
    </w:p>
    <w:p w:rsidR="007976C6" w:rsidRPr="00FF3B1B" w:rsidRDefault="007976C6">
      <w:pPr>
        <w:pStyle w:val="BodyText"/>
        <w:ind w:left="720" w:hanging="720"/>
        <w:jc w:val="both"/>
        <w:rPr>
          <w:rFonts w:ascii="Trebuchet MS" w:hAnsi="Trebuchet MS"/>
          <w:b w:val="0"/>
          <w:sz w:val="22"/>
          <w:szCs w:val="22"/>
        </w:rPr>
      </w:pPr>
    </w:p>
    <w:p w:rsidR="007976C6" w:rsidRDefault="007976C6" w:rsidP="007976C6">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675604">
        <w:rPr>
          <w:rFonts w:ascii="Trebuchet MS" w:hAnsi="Trebuchet MS"/>
          <w:b w:val="0"/>
          <w:bCs/>
          <w:sz w:val="22"/>
          <w:szCs w:val="22"/>
        </w:rPr>
        <w:t xml:space="preserve"> (Received 16</w:t>
      </w:r>
      <w:r w:rsidR="00675604" w:rsidRPr="00675604">
        <w:rPr>
          <w:rFonts w:ascii="Trebuchet MS" w:hAnsi="Trebuchet MS"/>
          <w:b w:val="0"/>
          <w:bCs/>
          <w:sz w:val="22"/>
          <w:szCs w:val="22"/>
          <w:vertAlign w:val="superscript"/>
        </w:rPr>
        <w:t>th</w:t>
      </w:r>
      <w:r w:rsidR="00675604">
        <w:rPr>
          <w:rFonts w:ascii="Trebuchet MS" w:hAnsi="Trebuchet MS"/>
          <w:b w:val="0"/>
          <w:bCs/>
          <w:sz w:val="22"/>
          <w:szCs w:val="22"/>
        </w:rPr>
        <w:t xml:space="preserve"> February 2022)</w:t>
      </w:r>
    </w:p>
    <w:p w:rsidR="007976C6" w:rsidRDefault="007976C6" w:rsidP="007976C6">
      <w:pPr>
        <w:pStyle w:val="BodyText"/>
        <w:ind w:left="1440" w:hanging="720"/>
        <w:jc w:val="both"/>
        <w:rPr>
          <w:rFonts w:ascii="Trebuchet MS" w:hAnsi="Trebuchet MS" w:cs="Helvetica"/>
          <w:b w:val="0"/>
          <w:color w:val="333333"/>
          <w:sz w:val="22"/>
          <w:szCs w:val="22"/>
          <w:lang w:eastAsia="en-GB"/>
        </w:rPr>
      </w:pPr>
      <w:r w:rsidRPr="007976C6">
        <w:rPr>
          <w:rFonts w:ascii="Trebuchet MS" w:hAnsi="Trebuchet MS" w:cs="Helvetica"/>
          <w:b w:val="0"/>
          <w:color w:val="333333"/>
          <w:sz w:val="22"/>
          <w:szCs w:val="22"/>
          <w:lang w:eastAsia="en-GB"/>
        </w:rPr>
        <w:t>001_A : Location + Block Plan</w:t>
      </w:r>
      <w:r>
        <w:rPr>
          <w:rFonts w:ascii="Trebuchet MS" w:hAnsi="Trebuchet MS" w:cs="Helvetica"/>
          <w:b w:val="0"/>
          <w:color w:val="333333"/>
          <w:sz w:val="22"/>
          <w:szCs w:val="22"/>
          <w:lang w:eastAsia="en-GB"/>
        </w:rPr>
        <w:t xml:space="preserve"> Existing </w:t>
      </w:r>
    </w:p>
    <w:p w:rsidR="007976C6" w:rsidRDefault="007976C6" w:rsidP="007976C6">
      <w:pPr>
        <w:pStyle w:val="BodyText"/>
        <w:ind w:left="1440" w:hanging="720"/>
        <w:jc w:val="both"/>
        <w:rPr>
          <w:rFonts w:ascii="Trebuchet MS" w:hAnsi="Trebuchet MS" w:cs="Helvetica"/>
          <w:b w:val="0"/>
          <w:color w:val="333333"/>
          <w:sz w:val="22"/>
          <w:szCs w:val="22"/>
          <w:lang w:eastAsia="en-GB"/>
        </w:rPr>
      </w:pPr>
      <w:r w:rsidRPr="007976C6">
        <w:rPr>
          <w:rFonts w:ascii="Trebuchet MS" w:hAnsi="Trebuchet MS" w:cs="Helvetica"/>
          <w:b w:val="0"/>
          <w:color w:val="333333"/>
          <w:sz w:val="22"/>
          <w:szCs w:val="22"/>
          <w:lang w:eastAsia="en-GB"/>
        </w:rPr>
        <w:t>050_A : Location + Block Plan Proposed</w:t>
      </w:r>
    </w:p>
    <w:p w:rsidR="007976C6" w:rsidRDefault="007976C6" w:rsidP="007976C6">
      <w:pPr>
        <w:pStyle w:val="BodyText"/>
        <w:ind w:left="1440" w:hanging="720"/>
        <w:jc w:val="both"/>
        <w:rPr>
          <w:rFonts w:ascii="Trebuchet MS" w:hAnsi="Trebuchet MS" w:cs="Helvetica"/>
          <w:b w:val="0"/>
          <w:color w:val="333333"/>
          <w:sz w:val="22"/>
          <w:szCs w:val="22"/>
          <w:lang w:eastAsia="en-GB"/>
        </w:rPr>
      </w:pPr>
      <w:r w:rsidRPr="007976C6">
        <w:rPr>
          <w:rFonts w:ascii="Trebuchet MS" w:hAnsi="Trebuchet MS" w:cs="Helvetica"/>
          <w:b w:val="0"/>
          <w:color w:val="333333"/>
          <w:sz w:val="22"/>
          <w:szCs w:val="22"/>
          <w:lang w:eastAsia="en-GB"/>
        </w:rPr>
        <w:t>005_A : Existing Site Plan</w:t>
      </w:r>
    </w:p>
    <w:p w:rsidR="007976C6" w:rsidRDefault="007976C6" w:rsidP="007976C6">
      <w:pPr>
        <w:pStyle w:val="BodyText"/>
        <w:ind w:left="1440" w:hanging="720"/>
        <w:jc w:val="both"/>
        <w:rPr>
          <w:rFonts w:ascii="Trebuchet MS" w:hAnsi="Trebuchet MS" w:cs="Helvetica"/>
          <w:b w:val="0"/>
          <w:color w:val="333333"/>
          <w:sz w:val="22"/>
          <w:szCs w:val="22"/>
          <w:lang w:eastAsia="en-GB"/>
        </w:rPr>
      </w:pPr>
      <w:r w:rsidRPr="007976C6">
        <w:rPr>
          <w:rFonts w:ascii="Trebuchet MS" w:hAnsi="Trebuchet MS" w:cs="Helvetica"/>
          <w:b w:val="0"/>
          <w:color w:val="333333"/>
          <w:sz w:val="22"/>
          <w:szCs w:val="22"/>
          <w:lang w:eastAsia="en-GB"/>
        </w:rPr>
        <w:t>052_A : Proposed Site Plan</w:t>
      </w:r>
    </w:p>
    <w:p w:rsidR="007976C6" w:rsidRDefault="007976C6" w:rsidP="007976C6">
      <w:pPr>
        <w:pStyle w:val="BodyText"/>
        <w:ind w:left="1440" w:hanging="720"/>
        <w:jc w:val="both"/>
        <w:rPr>
          <w:rFonts w:ascii="Trebuchet MS" w:hAnsi="Trebuchet MS" w:cs="Helvetica"/>
          <w:b w:val="0"/>
          <w:color w:val="333333"/>
          <w:sz w:val="22"/>
          <w:szCs w:val="22"/>
          <w:lang w:eastAsia="en-GB"/>
        </w:rPr>
      </w:pPr>
      <w:r w:rsidRPr="007976C6">
        <w:rPr>
          <w:rFonts w:ascii="Trebuchet MS" w:hAnsi="Trebuchet MS" w:cs="Helvetica"/>
          <w:b w:val="0"/>
          <w:color w:val="333333"/>
          <w:sz w:val="22"/>
          <w:szCs w:val="22"/>
          <w:lang w:eastAsia="en-GB"/>
        </w:rPr>
        <w:t>004_A : Existing GA Plans</w:t>
      </w:r>
    </w:p>
    <w:p w:rsidR="007976C6" w:rsidRDefault="007976C6" w:rsidP="007976C6">
      <w:pPr>
        <w:pStyle w:val="BodyText"/>
        <w:ind w:left="1440" w:hanging="720"/>
        <w:jc w:val="both"/>
        <w:rPr>
          <w:rFonts w:ascii="Trebuchet MS" w:hAnsi="Trebuchet MS" w:cs="Helvetica"/>
          <w:b w:val="0"/>
          <w:color w:val="333333"/>
          <w:sz w:val="22"/>
          <w:szCs w:val="22"/>
          <w:lang w:eastAsia="en-GB"/>
        </w:rPr>
      </w:pPr>
      <w:r w:rsidRPr="0087771C">
        <w:rPr>
          <w:rFonts w:ascii="Trebuchet MS" w:hAnsi="Trebuchet MS" w:cs="Helvetica"/>
          <w:b w:val="0"/>
          <w:color w:val="333333"/>
          <w:sz w:val="22"/>
          <w:szCs w:val="22"/>
          <w:lang w:eastAsia="en-GB"/>
        </w:rPr>
        <w:t>051_A : Proposed GA Plans</w:t>
      </w:r>
    </w:p>
    <w:p w:rsidR="0087771C" w:rsidRDefault="0087771C" w:rsidP="007976C6">
      <w:pPr>
        <w:pStyle w:val="BodyText"/>
        <w:ind w:left="1440" w:hanging="720"/>
        <w:jc w:val="both"/>
        <w:rPr>
          <w:rFonts w:ascii="Trebuchet MS" w:hAnsi="Trebuchet MS" w:cs="Helvetica"/>
          <w:b w:val="0"/>
          <w:color w:val="333333"/>
          <w:sz w:val="22"/>
          <w:szCs w:val="22"/>
          <w:lang w:eastAsia="en-GB"/>
        </w:rPr>
      </w:pPr>
      <w:r w:rsidRPr="0087771C">
        <w:rPr>
          <w:rFonts w:ascii="Trebuchet MS" w:hAnsi="Trebuchet MS" w:cs="Helvetica"/>
          <w:b w:val="0"/>
          <w:color w:val="333333"/>
          <w:sz w:val="22"/>
          <w:szCs w:val="22"/>
          <w:lang w:eastAsia="en-GB"/>
        </w:rPr>
        <w:t>008_A : Existing 3D Views</w:t>
      </w:r>
    </w:p>
    <w:p w:rsidR="0087771C" w:rsidRDefault="0087771C" w:rsidP="007976C6">
      <w:pPr>
        <w:pStyle w:val="BodyText"/>
        <w:ind w:left="1440" w:hanging="720"/>
        <w:jc w:val="both"/>
        <w:rPr>
          <w:rFonts w:ascii="Trebuchet MS" w:hAnsi="Trebuchet MS" w:cs="Helvetica"/>
          <w:b w:val="0"/>
          <w:color w:val="333333"/>
          <w:sz w:val="22"/>
          <w:szCs w:val="22"/>
          <w:lang w:eastAsia="en-GB"/>
        </w:rPr>
      </w:pPr>
      <w:r w:rsidRPr="0087771C">
        <w:rPr>
          <w:rFonts w:ascii="Trebuchet MS" w:hAnsi="Trebuchet MS" w:cs="Helvetica"/>
          <w:b w:val="0"/>
          <w:color w:val="333333"/>
          <w:sz w:val="22"/>
          <w:szCs w:val="22"/>
          <w:lang w:eastAsia="en-GB"/>
        </w:rPr>
        <w:t>055_A : Proposed 3D Views</w:t>
      </w:r>
    </w:p>
    <w:p w:rsidR="0087771C" w:rsidRDefault="0087771C" w:rsidP="007976C6">
      <w:pPr>
        <w:pStyle w:val="BodyText"/>
        <w:ind w:left="1440" w:hanging="720"/>
        <w:jc w:val="both"/>
        <w:rPr>
          <w:rFonts w:ascii="Trebuchet MS" w:hAnsi="Trebuchet MS" w:cs="Helvetica"/>
          <w:b w:val="0"/>
          <w:color w:val="333333"/>
          <w:sz w:val="22"/>
          <w:szCs w:val="22"/>
          <w:lang w:eastAsia="en-GB"/>
        </w:rPr>
      </w:pPr>
      <w:r w:rsidRPr="0087771C">
        <w:rPr>
          <w:rFonts w:ascii="Trebuchet MS" w:hAnsi="Trebuchet MS" w:cs="Helvetica"/>
          <w:b w:val="0"/>
          <w:color w:val="333333"/>
          <w:sz w:val="22"/>
          <w:szCs w:val="22"/>
          <w:lang w:eastAsia="en-GB"/>
        </w:rPr>
        <w:t>007_A : Existing Elevations</w:t>
      </w:r>
    </w:p>
    <w:p w:rsidR="00675604" w:rsidRDefault="00675604" w:rsidP="007976C6">
      <w:pPr>
        <w:pStyle w:val="BodyText"/>
        <w:ind w:left="1440" w:hanging="720"/>
        <w:jc w:val="both"/>
        <w:rPr>
          <w:rFonts w:ascii="Trebuchet MS" w:hAnsi="Trebuchet MS" w:cs="Helvetica"/>
          <w:b w:val="0"/>
          <w:color w:val="333333"/>
          <w:sz w:val="22"/>
          <w:szCs w:val="22"/>
          <w:lang w:eastAsia="en-GB"/>
        </w:rPr>
      </w:pPr>
      <w:r w:rsidRPr="00675604">
        <w:rPr>
          <w:rFonts w:ascii="Trebuchet MS" w:hAnsi="Trebuchet MS" w:cs="Helvetica"/>
          <w:b w:val="0"/>
          <w:color w:val="333333"/>
          <w:sz w:val="22"/>
          <w:szCs w:val="22"/>
          <w:lang w:eastAsia="en-GB"/>
        </w:rPr>
        <w:t>054_A : Proposed Elevations</w:t>
      </w:r>
    </w:p>
    <w:p w:rsidR="00675604" w:rsidRDefault="00675604" w:rsidP="007976C6">
      <w:pPr>
        <w:pStyle w:val="BodyText"/>
        <w:ind w:left="1440" w:hanging="720"/>
        <w:jc w:val="both"/>
        <w:rPr>
          <w:rFonts w:ascii="Trebuchet MS" w:hAnsi="Trebuchet MS" w:cs="Helvetica"/>
          <w:b w:val="0"/>
          <w:color w:val="333333"/>
          <w:sz w:val="22"/>
          <w:szCs w:val="22"/>
          <w:lang w:eastAsia="en-GB"/>
        </w:rPr>
      </w:pPr>
      <w:r w:rsidRPr="00675604">
        <w:rPr>
          <w:rFonts w:ascii="Trebuchet MS" w:hAnsi="Trebuchet MS" w:cs="Helvetica"/>
          <w:b w:val="0"/>
          <w:color w:val="333333"/>
          <w:sz w:val="22"/>
          <w:szCs w:val="22"/>
          <w:lang w:eastAsia="en-GB"/>
        </w:rPr>
        <w:t>006_A : Existing Elevations</w:t>
      </w:r>
    </w:p>
    <w:p w:rsidR="00675604" w:rsidRDefault="00675604" w:rsidP="007976C6">
      <w:pPr>
        <w:pStyle w:val="BodyText"/>
        <w:ind w:left="1440" w:hanging="720"/>
        <w:jc w:val="both"/>
        <w:rPr>
          <w:rFonts w:ascii="Trebuchet MS" w:hAnsi="Trebuchet MS" w:cs="Helvetica"/>
          <w:b w:val="0"/>
          <w:color w:val="333333"/>
          <w:sz w:val="22"/>
          <w:szCs w:val="22"/>
          <w:lang w:eastAsia="en-GB"/>
        </w:rPr>
      </w:pPr>
      <w:r w:rsidRPr="00675604">
        <w:rPr>
          <w:rFonts w:ascii="Trebuchet MS" w:hAnsi="Trebuchet MS" w:cs="Helvetica"/>
          <w:b w:val="0"/>
          <w:color w:val="333333"/>
          <w:sz w:val="22"/>
          <w:szCs w:val="22"/>
          <w:lang w:eastAsia="en-GB"/>
        </w:rPr>
        <w:t>053_A : Proposed Elevations</w:t>
      </w:r>
    </w:p>
    <w:p w:rsidR="00070062" w:rsidRDefault="00070062" w:rsidP="007976C6">
      <w:pPr>
        <w:pStyle w:val="BodyText"/>
        <w:ind w:left="1440" w:hanging="720"/>
        <w:jc w:val="both"/>
        <w:rPr>
          <w:rFonts w:ascii="Trebuchet MS" w:hAnsi="Trebuchet MS" w:cs="Helvetica"/>
          <w:b w:val="0"/>
          <w:color w:val="333333"/>
          <w:sz w:val="22"/>
          <w:szCs w:val="22"/>
          <w:lang w:eastAsia="en-GB"/>
        </w:rPr>
      </w:pPr>
    </w:p>
    <w:p w:rsidR="00070062" w:rsidRDefault="00F74AFB" w:rsidP="007976C6">
      <w:pPr>
        <w:pStyle w:val="BodyText"/>
        <w:ind w:left="1440" w:hanging="720"/>
        <w:jc w:val="both"/>
        <w:rPr>
          <w:rFonts w:ascii="Trebuchet MS" w:hAnsi="Trebuchet MS"/>
          <w:b w:val="0"/>
          <w:sz w:val="22"/>
          <w:szCs w:val="22"/>
        </w:rPr>
      </w:pPr>
      <w:r w:rsidRPr="00070062">
        <w:rPr>
          <w:rFonts w:ascii="Trebuchet MS" w:hAnsi="Trebuchet MS"/>
          <w:b w:val="0"/>
          <w:noProof/>
          <w:sz w:val="22"/>
          <w:szCs w:val="22"/>
          <w:lang w:eastAsia="en-GB"/>
        </w:rPr>
        <w:lastRenderedPageBreak/>
        <w:drawing>
          <wp:inline distT="0" distB="0" distL="0" distR="0">
            <wp:extent cx="2372995" cy="13195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2995" cy="1319530"/>
                    </a:xfrm>
                    <a:prstGeom prst="rect">
                      <a:avLst/>
                    </a:prstGeom>
                    <a:noFill/>
                    <a:ln>
                      <a:noFill/>
                    </a:ln>
                  </pic:spPr>
                </pic:pic>
              </a:graphicData>
            </a:graphic>
          </wp:inline>
        </w:drawing>
      </w:r>
      <w:r w:rsidR="00070062">
        <w:rPr>
          <w:rFonts w:ascii="Trebuchet MS" w:hAnsi="Trebuchet MS"/>
          <w:b w:val="0"/>
          <w:sz w:val="22"/>
          <w:szCs w:val="22"/>
        </w:rPr>
        <w:t xml:space="preserve">     </w:t>
      </w:r>
      <w:r w:rsidRPr="00070062">
        <w:rPr>
          <w:rFonts w:ascii="Trebuchet MS" w:hAnsi="Trebuchet MS"/>
          <w:b w:val="0"/>
          <w:noProof/>
          <w:sz w:val="22"/>
          <w:szCs w:val="22"/>
          <w:lang w:eastAsia="en-GB"/>
        </w:rPr>
        <w:drawing>
          <wp:inline distT="0" distB="0" distL="0" distR="0">
            <wp:extent cx="2546350" cy="12846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6350" cy="1284605"/>
                    </a:xfrm>
                    <a:prstGeom prst="rect">
                      <a:avLst/>
                    </a:prstGeom>
                    <a:noFill/>
                    <a:ln>
                      <a:noFill/>
                    </a:ln>
                  </pic:spPr>
                </pic:pic>
              </a:graphicData>
            </a:graphic>
          </wp:inline>
        </w:drawing>
      </w:r>
      <w:r w:rsidR="00070062">
        <w:rPr>
          <w:rFonts w:ascii="Trebuchet MS" w:hAnsi="Trebuchet MS"/>
          <w:b w:val="0"/>
          <w:sz w:val="22"/>
          <w:szCs w:val="22"/>
        </w:rPr>
        <w:t xml:space="preserve">     </w:t>
      </w:r>
    </w:p>
    <w:p w:rsidR="00070062" w:rsidRPr="00675604" w:rsidRDefault="00070062" w:rsidP="007976C6">
      <w:pPr>
        <w:pStyle w:val="BodyText"/>
        <w:ind w:left="1440" w:hanging="720"/>
        <w:jc w:val="both"/>
        <w:rPr>
          <w:rFonts w:ascii="Trebuchet MS" w:hAnsi="Trebuchet MS"/>
          <w:b w:val="0"/>
          <w:sz w:val="22"/>
          <w:szCs w:val="22"/>
        </w:rPr>
      </w:pPr>
      <w:r>
        <w:rPr>
          <w:rFonts w:ascii="Trebuchet MS" w:hAnsi="Trebuchet MS"/>
          <w:b w:val="0"/>
          <w:sz w:val="22"/>
          <w:szCs w:val="22"/>
        </w:rPr>
        <w:t xml:space="preserve">                                                      </w:t>
      </w:r>
    </w:p>
    <w:p w:rsidR="007976C6" w:rsidRPr="00FF3B1B" w:rsidRDefault="007976C6">
      <w:pPr>
        <w:numPr>
          <w:ilvl w:val="0"/>
          <w:numId w:val="24"/>
        </w:numPr>
        <w:ind w:hanging="720"/>
        <w:jc w:val="both"/>
        <w:rPr>
          <w:b/>
          <w:bCs/>
          <w:sz w:val="22"/>
          <w:szCs w:val="22"/>
        </w:rPr>
      </w:pPr>
      <w:r w:rsidRPr="00FF3B1B">
        <w:rPr>
          <w:b/>
          <w:bCs/>
          <w:sz w:val="22"/>
          <w:szCs w:val="22"/>
        </w:rPr>
        <w:t xml:space="preserve">RELEVANT PLANNING HISTORY </w:t>
      </w:r>
    </w:p>
    <w:p w:rsidR="007976C6" w:rsidRPr="00FF3B1B" w:rsidRDefault="007976C6" w:rsidP="007976C6">
      <w:pPr>
        <w:jc w:val="both"/>
        <w:rPr>
          <w:b/>
          <w:bCs/>
          <w:sz w:val="22"/>
          <w:szCs w:val="22"/>
        </w:rPr>
      </w:pPr>
    </w:p>
    <w:p w:rsidR="007976C6" w:rsidRPr="004D4304" w:rsidRDefault="007976C6" w:rsidP="007976C6">
      <w:pPr>
        <w:jc w:val="both"/>
        <w:rPr>
          <w:bCs/>
          <w:sz w:val="22"/>
          <w:szCs w:val="22"/>
        </w:rPr>
      </w:pPr>
      <w:r>
        <w:rPr>
          <w:b/>
          <w:bCs/>
          <w:sz w:val="22"/>
          <w:szCs w:val="22"/>
        </w:rPr>
        <w:tab/>
      </w:r>
      <w:r w:rsidR="00DB2111">
        <w:rPr>
          <w:bCs/>
          <w:sz w:val="22"/>
          <w:szCs w:val="22"/>
        </w:rPr>
        <w:t>None</w:t>
      </w:r>
    </w:p>
    <w:p w:rsidR="007976C6" w:rsidRPr="00FF3B1B" w:rsidRDefault="007976C6" w:rsidP="007976C6">
      <w:pPr>
        <w:jc w:val="both"/>
        <w:rPr>
          <w:b/>
          <w:bCs/>
          <w:sz w:val="22"/>
          <w:szCs w:val="22"/>
        </w:rPr>
      </w:pPr>
    </w:p>
    <w:p w:rsidR="007976C6" w:rsidRPr="00FF3B1B" w:rsidRDefault="007976C6">
      <w:pPr>
        <w:jc w:val="both"/>
        <w:rPr>
          <w:b/>
          <w:bCs/>
          <w:sz w:val="22"/>
          <w:szCs w:val="22"/>
        </w:rPr>
      </w:pPr>
      <w:r w:rsidRPr="00FF3B1B">
        <w:rPr>
          <w:b/>
          <w:bCs/>
          <w:sz w:val="22"/>
          <w:szCs w:val="22"/>
        </w:rPr>
        <w:t>4.</w:t>
      </w:r>
      <w:r w:rsidRPr="00FF3B1B">
        <w:rPr>
          <w:b/>
          <w:bCs/>
          <w:sz w:val="22"/>
          <w:szCs w:val="22"/>
        </w:rPr>
        <w:tab/>
        <w:t>CONSULTATIONS</w:t>
      </w:r>
    </w:p>
    <w:p w:rsidR="007976C6" w:rsidRPr="00FF3B1B" w:rsidRDefault="007976C6">
      <w:pPr>
        <w:jc w:val="both"/>
        <w:rPr>
          <w:b/>
          <w:bCs/>
          <w:sz w:val="22"/>
          <w:szCs w:val="22"/>
        </w:rPr>
      </w:pPr>
    </w:p>
    <w:p w:rsidR="007976C6" w:rsidRDefault="007976C6">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7976C6" w:rsidRPr="00FF3B1B" w:rsidRDefault="007976C6">
      <w:pPr>
        <w:jc w:val="both"/>
        <w:rPr>
          <w:b/>
          <w:sz w:val="22"/>
          <w:szCs w:val="22"/>
        </w:rPr>
      </w:pPr>
    </w:p>
    <w:p w:rsidR="007976C6" w:rsidRPr="00FF3B1B" w:rsidRDefault="007976C6" w:rsidP="007976C6">
      <w:pPr>
        <w:ind w:firstLine="720"/>
        <w:rPr>
          <w:sz w:val="22"/>
          <w:szCs w:val="22"/>
        </w:rPr>
      </w:pPr>
      <w:r w:rsidRPr="00FF3B1B">
        <w:rPr>
          <w:sz w:val="22"/>
          <w:szCs w:val="22"/>
        </w:rPr>
        <w:t>27 Elsley Road, Tilehurst, Reading, RG31 6RP</w:t>
      </w:r>
    </w:p>
    <w:p w:rsidR="007976C6" w:rsidRPr="00FF3B1B" w:rsidRDefault="007976C6" w:rsidP="007976C6">
      <w:pPr>
        <w:ind w:firstLine="720"/>
        <w:rPr>
          <w:sz w:val="22"/>
          <w:szCs w:val="22"/>
        </w:rPr>
      </w:pPr>
      <w:r>
        <w:rPr>
          <w:sz w:val="22"/>
          <w:szCs w:val="22"/>
        </w:rPr>
        <w:t>23 Elsley Road, Tilehurst, Reading, RG31 6RP</w:t>
      </w:r>
    </w:p>
    <w:p w:rsidR="007976C6" w:rsidRPr="00FF3B1B" w:rsidRDefault="007976C6" w:rsidP="007976C6">
      <w:pPr>
        <w:ind w:firstLine="720"/>
        <w:rPr>
          <w:sz w:val="22"/>
          <w:szCs w:val="22"/>
        </w:rPr>
      </w:pPr>
      <w:r w:rsidRPr="00FF3B1B">
        <w:rPr>
          <w:sz w:val="22"/>
          <w:szCs w:val="22"/>
        </w:rPr>
        <w:t>14 Edenhall Close, Tilehurst, Reading, RG31 6RR</w:t>
      </w:r>
    </w:p>
    <w:p w:rsidR="007976C6" w:rsidRPr="00FF3B1B" w:rsidRDefault="007976C6" w:rsidP="007976C6">
      <w:pPr>
        <w:ind w:firstLine="720"/>
        <w:rPr>
          <w:sz w:val="22"/>
          <w:szCs w:val="22"/>
        </w:rPr>
      </w:pPr>
      <w:r w:rsidRPr="00FF3B1B">
        <w:rPr>
          <w:sz w:val="22"/>
          <w:szCs w:val="22"/>
        </w:rPr>
        <w:t>25 Elsley Road, Tilehurst, Reading, RG31 6RP</w:t>
      </w:r>
    </w:p>
    <w:p w:rsidR="007976C6" w:rsidRPr="00FF3B1B" w:rsidRDefault="007976C6">
      <w:pPr>
        <w:ind w:left="720" w:hanging="720"/>
        <w:jc w:val="both"/>
        <w:rPr>
          <w:sz w:val="22"/>
          <w:szCs w:val="22"/>
        </w:rPr>
      </w:pPr>
    </w:p>
    <w:p w:rsidR="007976C6" w:rsidRPr="00FF3B1B" w:rsidRDefault="007976C6">
      <w:pPr>
        <w:ind w:left="720" w:hanging="720"/>
        <w:jc w:val="both"/>
        <w:rPr>
          <w:sz w:val="22"/>
          <w:szCs w:val="22"/>
        </w:rPr>
      </w:pPr>
      <w:r w:rsidRPr="00FF3B1B">
        <w:rPr>
          <w:sz w:val="22"/>
          <w:szCs w:val="22"/>
        </w:rPr>
        <w:t>4.</w:t>
      </w:r>
      <w:r>
        <w:rPr>
          <w:sz w:val="22"/>
          <w:szCs w:val="22"/>
        </w:rPr>
        <w:t>2</w:t>
      </w:r>
      <w:r w:rsidRPr="00FF3B1B">
        <w:rPr>
          <w:sz w:val="22"/>
          <w:szCs w:val="22"/>
        </w:rPr>
        <w:tab/>
      </w:r>
      <w:r w:rsidR="00DB2111">
        <w:rPr>
          <w:sz w:val="22"/>
          <w:szCs w:val="22"/>
        </w:rPr>
        <w:t>No l</w:t>
      </w:r>
      <w:r w:rsidRPr="00FF3B1B">
        <w:rPr>
          <w:sz w:val="22"/>
          <w:szCs w:val="22"/>
        </w:rPr>
        <w:t>etters of representation have been</w:t>
      </w:r>
      <w:r w:rsidR="00DB2111">
        <w:rPr>
          <w:sz w:val="22"/>
          <w:szCs w:val="22"/>
        </w:rPr>
        <w:t xml:space="preserve"> received.</w:t>
      </w:r>
    </w:p>
    <w:p w:rsidR="007976C6" w:rsidRDefault="007976C6" w:rsidP="007976C6">
      <w:pPr>
        <w:jc w:val="both"/>
        <w:rPr>
          <w:sz w:val="22"/>
          <w:szCs w:val="22"/>
        </w:rPr>
      </w:pPr>
    </w:p>
    <w:p w:rsidR="007976C6" w:rsidRPr="002B4A87" w:rsidRDefault="007976C6" w:rsidP="00327FD7">
      <w:pPr>
        <w:overflowPunct/>
        <w:adjustRightInd/>
        <w:ind w:left="720"/>
        <w:jc w:val="both"/>
        <w:textAlignment w:val="auto"/>
        <w:rPr>
          <w:rFonts w:cs="Arial"/>
          <w:b/>
          <w:bCs/>
          <w:color w:val="000000"/>
          <w:szCs w:val="24"/>
          <w:lang w:eastAsia="en-GB"/>
        </w:rPr>
      </w:pPr>
      <w:r w:rsidRPr="002B4A87">
        <w:rPr>
          <w:rFonts w:cs="Arial"/>
          <w:b/>
          <w:bCs/>
          <w:color w:val="000000"/>
          <w:szCs w:val="24"/>
          <w:lang w:eastAsia="en-GB"/>
        </w:rPr>
        <w:t>Equality Act 2010:</w:t>
      </w:r>
    </w:p>
    <w:p w:rsidR="007976C6" w:rsidRPr="002B4A87" w:rsidRDefault="007976C6" w:rsidP="00327FD7">
      <w:pPr>
        <w:overflowPunct/>
        <w:adjustRightInd/>
        <w:ind w:left="720"/>
        <w:jc w:val="both"/>
        <w:textAlignment w:val="auto"/>
        <w:rPr>
          <w:rFonts w:cs="Arial"/>
          <w:bCs/>
          <w:color w:val="000000"/>
          <w:szCs w:val="24"/>
          <w:lang w:eastAsia="en-GB"/>
        </w:rPr>
      </w:pPr>
      <w:r w:rsidRPr="002B4A87">
        <w:rPr>
          <w:rFonts w:cs="Arial"/>
          <w:bCs/>
          <w:color w:val="000000"/>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76C6" w:rsidRPr="00FF3B1B" w:rsidRDefault="007976C6">
      <w:pPr>
        <w:ind w:left="720" w:hanging="720"/>
        <w:jc w:val="both"/>
        <w:rPr>
          <w:sz w:val="22"/>
          <w:szCs w:val="22"/>
        </w:rPr>
      </w:pPr>
    </w:p>
    <w:p w:rsidR="007976C6" w:rsidRPr="00FF3B1B" w:rsidRDefault="00327FD7" w:rsidP="007976C6">
      <w:pPr>
        <w:numPr>
          <w:ilvl w:val="0"/>
          <w:numId w:val="29"/>
        </w:numPr>
        <w:jc w:val="both"/>
        <w:rPr>
          <w:b/>
          <w:bCs/>
          <w:sz w:val="22"/>
          <w:szCs w:val="22"/>
          <w:lang w:eastAsia="en-GB"/>
        </w:rPr>
      </w:pPr>
      <w:r>
        <w:rPr>
          <w:b/>
          <w:bCs/>
          <w:sz w:val="22"/>
          <w:szCs w:val="22"/>
          <w:lang w:eastAsia="en-GB"/>
        </w:rPr>
        <w:t xml:space="preserve">     </w:t>
      </w:r>
      <w:r w:rsidR="007976C6" w:rsidRPr="00FF3B1B">
        <w:rPr>
          <w:b/>
          <w:bCs/>
          <w:sz w:val="22"/>
          <w:szCs w:val="22"/>
          <w:lang w:eastAsia="en-GB"/>
        </w:rPr>
        <w:t>LEGAL AND PLANNING POLICY CONTEXT</w:t>
      </w:r>
    </w:p>
    <w:p w:rsidR="007976C6" w:rsidRPr="00FF3B1B" w:rsidRDefault="007976C6" w:rsidP="007976C6">
      <w:pPr>
        <w:ind w:left="720"/>
        <w:jc w:val="both"/>
        <w:rPr>
          <w:bCs/>
          <w:sz w:val="22"/>
          <w:szCs w:val="22"/>
          <w:lang w:eastAsia="en-GB"/>
        </w:rPr>
      </w:pPr>
    </w:p>
    <w:p w:rsidR="007976C6" w:rsidRPr="00FF3B1B" w:rsidRDefault="007976C6" w:rsidP="00327FD7">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7976C6" w:rsidRPr="00FF3B1B" w:rsidRDefault="007976C6" w:rsidP="00327FD7">
      <w:pPr>
        <w:ind w:left="720"/>
        <w:jc w:val="both"/>
        <w:rPr>
          <w:b/>
          <w:bCs/>
          <w:sz w:val="22"/>
          <w:szCs w:val="22"/>
          <w:lang w:eastAsia="en-GB"/>
        </w:rPr>
      </w:pPr>
    </w:p>
    <w:p w:rsidR="007976C6" w:rsidRPr="00FF3B1B" w:rsidRDefault="007976C6" w:rsidP="00327FD7">
      <w:pPr>
        <w:ind w:left="720"/>
        <w:jc w:val="both"/>
        <w:rPr>
          <w:b/>
          <w:bCs/>
          <w:sz w:val="22"/>
          <w:szCs w:val="22"/>
          <w:u w:val="single"/>
          <w:lang w:eastAsia="en-GB"/>
        </w:rPr>
      </w:pPr>
      <w:r w:rsidRPr="00FF3B1B">
        <w:rPr>
          <w:b/>
          <w:bCs/>
          <w:sz w:val="22"/>
          <w:szCs w:val="22"/>
          <w:u w:val="single"/>
          <w:lang w:eastAsia="en-GB"/>
        </w:rPr>
        <w:t>National Policy</w:t>
      </w:r>
    </w:p>
    <w:p w:rsidR="007976C6" w:rsidRPr="00FF3B1B" w:rsidRDefault="007976C6" w:rsidP="00327FD7">
      <w:pPr>
        <w:ind w:left="720"/>
        <w:jc w:val="both"/>
        <w:rPr>
          <w:bCs/>
          <w:sz w:val="22"/>
          <w:szCs w:val="22"/>
          <w:lang w:eastAsia="en-GB"/>
        </w:rPr>
      </w:pPr>
      <w:r w:rsidRPr="00FF3B1B">
        <w:rPr>
          <w:bCs/>
          <w:sz w:val="22"/>
          <w:szCs w:val="22"/>
          <w:lang w:eastAsia="en-GB"/>
        </w:rPr>
        <w:t xml:space="preserve">National Planning Policy Framework </w:t>
      </w:r>
    </w:p>
    <w:p w:rsidR="007976C6" w:rsidRPr="00FF3B1B" w:rsidRDefault="007976C6" w:rsidP="00327FD7">
      <w:pPr>
        <w:ind w:left="720"/>
        <w:jc w:val="both"/>
        <w:rPr>
          <w:bCs/>
          <w:sz w:val="22"/>
          <w:szCs w:val="22"/>
          <w:lang w:eastAsia="en-GB"/>
        </w:rPr>
      </w:pPr>
      <w:r w:rsidRPr="00FF3B1B">
        <w:rPr>
          <w:bCs/>
          <w:sz w:val="22"/>
          <w:szCs w:val="22"/>
          <w:lang w:eastAsia="en-GB"/>
        </w:rPr>
        <w:t>National Planning Practice Guidance</w:t>
      </w:r>
    </w:p>
    <w:p w:rsidR="007976C6" w:rsidRDefault="007976C6" w:rsidP="00327FD7">
      <w:pPr>
        <w:ind w:left="720"/>
        <w:jc w:val="both"/>
        <w:rPr>
          <w:bCs/>
          <w:sz w:val="22"/>
          <w:szCs w:val="22"/>
          <w:lang w:eastAsia="en-GB"/>
        </w:rPr>
      </w:pPr>
    </w:p>
    <w:p w:rsidR="007976C6" w:rsidRPr="00FF3B1B" w:rsidRDefault="007976C6" w:rsidP="00327FD7">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7976C6" w:rsidRPr="00917B3D" w:rsidRDefault="007976C6" w:rsidP="00327FD7">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7976C6" w:rsidRPr="00917B3D" w:rsidRDefault="007976C6" w:rsidP="00327FD7">
      <w:pPr>
        <w:ind w:left="720"/>
        <w:jc w:val="both"/>
        <w:rPr>
          <w:bCs/>
          <w:sz w:val="22"/>
          <w:szCs w:val="22"/>
        </w:rPr>
      </w:pPr>
      <w:r>
        <w:rPr>
          <w:bCs/>
          <w:sz w:val="22"/>
          <w:szCs w:val="22"/>
        </w:rPr>
        <w:t>CC8</w:t>
      </w:r>
      <w:r w:rsidRPr="00917B3D">
        <w:rPr>
          <w:bCs/>
          <w:sz w:val="22"/>
          <w:szCs w:val="22"/>
        </w:rPr>
        <w:t xml:space="preserve"> (Safeguarding Amenity) </w:t>
      </w:r>
    </w:p>
    <w:p w:rsidR="007976C6" w:rsidRPr="00917B3D" w:rsidRDefault="007976C6" w:rsidP="00327FD7">
      <w:pPr>
        <w:ind w:left="720"/>
        <w:jc w:val="both"/>
        <w:rPr>
          <w:bCs/>
          <w:sz w:val="22"/>
          <w:szCs w:val="22"/>
        </w:rPr>
      </w:pPr>
      <w:r>
        <w:rPr>
          <w:bCs/>
          <w:sz w:val="22"/>
          <w:szCs w:val="22"/>
        </w:rPr>
        <w:t>H9</w:t>
      </w:r>
      <w:r w:rsidRPr="00917B3D">
        <w:rPr>
          <w:bCs/>
          <w:sz w:val="22"/>
          <w:szCs w:val="22"/>
        </w:rPr>
        <w:t xml:space="preserve"> (House Extensions and Ancillary Accommodation)</w:t>
      </w:r>
    </w:p>
    <w:p w:rsidR="007976C6" w:rsidRPr="00FF3B1B" w:rsidRDefault="007976C6" w:rsidP="00327FD7">
      <w:pPr>
        <w:ind w:left="720"/>
        <w:jc w:val="both"/>
        <w:rPr>
          <w:bCs/>
          <w:sz w:val="22"/>
          <w:szCs w:val="22"/>
          <w:lang w:eastAsia="en-GB"/>
        </w:rPr>
      </w:pPr>
    </w:p>
    <w:p w:rsidR="007976C6" w:rsidRPr="00FF3B1B" w:rsidRDefault="007976C6" w:rsidP="00327FD7">
      <w:pPr>
        <w:ind w:left="720"/>
        <w:jc w:val="both"/>
        <w:rPr>
          <w:b/>
          <w:bCs/>
          <w:sz w:val="22"/>
          <w:szCs w:val="22"/>
          <w:u w:val="single"/>
          <w:lang w:eastAsia="en-GB"/>
        </w:rPr>
      </w:pPr>
      <w:r w:rsidRPr="00FF3B1B">
        <w:rPr>
          <w:b/>
          <w:bCs/>
          <w:sz w:val="22"/>
          <w:szCs w:val="22"/>
          <w:u w:val="single"/>
          <w:lang w:eastAsia="en-GB"/>
        </w:rPr>
        <w:t>SPG/SPD</w:t>
      </w:r>
    </w:p>
    <w:p w:rsidR="007976C6" w:rsidRPr="00FF3B1B" w:rsidRDefault="007976C6" w:rsidP="00327FD7">
      <w:pPr>
        <w:numPr>
          <w:ilvl w:val="0"/>
          <w:numId w:val="28"/>
        </w:numPr>
        <w:overflowPunct/>
        <w:autoSpaceDE/>
        <w:autoSpaceDN/>
        <w:adjustRightInd/>
        <w:ind w:left="1080"/>
        <w:textAlignment w:val="auto"/>
        <w:rPr>
          <w:sz w:val="22"/>
          <w:szCs w:val="22"/>
        </w:rPr>
      </w:pPr>
      <w:r w:rsidRPr="00FF3B1B">
        <w:rPr>
          <w:sz w:val="22"/>
          <w:szCs w:val="22"/>
        </w:rPr>
        <w:t>A Design Guide to House Extensions SPG</w:t>
      </w:r>
    </w:p>
    <w:p w:rsidR="007976C6" w:rsidRPr="00FF3B1B" w:rsidRDefault="007976C6">
      <w:pPr>
        <w:jc w:val="both"/>
        <w:rPr>
          <w:b/>
          <w:bCs/>
          <w:sz w:val="22"/>
          <w:szCs w:val="22"/>
        </w:rPr>
      </w:pPr>
    </w:p>
    <w:p w:rsidR="007976C6" w:rsidRPr="00FF3B1B" w:rsidRDefault="007976C6">
      <w:pPr>
        <w:jc w:val="both"/>
        <w:rPr>
          <w:b/>
          <w:bCs/>
          <w:sz w:val="22"/>
          <w:szCs w:val="22"/>
        </w:rPr>
      </w:pPr>
      <w:r w:rsidRPr="00FF3B1B">
        <w:rPr>
          <w:b/>
          <w:bCs/>
          <w:sz w:val="22"/>
          <w:szCs w:val="22"/>
        </w:rPr>
        <w:t>6.</w:t>
      </w:r>
      <w:r w:rsidRPr="00FF3B1B">
        <w:rPr>
          <w:b/>
          <w:bCs/>
          <w:sz w:val="22"/>
          <w:szCs w:val="22"/>
        </w:rPr>
        <w:tab/>
        <w:t>APPRAISAL</w:t>
      </w:r>
    </w:p>
    <w:p w:rsidR="007976C6" w:rsidRDefault="007976C6" w:rsidP="007976C6">
      <w:pPr>
        <w:rPr>
          <w:sz w:val="22"/>
          <w:szCs w:val="22"/>
          <w:lang w:eastAsia="en-GB"/>
        </w:rPr>
      </w:pPr>
    </w:p>
    <w:p w:rsidR="007976C6" w:rsidRPr="00356D64" w:rsidRDefault="007976C6" w:rsidP="00327FD7">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7976C6" w:rsidRPr="00356D64" w:rsidRDefault="007976C6" w:rsidP="007976C6">
      <w:pPr>
        <w:rPr>
          <w:sz w:val="22"/>
          <w:szCs w:val="22"/>
          <w:lang w:eastAsia="en-GB"/>
        </w:rPr>
      </w:pPr>
    </w:p>
    <w:p w:rsidR="007976C6" w:rsidRPr="00356D64" w:rsidRDefault="007976C6" w:rsidP="00327FD7">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7976C6" w:rsidRPr="00356D64" w:rsidRDefault="007976C6" w:rsidP="007976C6">
      <w:pPr>
        <w:ind w:left="720"/>
        <w:rPr>
          <w:sz w:val="22"/>
          <w:szCs w:val="22"/>
          <w:lang w:eastAsia="en-GB"/>
        </w:rPr>
      </w:pPr>
    </w:p>
    <w:p w:rsidR="007976C6" w:rsidRPr="00356D64" w:rsidRDefault="007976C6" w:rsidP="00327FD7">
      <w:pPr>
        <w:ind w:left="720"/>
        <w:rPr>
          <w:sz w:val="22"/>
          <w:szCs w:val="22"/>
          <w:lang w:eastAsia="en-GB"/>
        </w:rPr>
      </w:pPr>
      <w:r w:rsidRPr="00356D64">
        <w:rPr>
          <w:sz w:val="22"/>
          <w:szCs w:val="22"/>
          <w:lang w:eastAsia="en-GB"/>
        </w:rPr>
        <w:t>To assess this, the following has been considered – would the proposal:</w:t>
      </w:r>
    </w:p>
    <w:p w:rsidR="007976C6" w:rsidRPr="00356D64" w:rsidRDefault="007976C6" w:rsidP="007976C6">
      <w:pPr>
        <w:numPr>
          <w:ilvl w:val="0"/>
          <w:numId w:val="31"/>
        </w:numPr>
        <w:overflowPunct/>
        <w:adjustRightInd/>
        <w:contextualSpacing/>
        <w:textAlignment w:val="auto"/>
        <w:rPr>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356D64">
        <w:rPr>
          <w:sz w:val="22"/>
          <w:szCs w:val="22"/>
          <w:lang w:eastAsia="en-GB"/>
        </w:rPr>
        <w:t>NO</w:t>
      </w:r>
    </w:p>
    <w:p w:rsidR="007976C6" w:rsidRPr="00356D64" w:rsidRDefault="007976C6" w:rsidP="007976C6">
      <w:pPr>
        <w:numPr>
          <w:ilvl w:val="0"/>
          <w:numId w:val="31"/>
        </w:numPr>
        <w:overflowPunct/>
        <w:adjustRightInd/>
        <w:contextualSpacing/>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356D64">
        <w:rPr>
          <w:sz w:val="22"/>
          <w:szCs w:val="22"/>
          <w:lang w:eastAsia="en-GB"/>
        </w:rPr>
        <w:t>NO</w:t>
      </w:r>
    </w:p>
    <w:p w:rsidR="007976C6" w:rsidRPr="00356D64" w:rsidRDefault="007976C6" w:rsidP="007976C6">
      <w:pPr>
        <w:numPr>
          <w:ilvl w:val="0"/>
          <w:numId w:val="31"/>
        </w:numPr>
        <w:overflowPunct/>
        <w:adjustRightInd/>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356D64">
        <w:rPr>
          <w:sz w:val="22"/>
          <w:szCs w:val="22"/>
          <w:lang w:eastAsia="en-GB"/>
        </w:rPr>
        <w:t>NO</w:t>
      </w:r>
    </w:p>
    <w:p w:rsidR="007976C6" w:rsidRPr="00356D64" w:rsidRDefault="007976C6" w:rsidP="007976C6">
      <w:pPr>
        <w:ind w:left="360"/>
        <w:rPr>
          <w:i/>
          <w:sz w:val="22"/>
          <w:szCs w:val="22"/>
          <w:lang w:eastAsia="en-GB"/>
        </w:rPr>
      </w:pPr>
    </w:p>
    <w:p w:rsidR="007976C6" w:rsidRPr="00356D64" w:rsidRDefault="007976C6" w:rsidP="00327FD7">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7976C6" w:rsidRPr="00356D64" w:rsidRDefault="007976C6" w:rsidP="007976C6">
      <w:pPr>
        <w:ind w:left="567"/>
        <w:contextualSpacing/>
        <w:rPr>
          <w:sz w:val="22"/>
          <w:szCs w:val="22"/>
          <w:u w:val="single"/>
          <w:lang w:eastAsia="en-GB"/>
        </w:rPr>
      </w:pPr>
    </w:p>
    <w:p w:rsidR="007976C6" w:rsidRPr="00356D64" w:rsidRDefault="007976C6" w:rsidP="00327FD7">
      <w:pPr>
        <w:ind w:left="720"/>
        <w:rPr>
          <w:sz w:val="22"/>
          <w:szCs w:val="22"/>
          <w:lang w:eastAsia="en-GB"/>
        </w:rPr>
      </w:pPr>
      <w:r w:rsidRPr="00356D64">
        <w:rPr>
          <w:sz w:val="22"/>
          <w:szCs w:val="22"/>
          <w:lang w:eastAsia="en-GB"/>
        </w:rPr>
        <w:t>To assess this, the following has been considered – would the proposal:</w:t>
      </w:r>
    </w:p>
    <w:p w:rsidR="007976C6" w:rsidRPr="00356D64" w:rsidRDefault="007976C6" w:rsidP="007976C6">
      <w:pPr>
        <w:numPr>
          <w:ilvl w:val="0"/>
          <w:numId w:val="30"/>
        </w:numPr>
        <w:overflowPunct/>
        <w:adjustRightInd/>
        <w:contextualSpacing/>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356D64">
        <w:rPr>
          <w:sz w:val="22"/>
          <w:szCs w:val="22"/>
          <w:lang w:eastAsia="en-GB"/>
        </w:rPr>
        <w:t>NO</w:t>
      </w:r>
    </w:p>
    <w:p w:rsidR="007976C6" w:rsidRPr="00356D64" w:rsidRDefault="007976C6" w:rsidP="007976C6">
      <w:pPr>
        <w:numPr>
          <w:ilvl w:val="0"/>
          <w:numId w:val="30"/>
        </w:numPr>
        <w:overflowPunct/>
        <w:adjustRightInd/>
        <w:contextualSpacing/>
        <w:textAlignment w:val="auto"/>
        <w:rPr>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NO</w:t>
      </w:r>
    </w:p>
    <w:p w:rsidR="007976C6" w:rsidRPr="00356D64" w:rsidRDefault="007976C6" w:rsidP="007976C6">
      <w:pPr>
        <w:numPr>
          <w:ilvl w:val="0"/>
          <w:numId w:val="30"/>
        </w:numPr>
        <w:overflowPunct/>
        <w:adjustRightInd/>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NO</w:t>
      </w:r>
    </w:p>
    <w:p w:rsidR="007976C6" w:rsidRPr="00356D64" w:rsidRDefault="007976C6" w:rsidP="007976C6">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NO</w:t>
      </w:r>
    </w:p>
    <w:p w:rsidR="007976C6" w:rsidRPr="00356D64" w:rsidRDefault="007976C6" w:rsidP="007976C6">
      <w:pPr>
        <w:ind w:left="720"/>
        <w:contextualSpacing/>
        <w:rPr>
          <w:sz w:val="22"/>
          <w:szCs w:val="22"/>
          <w:lang w:eastAsia="en-GB"/>
        </w:rPr>
      </w:pPr>
    </w:p>
    <w:p w:rsidR="007976C6" w:rsidRDefault="007976C6" w:rsidP="007976C6">
      <w:pPr>
        <w:jc w:val="both"/>
        <w:rPr>
          <w:color w:val="000000"/>
          <w:sz w:val="22"/>
          <w:szCs w:val="22"/>
          <w:lang w:eastAsia="en-GB"/>
        </w:rPr>
      </w:pPr>
    </w:p>
    <w:p w:rsidR="007976C6" w:rsidRPr="00B253FF" w:rsidRDefault="007976C6" w:rsidP="00327FD7">
      <w:pPr>
        <w:overflowPunct/>
        <w:adjustRightInd/>
        <w:ind w:left="720"/>
        <w:jc w:val="both"/>
        <w:textAlignment w:val="auto"/>
        <w:rPr>
          <w:color w:val="000000"/>
          <w:szCs w:val="24"/>
          <w:lang w:eastAsia="en-GB"/>
        </w:rPr>
      </w:pPr>
      <w:r>
        <w:rPr>
          <w:color w:val="000000"/>
          <w:szCs w:val="24"/>
          <w:lang w:eastAsia="en-GB"/>
        </w:rPr>
        <w:t>CC8</w:t>
      </w:r>
      <w:r w:rsidRPr="00B253FF">
        <w:rPr>
          <w:color w:val="000000"/>
          <w:szCs w:val="24"/>
          <w:lang w:eastAsia="en-GB"/>
        </w:rPr>
        <w:t>: Safeguarding Amenity states an extension to a house will be acceptable where it will not cause a significant detrimental impact to the living environment of existing or new residential properties.</w:t>
      </w:r>
    </w:p>
    <w:p w:rsidR="007976C6" w:rsidRPr="00B253FF" w:rsidRDefault="007976C6" w:rsidP="007976C6">
      <w:pPr>
        <w:overflowPunct/>
        <w:adjustRightInd/>
        <w:jc w:val="both"/>
        <w:textAlignment w:val="auto"/>
        <w:rPr>
          <w:color w:val="000000"/>
          <w:szCs w:val="24"/>
          <w:lang w:eastAsia="en-GB"/>
        </w:rPr>
      </w:pPr>
    </w:p>
    <w:p w:rsidR="007976C6" w:rsidRPr="00B253FF" w:rsidRDefault="007976C6" w:rsidP="00327FD7">
      <w:pPr>
        <w:overflowPunct/>
        <w:adjustRightInd/>
        <w:ind w:left="720"/>
        <w:jc w:val="both"/>
        <w:textAlignment w:val="auto"/>
        <w:rPr>
          <w:color w:val="000000"/>
          <w:szCs w:val="24"/>
          <w:lang w:eastAsia="en-GB"/>
        </w:rPr>
      </w:pPr>
      <w:r w:rsidRPr="00B253FF">
        <w:rPr>
          <w:color w:val="000000"/>
          <w:szCs w:val="24"/>
          <w:lang w:eastAsia="en-GB"/>
        </w:rPr>
        <w:t>To assess this, the following has been considered – would the proposal cause a significant detrimental impact to the living environment of existing or new residential properties in terms of:</w:t>
      </w:r>
    </w:p>
    <w:p w:rsidR="007976C6" w:rsidRPr="00B253FF" w:rsidRDefault="007976C6" w:rsidP="007976C6">
      <w:pPr>
        <w:overflowPunct/>
        <w:adjustRightInd/>
        <w:jc w:val="both"/>
        <w:textAlignment w:val="auto"/>
        <w:rPr>
          <w:color w:val="000000"/>
          <w:szCs w:val="24"/>
          <w:lang w:eastAsia="en-GB"/>
        </w:rPr>
      </w:pPr>
    </w:p>
    <w:p w:rsidR="007976C6" w:rsidRPr="00B253FF" w:rsidRDefault="007976C6" w:rsidP="007976C6">
      <w:pPr>
        <w:numPr>
          <w:ilvl w:val="0"/>
          <w:numId w:val="30"/>
        </w:numPr>
        <w:overflowPunct/>
        <w:adjustRightInd/>
        <w:contextualSpacing/>
        <w:jc w:val="both"/>
        <w:textAlignment w:val="auto"/>
        <w:rPr>
          <w:b/>
          <w:color w:val="000000"/>
          <w:szCs w:val="24"/>
          <w:lang w:eastAsia="en-GB"/>
        </w:rPr>
      </w:pPr>
      <w:r w:rsidRPr="00B253FF">
        <w:rPr>
          <w:color w:val="000000"/>
          <w:szCs w:val="24"/>
          <w:lang w:eastAsia="en-GB"/>
        </w:rPr>
        <w:t>Privacy and overlooking;</w:t>
      </w:r>
      <w:r w:rsidRPr="00B253FF">
        <w:rPr>
          <w:b/>
          <w:color w:val="000000"/>
          <w:szCs w:val="24"/>
          <w:lang w:eastAsia="en-GB"/>
        </w:rPr>
        <w:t xml:space="preserve">   </w:t>
      </w:r>
    </w:p>
    <w:p w:rsidR="007976C6" w:rsidRPr="00B253FF" w:rsidRDefault="007976C6" w:rsidP="007976C6">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Access to sunlight and daylight; </w:t>
      </w:r>
    </w:p>
    <w:p w:rsidR="007976C6" w:rsidRPr="00B253FF" w:rsidRDefault="007976C6" w:rsidP="007976C6">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Visual dominance and overbearing effects of a development; </w:t>
      </w:r>
    </w:p>
    <w:p w:rsidR="007976C6" w:rsidRPr="00B253FF" w:rsidRDefault="007976C6" w:rsidP="007976C6">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Noise and disturbance; </w:t>
      </w:r>
    </w:p>
    <w:p w:rsidR="007976C6" w:rsidRPr="00B253FF" w:rsidRDefault="007976C6" w:rsidP="007976C6">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Artificial lighting; </w:t>
      </w:r>
    </w:p>
    <w:p w:rsidR="007976C6" w:rsidRPr="00B253FF" w:rsidRDefault="007976C6" w:rsidP="007976C6">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Vibration; </w:t>
      </w:r>
    </w:p>
    <w:p w:rsidR="007976C6" w:rsidRDefault="007976C6" w:rsidP="007976C6">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Dust and fumes; </w:t>
      </w:r>
    </w:p>
    <w:p w:rsidR="007976C6" w:rsidRDefault="007976C6" w:rsidP="007976C6">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 xml:space="preserve">Smell; </w:t>
      </w:r>
    </w:p>
    <w:p w:rsidR="007976C6" w:rsidRPr="00B253FF" w:rsidRDefault="007976C6" w:rsidP="007976C6">
      <w:pPr>
        <w:numPr>
          <w:ilvl w:val="0"/>
          <w:numId w:val="33"/>
        </w:numPr>
        <w:overflowPunct/>
        <w:autoSpaceDE/>
        <w:autoSpaceDN/>
        <w:adjustRightInd/>
        <w:jc w:val="both"/>
        <w:textAlignment w:val="auto"/>
        <w:rPr>
          <w:color w:val="000000"/>
          <w:szCs w:val="24"/>
          <w:lang w:eastAsia="en-GB"/>
        </w:rPr>
      </w:pPr>
      <w:r w:rsidRPr="00B253FF">
        <w:rPr>
          <w:color w:val="000000"/>
          <w:szCs w:val="24"/>
          <w:lang w:eastAsia="en-GB"/>
        </w:rPr>
        <w:t>Crime and safety</w:t>
      </w:r>
      <w:r>
        <w:rPr>
          <w:color w:val="000000"/>
          <w:szCs w:val="24"/>
          <w:lang w:eastAsia="en-GB"/>
        </w:rPr>
        <w:t>.</w:t>
      </w:r>
      <w:r w:rsidRPr="00B253FF">
        <w:rPr>
          <w:color w:val="000000"/>
          <w:szCs w:val="24"/>
          <w:lang w:eastAsia="en-GB"/>
        </w:rPr>
        <w:t xml:space="preserve"> </w:t>
      </w:r>
    </w:p>
    <w:p w:rsidR="007976C6" w:rsidRPr="00356D64" w:rsidRDefault="007976C6" w:rsidP="007976C6">
      <w:pPr>
        <w:jc w:val="both"/>
        <w:rPr>
          <w:color w:val="000000"/>
          <w:sz w:val="22"/>
          <w:szCs w:val="22"/>
          <w:lang w:eastAsia="en-GB"/>
        </w:rPr>
      </w:pPr>
    </w:p>
    <w:p w:rsidR="007976C6" w:rsidRDefault="007976C6" w:rsidP="007976C6">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7976C6" w:rsidRPr="0087373B" w:rsidRDefault="007976C6" w:rsidP="00327FD7">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7976C6" w:rsidRPr="00356D64" w:rsidRDefault="007976C6" w:rsidP="007976C6">
      <w:pPr>
        <w:ind w:hanging="11"/>
        <w:jc w:val="both"/>
        <w:rPr>
          <w:rFonts w:cs="Trebuchet MS"/>
          <w:sz w:val="22"/>
          <w:szCs w:val="22"/>
          <w:u w:val="single"/>
          <w:lang w:eastAsia="en-GB"/>
        </w:rPr>
      </w:pPr>
    </w:p>
    <w:p w:rsidR="007976C6" w:rsidRPr="00FF3B1B" w:rsidRDefault="00327FD7">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7976C6" w:rsidRPr="00FF3B1B">
        <w:rPr>
          <w:rFonts w:ascii="Trebuchet MS" w:hAnsi="Trebuchet MS"/>
          <w:b/>
          <w:bCs/>
          <w:sz w:val="22"/>
          <w:szCs w:val="22"/>
        </w:rPr>
        <w:tab/>
        <w:t>R</w:t>
      </w:r>
      <w:r w:rsidR="007976C6">
        <w:rPr>
          <w:rFonts w:ascii="Trebuchet MS" w:hAnsi="Trebuchet MS"/>
          <w:b/>
          <w:bCs/>
          <w:sz w:val="22"/>
          <w:szCs w:val="22"/>
        </w:rPr>
        <w:t xml:space="preserve">ECOMMENDATION </w:t>
      </w:r>
      <w:r w:rsidR="007976C6" w:rsidRPr="00FF3B1B">
        <w:rPr>
          <w:rFonts w:ascii="Trebuchet MS" w:hAnsi="Trebuchet MS"/>
          <w:b/>
          <w:bCs/>
          <w:sz w:val="22"/>
          <w:szCs w:val="22"/>
        </w:rPr>
        <w:t xml:space="preserve"> </w:t>
      </w:r>
    </w:p>
    <w:p w:rsidR="007976C6" w:rsidRPr="00327FD7" w:rsidRDefault="00327FD7" w:rsidP="00327FD7">
      <w:pPr>
        <w:ind w:left="731" w:hanging="11"/>
        <w:jc w:val="both"/>
        <w:rPr>
          <w:rFonts w:cs="Trebuchet MS"/>
          <w:sz w:val="22"/>
          <w:szCs w:val="22"/>
          <w:lang w:eastAsia="en-GB"/>
        </w:rPr>
      </w:pPr>
      <w:r w:rsidRPr="00327FD7">
        <w:rPr>
          <w:rFonts w:cs="Trebuchet MS"/>
          <w:sz w:val="22"/>
          <w:szCs w:val="22"/>
          <w:lang w:eastAsia="en-GB"/>
        </w:rPr>
        <w:t>Grant</w:t>
      </w:r>
    </w:p>
    <w:sectPr w:rsidR="007976C6" w:rsidRPr="00327FD7">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904" w:rsidRDefault="00E00904">
      <w:r>
        <w:separator/>
      </w:r>
    </w:p>
  </w:endnote>
  <w:endnote w:type="continuationSeparator" w:id="0">
    <w:p w:rsidR="00E00904" w:rsidRDefault="00E00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062" w:rsidRDefault="000700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062" w:rsidRDefault="0007006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062" w:rsidRDefault="000700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904" w:rsidRDefault="00E00904">
      <w:r>
        <w:separator/>
      </w:r>
    </w:p>
  </w:footnote>
  <w:footnote w:type="continuationSeparator" w:id="0">
    <w:p w:rsidR="00E00904" w:rsidRDefault="00E00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062" w:rsidRDefault="000700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062" w:rsidRDefault="000700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062" w:rsidRDefault="000700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8257992"/>
    <w:multiLevelType w:val="hybridMultilevel"/>
    <w:tmpl w:val="230A9DBC"/>
    <w:lvl w:ilvl="0" w:tplc="35682B0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2"/>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3"/>
  </w:num>
  <w:num w:numId="33">
    <w:abstractNumId w:val="20"/>
  </w:num>
  <w:num w:numId="34">
    <w:abstractNumId w:val="15"/>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70062"/>
    <w:rsid w:val="00207AB3"/>
    <w:rsid w:val="002B08AC"/>
    <w:rsid w:val="00327FD7"/>
    <w:rsid w:val="005C0176"/>
    <w:rsid w:val="00675604"/>
    <w:rsid w:val="007976C6"/>
    <w:rsid w:val="0087771C"/>
    <w:rsid w:val="00DB2111"/>
    <w:rsid w:val="00E00904"/>
    <w:rsid w:val="00F2510C"/>
    <w:rsid w:val="00F74A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B212C98D-7288-4003-AB7E-CA2BB4008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810</Words>
  <Characters>4618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2022-06-06T10:38:00Z</dcterms:created>
  <dcterms:modified xsi:type="dcterms:W3CDTF">2022-06-06T10:38:00Z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