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DA6FF" w14:textId="750C2C56" w:rsidR="00024616" w:rsidRPr="00CA62F0" w:rsidRDefault="00F16B3F" w:rsidP="001F50CB">
      <w:pPr>
        <w:spacing w:after="0" w:line="240" w:lineRule="auto"/>
        <w:rPr>
          <w:b/>
          <w:bCs/>
        </w:rPr>
      </w:pPr>
      <w:r w:rsidRPr="00CA62F0">
        <w:rPr>
          <w:b/>
          <w:bCs/>
        </w:rPr>
        <w:t>Delegated application report: 220455/HOU</w:t>
      </w:r>
    </w:p>
    <w:p w14:paraId="6F0DD212" w14:textId="563D79D9" w:rsidR="00F16B3F" w:rsidRPr="00CA62F0" w:rsidRDefault="00F16B3F" w:rsidP="001F50CB">
      <w:pPr>
        <w:spacing w:after="0" w:line="240" w:lineRule="auto"/>
        <w:rPr>
          <w:b/>
          <w:bCs/>
        </w:rPr>
      </w:pPr>
      <w:r w:rsidRPr="00CA62F0">
        <w:rPr>
          <w:b/>
          <w:bCs/>
        </w:rPr>
        <w:t>68 Mayfair Tilehurst Reading</w:t>
      </w:r>
    </w:p>
    <w:p w14:paraId="67E0AF6F" w14:textId="5A1D89C7" w:rsidR="001F50CB" w:rsidRPr="00CA62F0" w:rsidRDefault="00F16B3F" w:rsidP="001F50CB">
      <w:pPr>
        <w:spacing w:after="0" w:line="240" w:lineRule="auto"/>
        <w:rPr>
          <w:b/>
          <w:bCs/>
        </w:rPr>
      </w:pPr>
      <w:r w:rsidRPr="00CA62F0">
        <w:rPr>
          <w:b/>
          <w:bCs/>
        </w:rPr>
        <w:t>Proposal to increase depth of Existing Rear Kitchen extension by 1.5m</w:t>
      </w:r>
      <w:r w:rsidR="001F50CB" w:rsidRPr="00CA62F0">
        <w:rPr>
          <w:b/>
          <w:bCs/>
        </w:rPr>
        <w:t xml:space="preserve"> </w:t>
      </w:r>
    </w:p>
    <w:p w14:paraId="0F78509A" w14:textId="3A3B7C99" w:rsidR="00F16B3F" w:rsidRPr="00CA62F0" w:rsidRDefault="00F16B3F" w:rsidP="001F50CB">
      <w:pPr>
        <w:spacing w:after="0" w:line="240" w:lineRule="auto"/>
        <w:rPr>
          <w:b/>
          <w:bCs/>
        </w:rPr>
      </w:pPr>
      <w:r w:rsidRPr="00CA62F0">
        <w:rPr>
          <w:b/>
          <w:bCs/>
        </w:rPr>
        <w:t>and related works including modification to existing landscaping/patio (rear garden) and internal modifications including provision of Utility Room.</w:t>
      </w:r>
    </w:p>
    <w:p w14:paraId="1727C33D" w14:textId="77777777" w:rsidR="001F50CB" w:rsidRDefault="001F50CB" w:rsidP="001F50CB">
      <w:pPr>
        <w:spacing w:after="0" w:line="240" w:lineRule="auto"/>
      </w:pPr>
    </w:p>
    <w:p w14:paraId="2D1D843F" w14:textId="1E28765B" w:rsidR="001F50CB" w:rsidRDefault="00F16B3F" w:rsidP="001F50CB">
      <w:pPr>
        <w:spacing w:after="0" w:line="240" w:lineRule="auto"/>
      </w:pPr>
      <w:r w:rsidRPr="001F50CB">
        <w:rPr>
          <w:b/>
          <w:bCs/>
        </w:rPr>
        <w:t>Site</w:t>
      </w:r>
      <w:r>
        <w:t>-right-hand middle terraced house in a terrace of 4, set back a long way from Mayfair.</w:t>
      </w:r>
      <w:r w:rsidR="001F50CB" w:rsidRPr="001F50CB">
        <w:t xml:space="preserve"> </w:t>
      </w:r>
      <w:r w:rsidR="001F50CB">
        <w:t xml:space="preserve"> Site visit conducted from neighbouring property on </w:t>
      </w:r>
      <w:proofErr w:type="spellStart"/>
      <w:r w:rsidR="001F50CB">
        <w:t>xxxx</w:t>
      </w:r>
      <w:proofErr w:type="spellEnd"/>
      <w:r w:rsidR="001F50CB">
        <w:t>.  Site relative to neighbours is flat.  Walkway through terrace, owner claiming it is his, this confirmation taken in good faith.</w:t>
      </w:r>
    </w:p>
    <w:p w14:paraId="61716DD4" w14:textId="606722A0" w:rsidR="00F16B3F" w:rsidRDefault="00F16B3F" w:rsidP="001F50CB">
      <w:pPr>
        <w:spacing w:after="0" w:line="240" w:lineRule="auto"/>
      </w:pPr>
    </w:p>
    <w:p w14:paraId="3BFFE535" w14:textId="0EFB74BD" w:rsidR="00F16B3F" w:rsidRPr="001F50CB" w:rsidRDefault="00F16B3F" w:rsidP="001F50CB">
      <w:pPr>
        <w:spacing w:after="0" w:line="240" w:lineRule="auto"/>
        <w:rPr>
          <w:b/>
          <w:bCs/>
        </w:rPr>
      </w:pPr>
      <w:r w:rsidRPr="001F50CB">
        <w:rPr>
          <w:b/>
          <w:bCs/>
        </w:rPr>
        <w:t>Planning History</w:t>
      </w:r>
    </w:p>
    <w:p w14:paraId="5FBA4050" w14:textId="6B79C3D7" w:rsidR="00F16B3F" w:rsidRDefault="00F16B3F" w:rsidP="001F50CB">
      <w:pPr>
        <w:spacing w:after="0" w:line="240" w:lineRule="auto"/>
      </w:pPr>
      <w:r>
        <w:t>950011 Porch and supported canopy roof.  Permission 22/9/98 and implemented.</w:t>
      </w:r>
    </w:p>
    <w:p w14:paraId="395AF04A" w14:textId="77777777" w:rsidR="001F50CB" w:rsidRDefault="001F50CB" w:rsidP="001F50CB">
      <w:pPr>
        <w:spacing w:after="0" w:line="240" w:lineRule="auto"/>
      </w:pPr>
    </w:p>
    <w:p w14:paraId="10A2E8FE" w14:textId="31966751" w:rsidR="00F16B3F" w:rsidRDefault="00F16B3F" w:rsidP="001F50CB">
      <w:pPr>
        <w:spacing w:after="0" w:line="240" w:lineRule="auto"/>
      </w:pPr>
      <w:r w:rsidRPr="001F50CB">
        <w:rPr>
          <w:b/>
          <w:bCs/>
        </w:rPr>
        <w:t>Consultations</w:t>
      </w:r>
      <w:r>
        <w:t xml:space="preserve">-neighbouring properties: 66,70 Mayfair; 41 and 43 Grafton Road.  Site notice displayed.  No </w:t>
      </w:r>
      <w:r w:rsidR="00B2233B">
        <w:t>objections, one neighbour contacts to say ‘no objections’.</w:t>
      </w:r>
    </w:p>
    <w:p w14:paraId="39B5860A" w14:textId="77777777" w:rsidR="001F50CB" w:rsidRDefault="001F50CB" w:rsidP="001F50CB">
      <w:pPr>
        <w:spacing w:after="0" w:line="240" w:lineRule="auto"/>
      </w:pPr>
    </w:p>
    <w:p w14:paraId="14BC287A" w14:textId="2263AD9E" w:rsidR="00F16B3F" w:rsidRPr="001F50CB" w:rsidRDefault="00F16B3F" w:rsidP="001F50CB">
      <w:pPr>
        <w:spacing w:after="0" w:line="240" w:lineRule="auto"/>
        <w:rPr>
          <w:b/>
          <w:bCs/>
        </w:rPr>
      </w:pPr>
      <w:r w:rsidRPr="001F50CB">
        <w:rPr>
          <w:b/>
          <w:bCs/>
        </w:rPr>
        <w:t>Policy</w:t>
      </w:r>
      <w:r>
        <w:t>: RBLP CC</w:t>
      </w:r>
      <w:proofErr w:type="gramStart"/>
      <w:r>
        <w:t>7,</w:t>
      </w:r>
      <w:r w:rsidR="001F50CB">
        <w:t xml:space="preserve">  CC</w:t>
      </w:r>
      <w:proofErr w:type="gramEnd"/>
      <w:r w:rsidR="001F50CB">
        <w:t>8</w:t>
      </w:r>
      <w:r>
        <w:t xml:space="preserve"> H9, house extensions guide</w:t>
      </w:r>
    </w:p>
    <w:p w14:paraId="0E5CE9E1" w14:textId="77777777" w:rsidR="001F50CB" w:rsidRDefault="001F50CB" w:rsidP="001F50CB">
      <w:pPr>
        <w:spacing w:after="0" w:line="240" w:lineRule="auto"/>
        <w:rPr>
          <w:b/>
          <w:bCs/>
        </w:rPr>
      </w:pPr>
    </w:p>
    <w:p w14:paraId="3B138AC2" w14:textId="670A39EB" w:rsidR="00F16B3F" w:rsidRPr="00F16B3F" w:rsidRDefault="00F16B3F" w:rsidP="001F50CB">
      <w:pPr>
        <w:spacing w:after="0" w:line="240" w:lineRule="auto"/>
        <w:rPr>
          <w:b/>
          <w:bCs/>
        </w:rPr>
      </w:pPr>
      <w:r w:rsidRPr="00F16B3F">
        <w:rPr>
          <w:b/>
          <w:bCs/>
        </w:rPr>
        <w:t>APPRAISAL</w:t>
      </w:r>
    </w:p>
    <w:p w14:paraId="7F5770E8" w14:textId="3284D403" w:rsidR="00F16B3F" w:rsidRDefault="001F50CB" w:rsidP="001F50CB">
      <w:pPr>
        <w:spacing w:after="0" w:line="240" w:lineRule="auto"/>
      </w:pPr>
      <w:r>
        <w:t>2 issues are design and effect on neighbour amenity.</w:t>
      </w:r>
    </w:p>
    <w:p w14:paraId="2CC64DC9" w14:textId="1D084D2F" w:rsidR="001F50CB" w:rsidRDefault="001F50CB" w:rsidP="001F50CB">
      <w:pPr>
        <w:spacing w:after="0" w:line="240" w:lineRule="auto"/>
      </w:pPr>
      <w:r>
        <w:t>Design is a minor continuation of an already minor extension.  Not harmful, therefore acceptable.</w:t>
      </w:r>
    </w:p>
    <w:p w14:paraId="2FBA1790" w14:textId="139F9885" w:rsidR="00F16B3F" w:rsidRDefault="001F50CB" w:rsidP="001F50CB">
      <w:pPr>
        <w:spacing w:after="0" w:line="240" w:lineRule="auto"/>
      </w:pPr>
      <w:r>
        <w:t>Neighbour amenity: impact on No. 70 is suitable, their rear conservatory behind c/b fence not affected by loss of light/overbearing.</w:t>
      </w:r>
    </w:p>
    <w:p w14:paraId="72B839E1" w14:textId="7DA754BF" w:rsidR="001F50CB" w:rsidRDefault="001F50CB" w:rsidP="001F50CB">
      <w:pPr>
        <w:spacing w:after="0" w:line="240" w:lineRule="auto"/>
      </w:pPr>
      <w:r>
        <w:t xml:space="preserve">Proposal will have a minor additional impact on No.66.  </w:t>
      </w:r>
      <w:r w:rsidR="00CA62F0">
        <w:t xml:space="preserve">that property also appears to have a circa 2m rear extension currently (evident on </w:t>
      </w:r>
      <w:proofErr w:type="spellStart"/>
      <w:r w:rsidR="00CA62F0">
        <w:t>GoogleEarth</w:t>
      </w:r>
      <w:proofErr w:type="spellEnd"/>
      <w:r w:rsidR="00CA62F0">
        <w:t xml:space="preserve">).  Given aspect, </w:t>
      </w:r>
      <w:proofErr w:type="gramStart"/>
      <w:r w:rsidR="00CA62F0">
        <w:t>height</w:t>
      </w:r>
      <w:proofErr w:type="gramEnd"/>
      <w:r w:rsidR="00CA62F0">
        <w:t xml:space="preserve"> and slightly increased depth, with intervening fence, there will be a very small additional impact on this property in terms of slight overbearing to their rear extension and garden, but overall, this is a suitable relationship and complied with Policy CC8 and the extensions guidance.</w:t>
      </w:r>
    </w:p>
    <w:p w14:paraId="3B41A3C7" w14:textId="6034DAD0" w:rsidR="00F16B3F" w:rsidRDefault="00F16B3F" w:rsidP="001F50CB">
      <w:pPr>
        <w:spacing w:after="0" w:line="240" w:lineRule="auto"/>
      </w:pPr>
    </w:p>
    <w:p w14:paraId="66BB4F60" w14:textId="56C1720F" w:rsidR="00F16B3F" w:rsidRDefault="00F16B3F" w:rsidP="001F50CB">
      <w:pPr>
        <w:spacing w:after="0" w:line="240" w:lineRule="auto"/>
      </w:pPr>
      <w:r>
        <w:t>Equalities impact</w:t>
      </w:r>
      <w:r w:rsidR="00CA62F0">
        <w:t xml:space="preserve"> – no harm identified to any of the characteristics.</w:t>
      </w:r>
    </w:p>
    <w:p w14:paraId="56419711" w14:textId="2D4D5D6A" w:rsidR="00CA62F0" w:rsidRDefault="00CA62F0" w:rsidP="001F50CB">
      <w:pPr>
        <w:spacing w:after="0" w:line="240" w:lineRule="auto"/>
      </w:pPr>
    </w:p>
    <w:p w14:paraId="0C05771D" w14:textId="73D89CCF" w:rsidR="00CA62F0" w:rsidRDefault="00CA62F0" w:rsidP="001F50CB">
      <w:pPr>
        <w:spacing w:after="0" w:line="240" w:lineRule="auto"/>
      </w:pPr>
      <w:r>
        <w:t xml:space="preserve">Recommendation: </w:t>
      </w:r>
      <w:r>
        <w:rPr>
          <w:b/>
          <w:bCs/>
        </w:rPr>
        <w:t xml:space="preserve">GRANT planning permission, </w:t>
      </w:r>
      <w:r>
        <w:t xml:space="preserve">subject to conditions and </w:t>
      </w:r>
      <w:proofErr w:type="spellStart"/>
      <w:r>
        <w:t>informatives</w:t>
      </w:r>
      <w:proofErr w:type="spellEnd"/>
      <w:r>
        <w:t>.</w:t>
      </w:r>
    </w:p>
    <w:p w14:paraId="5804A304" w14:textId="44EEA6FF" w:rsidR="00CA62F0" w:rsidRDefault="00CA62F0" w:rsidP="001F50CB">
      <w:pPr>
        <w:spacing w:after="0" w:line="240" w:lineRule="auto"/>
      </w:pPr>
    </w:p>
    <w:p w14:paraId="1289569D" w14:textId="5825FBD5" w:rsidR="00CA62F0" w:rsidRDefault="00CA62F0" w:rsidP="001F50CB">
      <w:pPr>
        <w:spacing w:after="0" w:line="240" w:lineRule="auto"/>
      </w:pPr>
      <w:r>
        <w:t>Tl1</w:t>
      </w:r>
    </w:p>
    <w:p w14:paraId="443AF6B1" w14:textId="2A030145" w:rsidR="00CA62F0" w:rsidRDefault="00CA62F0" w:rsidP="001F50CB">
      <w:pPr>
        <w:spacing w:after="0" w:line="240" w:lineRule="auto"/>
      </w:pPr>
      <w:r>
        <w:t>Ap1</w:t>
      </w:r>
    </w:p>
    <w:p w14:paraId="505486A3" w14:textId="5A0CD430" w:rsidR="00CA62F0" w:rsidRDefault="00CA62F0" w:rsidP="001F50CB">
      <w:pPr>
        <w:spacing w:after="0" w:line="240" w:lineRule="auto"/>
      </w:pPr>
      <w:r>
        <w:t>Drawing 01 Existing &amp; Proposed Plans &amp; Elevations, received 29/3/22</w:t>
      </w:r>
    </w:p>
    <w:p w14:paraId="00D601A2" w14:textId="3455B5C8" w:rsidR="00CA62F0" w:rsidRDefault="00CA62F0" w:rsidP="001F50CB">
      <w:pPr>
        <w:spacing w:after="0" w:line="240" w:lineRule="auto"/>
      </w:pPr>
      <w:r>
        <w:t>Drawing 02 Location Plan &amp; Site Plan, received 29/3/22</w:t>
      </w:r>
    </w:p>
    <w:p w14:paraId="687518AA" w14:textId="24740CD2" w:rsidR="00CA62F0" w:rsidRDefault="00CA62F0" w:rsidP="001F50CB">
      <w:pPr>
        <w:spacing w:after="0" w:line="240" w:lineRule="auto"/>
      </w:pPr>
      <w:r>
        <w:t>M1</w:t>
      </w:r>
    </w:p>
    <w:p w14:paraId="131C934F" w14:textId="26CF78C8" w:rsidR="00CA62F0" w:rsidRPr="00CA62F0" w:rsidRDefault="00CA62F0" w:rsidP="001F50CB">
      <w:pPr>
        <w:spacing w:after="0" w:line="240" w:lineRule="auto"/>
      </w:pPr>
      <w:proofErr w:type="spellStart"/>
      <w:r>
        <w:t>Informatives</w:t>
      </w:r>
      <w:proofErr w:type="spellEnd"/>
      <w:r>
        <w:t xml:space="preserve"> (std)</w:t>
      </w:r>
    </w:p>
    <w:sectPr w:rsidR="00CA62F0" w:rsidRPr="00CA62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B3F"/>
    <w:rsid w:val="00024616"/>
    <w:rsid w:val="001F50CB"/>
    <w:rsid w:val="00212E98"/>
    <w:rsid w:val="004F2EE7"/>
    <w:rsid w:val="00B2233B"/>
    <w:rsid w:val="00CA62F0"/>
    <w:rsid w:val="00F1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0D42A"/>
  <w15:chartTrackingRefBased/>
  <w15:docId w15:val="{B4068802-A7BC-4BD0-BD5C-DBBC2D99E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Eatough, Richard</dc:creator>
  <cp:keywords/>
  <dc:description/>
  <cp:lastModifiedBy>Eatough, Richard</cp:lastModifiedBy>
  <cp:revision>2</cp:revision>
  <dcterms:created xsi:type="dcterms:W3CDTF">2022-05-25T12:32:00Z</dcterms:created>
  <dcterms:modified xsi:type="dcterms:W3CDTF">2022-05-25T12:32:00Z</dcterms:modified>
</cp:coreProperties>
</file>