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A5EEE" w14:textId="43725B2A" w:rsidR="00CB7DD3" w:rsidRPr="003A3701" w:rsidRDefault="00CB7DD3" w:rsidP="00CB7DD3">
      <w:pPr>
        <w:spacing w:after="0" w:line="276" w:lineRule="auto"/>
        <w:jc w:val="both"/>
        <w:rPr>
          <w:rFonts w:ascii="Trebuchet MS" w:eastAsia="Times New Roman" w:hAnsi="Trebuchet MS" w:cs="Times New Roman"/>
          <w:color w:val="000000" w:themeColor="text1"/>
          <w:sz w:val="24"/>
          <w:szCs w:val="24"/>
          <w:highlight w:val="yellow"/>
        </w:rPr>
      </w:pPr>
      <w:r w:rsidRPr="003A3701">
        <w:rPr>
          <w:rFonts w:ascii="Trebuchet MS" w:eastAsia="Times New Roman" w:hAnsi="Trebuchet MS" w:cs="Times New Roman"/>
          <w:b/>
          <w:bCs/>
          <w:color w:val="000000" w:themeColor="text1"/>
          <w:sz w:val="24"/>
          <w:szCs w:val="24"/>
        </w:rPr>
        <w:t>DELEGATED APPLICATION REPORT</w:t>
      </w:r>
      <w:r w:rsidR="00AC5E62" w:rsidRPr="003A3701">
        <w:rPr>
          <w:rFonts w:ascii="Trebuchet MS" w:eastAsia="Times New Roman" w:hAnsi="Trebuchet MS" w:cs="Times New Roman"/>
          <w:b/>
          <w:bCs/>
          <w:color w:val="000000" w:themeColor="text1"/>
          <w:sz w:val="24"/>
          <w:szCs w:val="24"/>
        </w:rPr>
        <w:tab/>
      </w:r>
      <w:r w:rsidR="00AC5E62" w:rsidRPr="003A3701">
        <w:rPr>
          <w:rFonts w:ascii="Trebuchet MS" w:eastAsia="Times New Roman" w:hAnsi="Trebuchet MS" w:cs="Times New Roman"/>
          <w:b/>
          <w:bCs/>
          <w:color w:val="000000" w:themeColor="text1"/>
          <w:sz w:val="24"/>
          <w:szCs w:val="24"/>
        </w:rPr>
        <w:tab/>
        <w:t xml:space="preserve">Target Date: </w:t>
      </w:r>
      <w:r w:rsidR="008331A0" w:rsidRPr="003A3701">
        <w:rPr>
          <w:rFonts w:ascii="Trebuchet MS" w:eastAsia="Times New Roman" w:hAnsi="Trebuchet MS" w:cs="Times New Roman"/>
          <w:color w:val="000000" w:themeColor="text1"/>
          <w:sz w:val="24"/>
          <w:szCs w:val="24"/>
        </w:rPr>
        <w:t>05/12/2022</w:t>
      </w:r>
    </w:p>
    <w:p w14:paraId="62221C41" w14:textId="59F4A9F5" w:rsidR="004733E9" w:rsidRPr="003A3701" w:rsidRDefault="004733E9" w:rsidP="00CB7DD3">
      <w:pPr>
        <w:spacing w:after="0" w:line="276" w:lineRule="auto"/>
        <w:jc w:val="both"/>
        <w:rPr>
          <w:rFonts w:ascii="Trebuchet MS" w:eastAsia="Times New Roman" w:hAnsi="Trebuchet MS" w:cs="Times New Roman"/>
          <w:color w:val="000000" w:themeColor="text1"/>
          <w:sz w:val="24"/>
          <w:szCs w:val="24"/>
        </w:rPr>
      </w:pPr>
      <w:r w:rsidRPr="003A3701">
        <w:rPr>
          <w:rFonts w:ascii="Trebuchet MS" w:eastAsia="Times New Roman" w:hAnsi="Trebuchet MS" w:cs="Times New Roman"/>
          <w:b/>
          <w:bCs/>
          <w:color w:val="000000" w:themeColor="text1"/>
          <w:sz w:val="24"/>
          <w:szCs w:val="24"/>
        </w:rPr>
        <w:t>Application No:</w:t>
      </w:r>
      <w:r w:rsidRPr="003A3701">
        <w:rPr>
          <w:rFonts w:ascii="Trebuchet MS" w:eastAsia="Times New Roman" w:hAnsi="Trebuchet MS" w:cs="Times New Roman"/>
          <w:color w:val="000000" w:themeColor="text1"/>
          <w:sz w:val="24"/>
          <w:szCs w:val="24"/>
        </w:rPr>
        <w:t xml:space="preserve"> 221513/EPA</w:t>
      </w:r>
    </w:p>
    <w:p w14:paraId="270A9E46" w14:textId="5BF9C8CE" w:rsidR="00AC5E62" w:rsidRPr="003A3701" w:rsidRDefault="00CB7DD3" w:rsidP="00AC5E62">
      <w:pPr>
        <w:spacing w:after="0" w:line="276" w:lineRule="auto"/>
        <w:ind w:left="2880" w:hanging="2880"/>
        <w:jc w:val="both"/>
        <w:rPr>
          <w:rFonts w:ascii="Trebuchet MS" w:eastAsia="Times New Roman" w:hAnsi="Trebuchet MS" w:cs="Times New Roman"/>
          <w:color w:val="000000" w:themeColor="text1"/>
          <w:sz w:val="24"/>
          <w:szCs w:val="24"/>
        </w:rPr>
      </w:pPr>
      <w:r w:rsidRPr="003A3701">
        <w:rPr>
          <w:rFonts w:ascii="Trebuchet MS" w:eastAsia="Times New Roman" w:hAnsi="Trebuchet MS" w:cs="Times New Roman"/>
          <w:b/>
          <w:bCs/>
          <w:color w:val="000000" w:themeColor="text1"/>
          <w:sz w:val="24"/>
          <w:szCs w:val="24"/>
        </w:rPr>
        <w:t>S</w:t>
      </w:r>
      <w:r w:rsidR="004733E9" w:rsidRPr="003A3701">
        <w:rPr>
          <w:rFonts w:ascii="Trebuchet MS" w:eastAsia="Times New Roman" w:hAnsi="Trebuchet MS" w:cs="Times New Roman"/>
          <w:b/>
          <w:bCs/>
          <w:color w:val="000000" w:themeColor="text1"/>
          <w:sz w:val="24"/>
          <w:szCs w:val="24"/>
        </w:rPr>
        <w:t>ite Address</w:t>
      </w:r>
      <w:r w:rsidRPr="003A3701">
        <w:rPr>
          <w:rFonts w:ascii="Trebuchet MS" w:eastAsia="Times New Roman" w:hAnsi="Trebuchet MS" w:cs="Times New Roman"/>
          <w:b/>
          <w:bCs/>
          <w:color w:val="000000" w:themeColor="text1"/>
          <w:sz w:val="24"/>
          <w:szCs w:val="24"/>
        </w:rPr>
        <w:t xml:space="preserve">: </w:t>
      </w:r>
      <w:r w:rsidR="004733E9" w:rsidRPr="003A3701">
        <w:rPr>
          <w:rFonts w:ascii="Trebuchet MS" w:eastAsia="Times New Roman" w:hAnsi="Trebuchet MS" w:cs="Times New Roman"/>
          <w:color w:val="000000" w:themeColor="text1"/>
          <w:sz w:val="24"/>
          <w:szCs w:val="24"/>
        </w:rPr>
        <w:t xml:space="preserve">20 </w:t>
      </w:r>
      <w:proofErr w:type="spellStart"/>
      <w:r w:rsidR="004733E9" w:rsidRPr="003A3701">
        <w:rPr>
          <w:rFonts w:ascii="Trebuchet MS" w:eastAsia="Times New Roman" w:hAnsi="Trebuchet MS" w:cs="Times New Roman"/>
          <w:color w:val="000000" w:themeColor="text1"/>
          <w:sz w:val="24"/>
          <w:szCs w:val="24"/>
        </w:rPr>
        <w:t>Coldicutt</w:t>
      </w:r>
      <w:proofErr w:type="spellEnd"/>
      <w:r w:rsidR="004733E9" w:rsidRPr="003A3701">
        <w:rPr>
          <w:rFonts w:ascii="Trebuchet MS" w:eastAsia="Times New Roman" w:hAnsi="Trebuchet MS" w:cs="Times New Roman"/>
          <w:color w:val="000000" w:themeColor="text1"/>
          <w:sz w:val="24"/>
          <w:szCs w:val="24"/>
        </w:rPr>
        <w:t xml:space="preserve"> Street, Caversham, Reading</w:t>
      </w:r>
      <w:r w:rsidR="00AC5E62" w:rsidRPr="003A3701">
        <w:rPr>
          <w:rFonts w:ascii="Trebuchet MS" w:eastAsia="Times New Roman" w:hAnsi="Trebuchet MS" w:cs="Times New Roman"/>
          <w:color w:val="000000" w:themeColor="text1"/>
          <w:sz w:val="24"/>
          <w:szCs w:val="24"/>
        </w:rPr>
        <w:t xml:space="preserve"> </w:t>
      </w:r>
    </w:p>
    <w:p w14:paraId="4343DA62" w14:textId="56CD6BAF" w:rsidR="00CB7DD3" w:rsidRPr="003A3701" w:rsidRDefault="00CB7DD3" w:rsidP="00AC5E62">
      <w:pPr>
        <w:pBdr>
          <w:bottom w:val="single" w:sz="6" w:space="0" w:color="auto"/>
        </w:pBdr>
        <w:spacing w:after="0" w:line="276" w:lineRule="auto"/>
        <w:jc w:val="both"/>
        <w:rPr>
          <w:rFonts w:ascii="Trebuchet MS" w:eastAsia="Times New Roman" w:hAnsi="Trebuchet MS" w:cs="Times New Roman"/>
          <w:bCs/>
          <w:color w:val="000000" w:themeColor="text1"/>
          <w:sz w:val="24"/>
          <w:szCs w:val="24"/>
        </w:rPr>
      </w:pPr>
      <w:r w:rsidRPr="003A3701">
        <w:rPr>
          <w:rFonts w:ascii="Trebuchet MS" w:eastAsia="Times New Roman" w:hAnsi="Trebuchet MS" w:cs="Times New Roman"/>
          <w:b/>
          <w:bCs/>
          <w:color w:val="000000" w:themeColor="text1"/>
          <w:sz w:val="24"/>
          <w:szCs w:val="24"/>
        </w:rPr>
        <w:t>P</w:t>
      </w:r>
      <w:r w:rsidR="004733E9" w:rsidRPr="003A3701">
        <w:rPr>
          <w:rFonts w:ascii="Trebuchet MS" w:eastAsia="Times New Roman" w:hAnsi="Trebuchet MS" w:cs="Times New Roman"/>
          <w:b/>
          <w:bCs/>
          <w:color w:val="000000" w:themeColor="text1"/>
          <w:sz w:val="24"/>
          <w:szCs w:val="24"/>
        </w:rPr>
        <w:t>roposal</w:t>
      </w:r>
      <w:r w:rsidRPr="003A3701">
        <w:rPr>
          <w:rFonts w:ascii="Trebuchet MS" w:eastAsia="Times New Roman" w:hAnsi="Trebuchet MS" w:cs="Times New Roman"/>
          <w:b/>
          <w:bCs/>
          <w:color w:val="000000" w:themeColor="text1"/>
          <w:sz w:val="24"/>
          <w:szCs w:val="24"/>
        </w:rPr>
        <w:t>:</w:t>
      </w:r>
      <w:r w:rsidRPr="003A3701">
        <w:rPr>
          <w:rFonts w:eastAsia="Times New Roman" w:cs="Times New Roman"/>
          <w:color w:val="000000" w:themeColor="text1"/>
          <w:sz w:val="24"/>
          <w:szCs w:val="24"/>
        </w:rPr>
        <w:t xml:space="preserve"> </w:t>
      </w:r>
      <w:r w:rsidR="00AC5E62" w:rsidRPr="003A3701">
        <w:rPr>
          <w:rFonts w:ascii="Trebuchet MS" w:eastAsia="Times New Roman" w:hAnsi="Trebuchet MS" w:cs="Times New Roman"/>
          <w:color w:val="000000" w:themeColor="text1"/>
          <w:sz w:val="24"/>
          <w:szCs w:val="24"/>
        </w:rPr>
        <w:t>Change of use from Class E (Butchers) to C3 (dwellinghouses) to comprise 1 bed flat</w:t>
      </w:r>
      <w:r w:rsidR="00675D3F" w:rsidRPr="003A3701">
        <w:rPr>
          <w:rFonts w:ascii="Trebuchet MS" w:eastAsia="Times New Roman" w:hAnsi="Trebuchet MS" w:cs="Times New Roman"/>
          <w:color w:val="000000" w:themeColor="text1"/>
          <w:sz w:val="24"/>
          <w:szCs w:val="24"/>
        </w:rPr>
        <w:t xml:space="preserve"> on the ground floor</w:t>
      </w:r>
      <w:r w:rsidR="00AC5E62" w:rsidRPr="003A3701">
        <w:rPr>
          <w:rFonts w:ascii="Trebuchet MS" w:eastAsia="Times New Roman" w:hAnsi="Trebuchet MS" w:cs="Times New Roman"/>
          <w:color w:val="000000" w:themeColor="text1"/>
          <w:sz w:val="24"/>
          <w:szCs w:val="24"/>
        </w:rPr>
        <w:t xml:space="preserve">. Prior Notification under Class MA, Part 3 of Schedule 2 of the </w:t>
      </w:r>
      <w:proofErr w:type="gramStart"/>
      <w:r w:rsidR="00AC5E62" w:rsidRPr="003A3701">
        <w:rPr>
          <w:rFonts w:ascii="Trebuchet MS" w:eastAsia="Times New Roman" w:hAnsi="Trebuchet MS" w:cs="Times New Roman"/>
          <w:color w:val="000000" w:themeColor="text1"/>
          <w:sz w:val="24"/>
          <w:szCs w:val="24"/>
        </w:rPr>
        <w:t>Town</w:t>
      </w:r>
      <w:proofErr w:type="gramEnd"/>
      <w:r w:rsidR="00AC5E62" w:rsidRPr="003A3701">
        <w:rPr>
          <w:rFonts w:ascii="Trebuchet MS" w:eastAsia="Times New Roman" w:hAnsi="Trebuchet MS" w:cs="Times New Roman"/>
          <w:color w:val="000000" w:themeColor="text1"/>
          <w:sz w:val="24"/>
          <w:szCs w:val="24"/>
        </w:rPr>
        <w:t xml:space="preserve"> and Country Planning (General Permitted Development) Order 2015</w:t>
      </w:r>
      <w:r w:rsidRPr="003A3701">
        <w:rPr>
          <w:rFonts w:ascii="Trebuchet MS" w:eastAsia="Times New Roman" w:hAnsi="Trebuchet MS" w:cs="Times New Roman"/>
          <w:bCs/>
          <w:color w:val="000000" w:themeColor="text1"/>
          <w:sz w:val="24"/>
          <w:szCs w:val="24"/>
        </w:rPr>
        <w:tab/>
      </w:r>
    </w:p>
    <w:p w14:paraId="1DE7BDC5" w14:textId="77777777" w:rsidR="00AC5E62" w:rsidRPr="00CB7DD3" w:rsidRDefault="00AC5E62" w:rsidP="00AC5E62">
      <w:pPr>
        <w:pBdr>
          <w:bottom w:val="single" w:sz="6" w:space="0" w:color="auto"/>
        </w:pBdr>
        <w:spacing w:after="0" w:line="276" w:lineRule="auto"/>
        <w:jc w:val="both"/>
        <w:rPr>
          <w:rFonts w:ascii="Trebuchet MS" w:eastAsia="Times New Roman" w:hAnsi="Trebuchet MS" w:cs="Times New Roman"/>
          <w:bCs/>
          <w:sz w:val="24"/>
          <w:szCs w:val="24"/>
        </w:rPr>
      </w:pPr>
    </w:p>
    <w:p w14:paraId="18E62D24" w14:textId="77777777" w:rsidR="00CB7DD3" w:rsidRPr="00CB7DD3" w:rsidRDefault="00CB7DD3" w:rsidP="00CB7DD3">
      <w:pPr>
        <w:spacing w:after="0" w:line="276" w:lineRule="auto"/>
        <w:jc w:val="both"/>
        <w:rPr>
          <w:rFonts w:ascii="Trebuchet MS" w:eastAsia="Times New Roman" w:hAnsi="Trebuchet MS" w:cs="Times New Roman"/>
          <w:b/>
          <w:bCs/>
          <w:sz w:val="24"/>
          <w:szCs w:val="24"/>
        </w:rPr>
      </w:pPr>
    </w:p>
    <w:p w14:paraId="515E6B69" w14:textId="77777777" w:rsidR="00CB7DD3" w:rsidRPr="00CB7DD3" w:rsidRDefault="00CB7DD3" w:rsidP="00CB7DD3">
      <w:pPr>
        <w:spacing w:after="0" w:line="276" w:lineRule="auto"/>
        <w:jc w:val="both"/>
        <w:outlineLvl w:val="0"/>
        <w:rPr>
          <w:rFonts w:ascii="Trebuchet MS" w:eastAsia="Times New Roman" w:hAnsi="Trebuchet MS" w:cs="Times New Roman"/>
          <w:b/>
          <w:bCs/>
          <w:sz w:val="24"/>
          <w:szCs w:val="24"/>
        </w:rPr>
      </w:pPr>
      <w:r w:rsidRPr="00CB7DD3">
        <w:rPr>
          <w:rFonts w:ascii="Trebuchet MS" w:eastAsia="Times New Roman" w:hAnsi="Trebuchet MS" w:cs="Times New Roman"/>
          <w:b/>
          <w:bCs/>
          <w:sz w:val="24"/>
          <w:szCs w:val="24"/>
        </w:rPr>
        <w:t>Introduction</w:t>
      </w:r>
    </w:p>
    <w:p w14:paraId="2E4B70DD" w14:textId="77777777" w:rsidR="00CB7DD3" w:rsidRPr="005C0737" w:rsidRDefault="00CB7DD3" w:rsidP="00CB7DD3">
      <w:pPr>
        <w:spacing w:after="0" w:line="276" w:lineRule="auto"/>
        <w:rPr>
          <w:rFonts w:ascii="Trebuchet MS" w:eastAsia="Times New Roman" w:hAnsi="Trebuchet MS" w:cs="Times New Roman"/>
          <w:color w:val="000000" w:themeColor="text1"/>
          <w:sz w:val="24"/>
          <w:szCs w:val="24"/>
          <w:lang w:eastAsia="en-GB"/>
        </w:rPr>
      </w:pPr>
    </w:p>
    <w:p w14:paraId="1545C866" w14:textId="0B39E678" w:rsidR="004E6D08" w:rsidRPr="005C0737" w:rsidRDefault="00CB7DD3" w:rsidP="00047FDE">
      <w:pPr>
        <w:spacing w:after="0" w:line="276" w:lineRule="auto"/>
        <w:jc w:val="both"/>
        <w:rPr>
          <w:rFonts w:ascii="Trebuchet MS" w:eastAsia="Times New Roman" w:hAnsi="Trebuchet MS" w:cs="Times New Roman"/>
          <w:color w:val="000000" w:themeColor="text1"/>
          <w:sz w:val="24"/>
          <w:szCs w:val="24"/>
          <w:lang w:eastAsia="en-GB"/>
        </w:rPr>
      </w:pPr>
      <w:r w:rsidRPr="005C0737">
        <w:rPr>
          <w:rFonts w:ascii="Trebuchet MS" w:eastAsia="Times New Roman" w:hAnsi="Trebuchet MS" w:cs="Times New Roman"/>
          <w:color w:val="000000" w:themeColor="text1"/>
          <w:sz w:val="24"/>
          <w:szCs w:val="24"/>
          <w:lang w:eastAsia="en-GB"/>
        </w:rPr>
        <w:t xml:space="preserve">The application site is </w:t>
      </w:r>
      <w:r w:rsidR="00597D46" w:rsidRPr="005C0737">
        <w:rPr>
          <w:rFonts w:ascii="Trebuchet MS" w:eastAsia="Times New Roman" w:hAnsi="Trebuchet MS" w:cs="Times New Roman"/>
          <w:color w:val="000000" w:themeColor="text1"/>
          <w:sz w:val="24"/>
          <w:szCs w:val="24"/>
          <w:lang w:eastAsia="en-GB"/>
        </w:rPr>
        <w:t>a two storey mid-terrace building</w:t>
      </w:r>
      <w:r w:rsidR="0038521F" w:rsidRPr="005C0737">
        <w:rPr>
          <w:rFonts w:ascii="Trebuchet MS" w:eastAsia="Times New Roman" w:hAnsi="Trebuchet MS" w:cs="Times New Roman"/>
          <w:color w:val="000000" w:themeColor="text1"/>
          <w:sz w:val="24"/>
          <w:szCs w:val="24"/>
          <w:lang w:eastAsia="en-GB"/>
        </w:rPr>
        <w:t xml:space="preserve"> located within a row of two storey residential properties.  The building consists of a vacant ground floor </w:t>
      </w:r>
      <w:r w:rsidR="009F6C40" w:rsidRPr="005C0737">
        <w:rPr>
          <w:rFonts w:ascii="Trebuchet MS" w:eastAsia="Times New Roman" w:hAnsi="Trebuchet MS" w:cs="Times New Roman"/>
          <w:color w:val="000000" w:themeColor="text1"/>
          <w:sz w:val="24"/>
          <w:szCs w:val="24"/>
          <w:lang w:eastAsia="en-GB"/>
        </w:rPr>
        <w:t>shop</w:t>
      </w:r>
      <w:r w:rsidR="0038521F" w:rsidRPr="005C0737">
        <w:rPr>
          <w:rFonts w:ascii="Trebuchet MS" w:eastAsia="Times New Roman" w:hAnsi="Trebuchet MS" w:cs="Times New Roman"/>
          <w:color w:val="000000" w:themeColor="text1"/>
          <w:sz w:val="24"/>
          <w:szCs w:val="24"/>
          <w:lang w:eastAsia="en-GB"/>
        </w:rPr>
        <w:t xml:space="preserve">, previously </w:t>
      </w:r>
      <w:proofErr w:type="spellStart"/>
      <w:r w:rsidR="0038521F" w:rsidRPr="005C0737">
        <w:rPr>
          <w:rFonts w:ascii="Trebuchet MS" w:eastAsia="Times New Roman" w:hAnsi="Trebuchet MS" w:cs="Times New Roman"/>
          <w:color w:val="000000" w:themeColor="text1"/>
          <w:sz w:val="24"/>
          <w:szCs w:val="24"/>
          <w:lang w:eastAsia="en-GB"/>
        </w:rPr>
        <w:t>Whitings</w:t>
      </w:r>
      <w:proofErr w:type="spellEnd"/>
      <w:r w:rsidR="0038521F" w:rsidRPr="005C0737">
        <w:rPr>
          <w:rFonts w:ascii="Trebuchet MS" w:eastAsia="Times New Roman" w:hAnsi="Trebuchet MS" w:cs="Times New Roman"/>
          <w:color w:val="000000" w:themeColor="text1"/>
          <w:sz w:val="24"/>
          <w:szCs w:val="24"/>
          <w:lang w:eastAsia="en-GB"/>
        </w:rPr>
        <w:t xml:space="preserve"> Butchers </w:t>
      </w:r>
      <w:r w:rsidR="004E6D08" w:rsidRPr="005C0737">
        <w:rPr>
          <w:rFonts w:ascii="Trebuchet MS" w:eastAsia="Times New Roman" w:hAnsi="Trebuchet MS" w:cs="Times New Roman"/>
          <w:color w:val="000000" w:themeColor="text1"/>
          <w:sz w:val="24"/>
          <w:szCs w:val="24"/>
          <w:lang w:eastAsia="en-GB"/>
        </w:rPr>
        <w:t xml:space="preserve">and a </w:t>
      </w:r>
      <w:proofErr w:type="gramStart"/>
      <w:r w:rsidR="006B1946" w:rsidRPr="005C0737">
        <w:rPr>
          <w:rFonts w:ascii="Trebuchet MS" w:eastAsia="Times New Roman" w:hAnsi="Trebuchet MS" w:cs="Times New Roman"/>
          <w:color w:val="000000" w:themeColor="text1"/>
          <w:sz w:val="24"/>
          <w:szCs w:val="24"/>
          <w:lang w:eastAsia="en-GB"/>
        </w:rPr>
        <w:t>3 bedroom</w:t>
      </w:r>
      <w:proofErr w:type="gramEnd"/>
      <w:r w:rsidR="006B1946" w:rsidRPr="005C0737">
        <w:rPr>
          <w:rFonts w:ascii="Trebuchet MS" w:eastAsia="Times New Roman" w:hAnsi="Trebuchet MS" w:cs="Times New Roman"/>
          <w:color w:val="000000" w:themeColor="text1"/>
          <w:sz w:val="24"/>
          <w:szCs w:val="24"/>
          <w:lang w:eastAsia="en-GB"/>
        </w:rPr>
        <w:t xml:space="preserve"> flat on the ground (rear), first and second floors</w:t>
      </w:r>
      <w:r w:rsidR="00E30C1C" w:rsidRPr="005C0737">
        <w:rPr>
          <w:rFonts w:ascii="Trebuchet MS" w:eastAsia="Times New Roman" w:hAnsi="Trebuchet MS" w:cs="Times New Roman"/>
          <w:color w:val="000000" w:themeColor="text1"/>
          <w:sz w:val="24"/>
          <w:szCs w:val="24"/>
          <w:lang w:eastAsia="en-GB"/>
        </w:rPr>
        <w:t xml:space="preserve">.  The existing flat is accessed from Mill Road </w:t>
      </w:r>
      <w:r w:rsidR="00866AA4" w:rsidRPr="005C0737">
        <w:rPr>
          <w:rFonts w:ascii="Trebuchet MS" w:eastAsia="Times New Roman" w:hAnsi="Trebuchet MS" w:cs="Times New Roman"/>
          <w:color w:val="000000" w:themeColor="text1"/>
          <w:sz w:val="24"/>
          <w:szCs w:val="24"/>
          <w:lang w:eastAsia="en-GB"/>
        </w:rPr>
        <w:t>with the entrance and kitchen on the ground floor</w:t>
      </w:r>
      <w:r w:rsidR="007E4C9B" w:rsidRPr="005C0737">
        <w:rPr>
          <w:rFonts w:ascii="Trebuchet MS" w:eastAsia="Times New Roman" w:hAnsi="Trebuchet MS" w:cs="Times New Roman"/>
          <w:color w:val="000000" w:themeColor="text1"/>
          <w:sz w:val="24"/>
          <w:szCs w:val="24"/>
          <w:lang w:eastAsia="en-GB"/>
        </w:rPr>
        <w:t>.</w:t>
      </w:r>
    </w:p>
    <w:p w14:paraId="0D1FDBD5" w14:textId="77777777" w:rsidR="004E6D08" w:rsidRPr="005C0737" w:rsidRDefault="004E6D08" w:rsidP="00047FDE">
      <w:pPr>
        <w:spacing w:after="0" w:line="276" w:lineRule="auto"/>
        <w:jc w:val="both"/>
        <w:rPr>
          <w:rFonts w:ascii="Trebuchet MS" w:eastAsia="Times New Roman" w:hAnsi="Trebuchet MS" w:cs="Times New Roman"/>
          <w:color w:val="000000" w:themeColor="text1"/>
          <w:sz w:val="24"/>
          <w:szCs w:val="24"/>
          <w:lang w:eastAsia="en-GB"/>
        </w:rPr>
      </w:pPr>
    </w:p>
    <w:p w14:paraId="375A295F" w14:textId="03DD6F1F" w:rsidR="00CB7DD3" w:rsidRPr="005C0737" w:rsidRDefault="00CB7DD3" w:rsidP="00047FDE">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The site is not Listed, nor located within a Conservation Area</w:t>
      </w:r>
      <w:r w:rsidR="004E6D08" w:rsidRPr="005C0737">
        <w:rPr>
          <w:rFonts w:ascii="Trebuchet MS" w:eastAsia="Times New Roman" w:hAnsi="Trebuchet MS" w:cs="Times New Roman"/>
          <w:color w:val="000000" w:themeColor="text1"/>
          <w:sz w:val="24"/>
          <w:szCs w:val="24"/>
        </w:rPr>
        <w:t xml:space="preserve"> but it is within </w:t>
      </w:r>
      <w:r w:rsidR="009F6C40" w:rsidRPr="005C0737">
        <w:rPr>
          <w:rFonts w:ascii="Trebuchet MS" w:eastAsia="Times New Roman" w:hAnsi="Trebuchet MS" w:cs="Times New Roman"/>
          <w:color w:val="000000" w:themeColor="text1"/>
          <w:sz w:val="24"/>
          <w:szCs w:val="24"/>
        </w:rPr>
        <w:t xml:space="preserve">Flood Zone 3 and </w:t>
      </w:r>
      <w:r w:rsidR="004E6D08" w:rsidRPr="005C0737">
        <w:rPr>
          <w:rFonts w:ascii="Trebuchet MS" w:eastAsia="Times New Roman" w:hAnsi="Trebuchet MS" w:cs="Times New Roman"/>
          <w:color w:val="000000" w:themeColor="text1"/>
          <w:sz w:val="24"/>
          <w:szCs w:val="24"/>
        </w:rPr>
        <w:t>an Air Quality Management Area</w:t>
      </w:r>
      <w:r w:rsidRPr="005C0737">
        <w:rPr>
          <w:rFonts w:ascii="Trebuchet MS" w:eastAsia="Times New Roman" w:hAnsi="Trebuchet MS" w:cs="Times New Roman"/>
          <w:color w:val="000000" w:themeColor="text1"/>
          <w:sz w:val="24"/>
          <w:szCs w:val="24"/>
        </w:rPr>
        <w:t xml:space="preserve">.  </w:t>
      </w:r>
    </w:p>
    <w:p w14:paraId="18F1EF24" w14:textId="77777777" w:rsidR="00CB7DD3" w:rsidRPr="005C0737" w:rsidRDefault="00CB7DD3" w:rsidP="00047FDE">
      <w:pPr>
        <w:spacing w:after="0" w:line="276" w:lineRule="auto"/>
        <w:jc w:val="both"/>
        <w:rPr>
          <w:rFonts w:ascii="Trebuchet MS" w:eastAsia="Times New Roman" w:hAnsi="Trebuchet MS" w:cs="Times New Roman"/>
          <w:color w:val="000000" w:themeColor="text1"/>
          <w:sz w:val="24"/>
          <w:szCs w:val="24"/>
        </w:rPr>
      </w:pPr>
    </w:p>
    <w:p w14:paraId="146FF273" w14:textId="77777777" w:rsidR="00CB7DD3" w:rsidRPr="005C0737" w:rsidRDefault="00CB7DD3" w:rsidP="0023183B">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Proposal</w:t>
      </w:r>
    </w:p>
    <w:p w14:paraId="25B4EC5D" w14:textId="77777777" w:rsidR="00CB7DD3" w:rsidRPr="005C0737" w:rsidRDefault="00CB7DD3" w:rsidP="0023183B">
      <w:pPr>
        <w:spacing w:after="0" w:line="276" w:lineRule="auto"/>
        <w:jc w:val="both"/>
        <w:outlineLvl w:val="0"/>
        <w:rPr>
          <w:rFonts w:ascii="Trebuchet MS" w:eastAsia="Times New Roman" w:hAnsi="Trebuchet MS" w:cs="Times New Roman"/>
          <w:b/>
          <w:bCs/>
          <w:color w:val="000000" w:themeColor="text1"/>
          <w:sz w:val="24"/>
          <w:szCs w:val="24"/>
        </w:rPr>
      </w:pPr>
    </w:p>
    <w:p w14:paraId="28DC634F" w14:textId="1B246A7D" w:rsidR="00CB7DD3" w:rsidRPr="005C0737" w:rsidRDefault="00CB7DD3" w:rsidP="0023183B">
      <w:pPr>
        <w:autoSpaceDE w:val="0"/>
        <w:autoSpaceDN w:val="0"/>
        <w:adjustRightInd w:val="0"/>
        <w:spacing w:after="0" w:line="240" w:lineRule="auto"/>
        <w:jc w:val="both"/>
        <w:rPr>
          <w:rFonts w:ascii="Trebuchet MS" w:eastAsia="Times New Roman" w:hAnsi="Trebuchet MS" w:cs="Trebuchet MS"/>
          <w:color w:val="000000" w:themeColor="text1"/>
          <w:sz w:val="24"/>
          <w:szCs w:val="24"/>
          <w:lang w:eastAsia="en-GB"/>
        </w:rPr>
      </w:pPr>
      <w:r w:rsidRPr="005C0737">
        <w:rPr>
          <w:rFonts w:ascii="Trebuchet MS" w:eastAsia="Times New Roman" w:hAnsi="Trebuchet MS" w:cs="Trebuchet MS"/>
          <w:color w:val="000000" w:themeColor="text1"/>
          <w:sz w:val="24"/>
          <w:szCs w:val="24"/>
          <w:lang w:eastAsia="en-GB"/>
        </w:rPr>
        <w:t xml:space="preserve">Prior approval is sought under Class MA Part 3 of Schedule 2 of the Town and Country Planning (General Permitted Development) Order 2015 for the change of the </w:t>
      </w:r>
      <w:r w:rsidR="0023183B" w:rsidRPr="005C0737">
        <w:rPr>
          <w:rFonts w:ascii="Trebuchet MS" w:eastAsia="Times New Roman" w:hAnsi="Trebuchet MS" w:cs="Trebuchet MS"/>
          <w:color w:val="000000" w:themeColor="text1"/>
          <w:sz w:val="24"/>
          <w:szCs w:val="24"/>
          <w:lang w:eastAsia="en-GB"/>
        </w:rPr>
        <w:t xml:space="preserve">ground floor of the </w:t>
      </w:r>
      <w:r w:rsidRPr="005C0737">
        <w:rPr>
          <w:rFonts w:ascii="Trebuchet MS" w:eastAsia="Times New Roman" w:hAnsi="Trebuchet MS" w:cs="Trebuchet MS"/>
          <w:color w:val="000000" w:themeColor="text1"/>
          <w:sz w:val="24"/>
          <w:szCs w:val="24"/>
          <w:lang w:eastAsia="en-GB"/>
        </w:rPr>
        <w:t xml:space="preserve">building to </w:t>
      </w:r>
      <w:r w:rsidR="005C0737" w:rsidRPr="005C0737">
        <w:rPr>
          <w:rFonts w:ascii="Trebuchet MS" w:eastAsia="Times New Roman" w:hAnsi="Trebuchet MS" w:cs="Trebuchet MS"/>
          <w:color w:val="000000" w:themeColor="text1"/>
          <w:sz w:val="24"/>
          <w:szCs w:val="24"/>
          <w:lang w:eastAsia="en-GB"/>
        </w:rPr>
        <w:t xml:space="preserve">a </w:t>
      </w:r>
      <w:proofErr w:type="gramStart"/>
      <w:r w:rsidRPr="005C0737">
        <w:rPr>
          <w:rFonts w:ascii="Trebuchet MS" w:eastAsia="Times New Roman" w:hAnsi="Trebuchet MS" w:cs="Trebuchet MS"/>
          <w:color w:val="000000" w:themeColor="text1"/>
          <w:sz w:val="24"/>
          <w:szCs w:val="24"/>
          <w:lang w:eastAsia="en-GB"/>
        </w:rPr>
        <w:t xml:space="preserve">1 </w:t>
      </w:r>
      <w:r w:rsidR="0023183B" w:rsidRPr="005C0737">
        <w:rPr>
          <w:rFonts w:ascii="Trebuchet MS" w:eastAsia="Times New Roman" w:hAnsi="Trebuchet MS" w:cs="Trebuchet MS"/>
          <w:color w:val="000000" w:themeColor="text1"/>
          <w:sz w:val="24"/>
          <w:szCs w:val="24"/>
          <w:lang w:eastAsia="en-GB"/>
        </w:rPr>
        <w:t>bedroom</w:t>
      </w:r>
      <w:proofErr w:type="gramEnd"/>
      <w:r w:rsidR="0023183B" w:rsidRPr="005C0737">
        <w:rPr>
          <w:rFonts w:ascii="Trebuchet MS" w:eastAsia="Times New Roman" w:hAnsi="Trebuchet MS" w:cs="Trebuchet MS"/>
          <w:color w:val="000000" w:themeColor="text1"/>
          <w:sz w:val="24"/>
          <w:szCs w:val="24"/>
          <w:lang w:eastAsia="en-GB"/>
        </w:rPr>
        <w:t xml:space="preserve"> </w:t>
      </w:r>
      <w:r w:rsidRPr="005C0737">
        <w:rPr>
          <w:rFonts w:ascii="Trebuchet MS" w:eastAsia="Times New Roman" w:hAnsi="Trebuchet MS" w:cs="Trebuchet MS"/>
          <w:color w:val="000000" w:themeColor="text1"/>
          <w:sz w:val="24"/>
          <w:szCs w:val="24"/>
          <w:lang w:eastAsia="en-GB"/>
        </w:rPr>
        <w:t xml:space="preserve">flat. </w:t>
      </w:r>
    </w:p>
    <w:p w14:paraId="4A3C0F66" w14:textId="77777777" w:rsidR="0023183B" w:rsidRPr="005C0737" w:rsidRDefault="0023183B" w:rsidP="0023183B">
      <w:pPr>
        <w:autoSpaceDE w:val="0"/>
        <w:autoSpaceDN w:val="0"/>
        <w:adjustRightInd w:val="0"/>
        <w:spacing w:after="0" w:line="240" w:lineRule="auto"/>
        <w:jc w:val="both"/>
        <w:rPr>
          <w:rFonts w:ascii="Trebuchet MS" w:eastAsia="Times New Roman" w:hAnsi="Trebuchet MS" w:cs="Trebuchet MS"/>
          <w:color w:val="000000" w:themeColor="text1"/>
          <w:sz w:val="24"/>
          <w:szCs w:val="24"/>
          <w:lang w:eastAsia="en-GB"/>
        </w:rPr>
      </w:pPr>
    </w:p>
    <w:p w14:paraId="71F64C23" w14:textId="5B4BE515" w:rsidR="0023183B" w:rsidRPr="005C0737" w:rsidRDefault="0023183B" w:rsidP="0023183B">
      <w:pPr>
        <w:autoSpaceDE w:val="0"/>
        <w:autoSpaceDN w:val="0"/>
        <w:adjustRightInd w:val="0"/>
        <w:spacing w:after="0" w:line="240" w:lineRule="auto"/>
        <w:jc w:val="both"/>
        <w:rPr>
          <w:rFonts w:ascii="Trebuchet MS" w:eastAsia="Times New Roman" w:hAnsi="Trebuchet MS" w:cs="Trebuchet MS"/>
          <w:color w:val="000000" w:themeColor="text1"/>
          <w:sz w:val="24"/>
          <w:szCs w:val="24"/>
          <w:lang w:eastAsia="en-GB"/>
        </w:rPr>
      </w:pPr>
      <w:r w:rsidRPr="005C0737">
        <w:rPr>
          <w:rFonts w:ascii="Trebuchet MS" w:eastAsia="Times New Roman" w:hAnsi="Trebuchet MS" w:cs="Trebuchet MS"/>
          <w:color w:val="000000" w:themeColor="text1"/>
          <w:sz w:val="24"/>
          <w:szCs w:val="24"/>
          <w:lang w:eastAsia="en-GB"/>
        </w:rPr>
        <w:t xml:space="preserve">Alterations are proposed to the front </w:t>
      </w:r>
      <w:r w:rsidR="00154083" w:rsidRPr="005C0737">
        <w:rPr>
          <w:rFonts w:ascii="Trebuchet MS" w:eastAsia="Times New Roman" w:hAnsi="Trebuchet MS" w:cs="Trebuchet MS"/>
          <w:color w:val="000000" w:themeColor="text1"/>
          <w:sz w:val="24"/>
          <w:szCs w:val="24"/>
          <w:lang w:eastAsia="en-GB"/>
        </w:rPr>
        <w:t>elevation along with a new rear door with outbuildings and hardstanding to be removed.</w:t>
      </w:r>
    </w:p>
    <w:p w14:paraId="29DA9808" w14:textId="77777777" w:rsidR="00CB7DD3" w:rsidRPr="005C0737" w:rsidRDefault="00CB7DD3" w:rsidP="0023183B">
      <w:pPr>
        <w:autoSpaceDE w:val="0"/>
        <w:autoSpaceDN w:val="0"/>
        <w:adjustRightInd w:val="0"/>
        <w:spacing w:after="0" w:line="240" w:lineRule="auto"/>
        <w:jc w:val="both"/>
        <w:rPr>
          <w:rFonts w:ascii="Trebuchet MS" w:eastAsia="Times New Roman" w:hAnsi="Trebuchet MS" w:cs="Times New Roman"/>
          <w:color w:val="000000" w:themeColor="text1"/>
          <w:sz w:val="24"/>
          <w:szCs w:val="24"/>
        </w:rPr>
      </w:pPr>
    </w:p>
    <w:p w14:paraId="42072593"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Information Submitted</w:t>
      </w:r>
    </w:p>
    <w:p w14:paraId="27395ADC" w14:textId="77777777" w:rsidR="00CB7DD3" w:rsidRPr="005C0737" w:rsidRDefault="00CB7D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p>
    <w:p w14:paraId="5E5F7752" w14:textId="77777777" w:rsidR="00CB7DD3" w:rsidRPr="005C0737" w:rsidRDefault="00CB7D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r w:rsidRPr="005C0737">
        <w:rPr>
          <w:rFonts w:ascii="Trebuchet MS" w:eastAsia="Times New Roman" w:hAnsi="Trebuchet MS" w:cs="Calibri"/>
          <w:color w:val="000000" w:themeColor="text1"/>
          <w:sz w:val="24"/>
          <w:szCs w:val="24"/>
          <w:lang w:eastAsia="en-GB"/>
        </w:rPr>
        <w:t>The completed application form, including a written summary of the proposed development and the developer’s contact details.</w:t>
      </w:r>
    </w:p>
    <w:p w14:paraId="0F7176FC" w14:textId="77777777" w:rsidR="00CB7DD3" w:rsidRPr="005C0737" w:rsidRDefault="00CB7D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highlight w:val="yellow"/>
          <w:lang w:eastAsia="en-GB"/>
        </w:rPr>
      </w:pPr>
    </w:p>
    <w:p w14:paraId="0EEE4E22" w14:textId="77777777" w:rsidR="00CB7DD3" w:rsidRPr="005C0737" w:rsidRDefault="00CB7D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r w:rsidRPr="005C0737">
        <w:rPr>
          <w:rFonts w:ascii="Trebuchet MS" w:eastAsia="Times New Roman" w:hAnsi="Trebuchet MS" w:cs="Calibri"/>
          <w:color w:val="000000" w:themeColor="text1"/>
          <w:sz w:val="24"/>
          <w:szCs w:val="24"/>
          <w:lang w:eastAsia="en-GB"/>
        </w:rPr>
        <w:t xml:space="preserve">Drawings/ documents considered: </w:t>
      </w:r>
    </w:p>
    <w:p w14:paraId="673824BF" w14:textId="77777777" w:rsidR="00CB7DD3" w:rsidRPr="005C0737" w:rsidRDefault="00CB7D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p>
    <w:p w14:paraId="50A51D80" w14:textId="0F3B2D21" w:rsidR="00CB7DD3" w:rsidRPr="005C0737" w:rsidRDefault="00A855D3"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r w:rsidRPr="005C0737">
        <w:rPr>
          <w:rFonts w:ascii="Trebuchet MS" w:eastAsia="Times New Roman" w:hAnsi="Trebuchet MS" w:cs="Calibri"/>
          <w:color w:val="000000" w:themeColor="text1"/>
          <w:sz w:val="24"/>
          <w:szCs w:val="24"/>
          <w:lang w:eastAsia="en-GB"/>
        </w:rPr>
        <w:t xml:space="preserve">Drawing No: </w:t>
      </w:r>
      <w:r w:rsidR="00C76E20" w:rsidRPr="005C0737">
        <w:rPr>
          <w:rFonts w:ascii="Trebuchet MS" w:eastAsia="Times New Roman" w:hAnsi="Trebuchet MS" w:cs="Calibri"/>
          <w:color w:val="000000" w:themeColor="text1"/>
          <w:sz w:val="24"/>
          <w:szCs w:val="24"/>
          <w:lang w:eastAsia="en-GB"/>
        </w:rPr>
        <w:t>P</w:t>
      </w:r>
      <w:r w:rsidRPr="005C0737">
        <w:rPr>
          <w:rFonts w:ascii="Trebuchet MS" w:eastAsia="Times New Roman" w:hAnsi="Trebuchet MS" w:cs="Calibri"/>
          <w:color w:val="000000" w:themeColor="text1"/>
          <w:sz w:val="24"/>
          <w:szCs w:val="24"/>
          <w:lang w:eastAsia="en-GB"/>
        </w:rPr>
        <w:t>.11 – Proposed Block &amp; Location Pl</w:t>
      </w:r>
      <w:r w:rsidR="00C76E20" w:rsidRPr="005C0737">
        <w:rPr>
          <w:rFonts w:ascii="Trebuchet MS" w:eastAsia="Times New Roman" w:hAnsi="Trebuchet MS" w:cs="Calibri"/>
          <w:color w:val="000000" w:themeColor="text1"/>
          <w:sz w:val="24"/>
          <w:szCs w:val="24"/>
          <w:lang w:eastAsia="en-GB"/>
        </w:rPr>
        <w:t xml:space="preserve">ans </w:t>
      </w:r>
    </w:p>
    <w:p w14:paraId="607229AE" w14:textId="6491721F" w:rsidR="00C76E20" w:rsidRPr="005C0737" w:rsidRDefault="00C76E20"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r w:rsidRPr="005C0737">
        <w:rPr>
          <w:rFonts w:ascii="Trebuchet MS" w:eastAsia="Times New Roman" w:hAnsi="Trebuchet MS" w:cs="Calibri"/>
          <w:color w:val="000000" w:themeColor="text1"/>
          <w:sz w:val="24"/>
          <w:szCs w:val="24"/>
          <w:lang w:eastAsia="en-GB"/>
        </w:rPr>
        <w:t>Drawing No: P.12 – Proposed Ground Floor Plan</w:t>
      </w:r>
    </w:p>
    <w:p w14:paraId="719939F9" w14:textId="1FC6BB09" w:rsidR="00C76E20" w:rsidRPr="005C0737" w:rsidRDefault="003F1421"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r w:rsidRPr="005C0737">
        <w:rPr>
          <w:rFonts w:ascii="Trebuchet MS" w:eastAsia="Times New Roman" w:hAnsi="Trebuchet MS" w:cs="Calibri"/>
          <w:color w:val="000000" w:themeColor="text1"/>
          <w:sz w:val="24"/>
          <w:szCs w:val="24"/>
          <w:lang w:eastAsia="en-GB"/>
        </w:rPr>
        <w:t>Received on 10</w:t>
      </w:r>
      <w:r w:rsidRPr="005C0737">
        <w:rPr>
          <w:rFonts w:ascii="Trebuchet MS" w:eastAsia="Times New Roman" w:hAnsi="Trebuchet MS" w:cs="Calibri"/>
          <w:color w:val="000000" w:themeColor="text1"/>
          <w:sz w:val="24"/>
          <w:szCs w:val="24"/>
          <w:vertAlign w:val="superscript"/>
          <w:lang w:eastAsia="en-GB"/>
        </w:rPr>
        <w:t>th</w:t>
      </w:r>
      <w:r w:rsidRPr="005C0737">
        <w:rPr>
          <w:rFonts w:ascii="Trebuchet MS" w:eastAsia="Times New Roman" w:hAnsi="Trebuchet MS" w:cs="Calibri"/>
          <w:color w:val="000000" w:themeColor="text1"/>
          <w:sz w:val="24"/>
          <w:szCs w:val="24"/>
          <w:lang w:eastAsia="en-GB"/>
        </w:rPr>
        <w:t xml:space="preserve"> October 2022 </w:t>
      </w:r>
    </w:p>
    <w:p w14:paraId="37C441CC" w14:textId="77777777" w:rsidR="003F1421" w:rsidRPr="005C0737" w:rsidRDefault="003F1421" w:rsidP="00CB7DD3">
      <w:pPr>
        <w:autoSpaceDE w:val="0"/>
        <w:autoSpaceDN w:val="0"/>
        <w:adjustRightInd w:val="0"/>
        <w:spacing w:after="0" w:line="276" w:lineRule="auto"/>
        <w:jc w:val="both"/>
        <w:rPr>
          <w:rFonts w:ascii="Trebuchet MS" w:eastAsia="Times New Roman" w:hAnsi="Trebuchet MS" w:cs="Calibri"/>
          <w:color w:val="000000" w:themeColor="text1"/>
          <w:sz w:val="24"/>
          <w:szCs w:val="24"/>
          <w:lang w:eastAsia="en-GB"/>
        </w:rPr>
      </w:pPr>
    </w:p>
    <w:p w14:paraId="69699874"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Policy Context</w:t>
      </w:r>
    </w:p>
    <w:p w14:paraId="130A9BFF" w14:textId="77777777" w:rsidR="00CB7DD3" w:rsidRPr="005C0737" w:rsidRDefault="00CB7DD3" w:rsidP="00CB7DD3">
      <w:pPr>
        <w:spacing w:after="0" w:line="240" w:lineRule="auto"/>
        <w:rPr>
          <w:rFonts w:ascii="Trebuchet MS" w:eastAsia="Times New Roman" w:hAnsi="Trebuchet MS" w:cs="Times New Roman"/>
          <w:color w:val="000000" w:themeColor="text1"/>
          <w:sz w:val="24"/>
          <w:szCs w:val="24"/>
        </w:rPr>
      </w:pPr>
    </w:p>
    <w:p w14:paraId="190F30CC" w14:textId="77777777" w:rsidR="00CB7DD3" w:rsidRPr="005C0737" w:rsidRDefault="00CB7DD3" w:rsidP="00CB7DD3">
      <w:pPr>
        <w:spacing w:after="0" w:line="276" w:lineRule="auto"/>
        <w:contextualSpacing/>
        <w:jc w:val="both"/>
        <w:outlineLvl w:val="1"/>
        <w:rPr>
          <w:rFonts w:ascii="Trebuchet MS" w:eastAsia="Times New Roman" w:hAnsi="Trebuchet MS" w:cs="Times New Roman"/>
          <w:color w:val="000000" w:themeColor="text1"/>
          <w:sz w:val="24"/>
          <w:szCs w:val="24"/>
          <w:u w:val="single"/>
        </w:rPr>
      </w:pPr>
      <w:r w:rsidRPr="005C0737">
        <w:rPr>
          <w:rFonts w:ascii="Trebuchet MS" w:eastAsia="Times New Roman" w:hAnsi="Trebuchet MS" w:cs="Times New Roman"/>
          <w:color w:val="000000" w:themeColor="text1"/>
          <w:sz w:val="24"/>
          <w:szCs w:val="24"/>
          <w:u w:val="single"/>
        </w:rPr>
        <w:t>Legal context</w:t>
      </w:r>
    </w:p>
    <w:p w14:paraId="76CFCD8F" w14:textId="77777777" w:rsidR="00CB7DD3" w:rsidRPr="005C0737" w:rsidRDefault="00CB7DD3" w:rsidP="00CB7DD3">
      <w:pPr>
        <w:autoSpaceDE w:val="0"/>
        <w:autoSpaceDN w:val="0"/>
        <w:adjustRightInd w:val="0"/>
        <w:spacing w:after="0" w:line="240" w:lineRule="auto"/>
        <w:rPr>
          <w:rFonts w:ascii="Trebuchet MS" w:eastAsia="Times New Roman" w:hAnsi="Trebuchet MS" w:cs="Arial"/>
          <w:color w:val="000000" w:themeColor="text1"/>
          <w:sz w:val="24"/>
          <w:szCs w:val="24"/>
          <w:lang w:eastAsia="en-GB"/>
        </w:rPr>
      </w:pPr>
    </w:p>
    <w:p w14:paraId="1D0DE3C8"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lastRenderedPageBreak/>
        <w:t xml:space="preserve">The application has been submitted to determine whether prior approval is required in accordance with Schedule 2, Part 3, Class MA of the </w:t>
      </w:r>
      <w:proofErr w:type="gramStart"/>
      <w:r w:rsidRPr="005C0737">
        <w:rPr>
          <w:rFonts w:ascii="Trebuchet MS" w:eastAsia="Times New Roman" w:hAnsi="Trebuchet MS" w:cs="Arial"/>
          <w:color w:val="000000" w:themeColor="text1"/>
          <w:sz w:val="24"/>
          <w:szCs w:val="24"/>
          <w:lang w:eastAsia="en-GB"/>
        </w:rPr>
        <w:t>Town</w:t>
      </w:r>
      <w:proofErr w:type="gramEnd"/>
      <w:r w:rsidRPr="005C0737">
        <w:rPr>
          <w:rFonts w:ascii="Trebuchet MS" w:eastAsia="Times New Roman" w:hAnsi="Trebuchet MS" w:cs="Arial"/>
          <w:color w:val="000000" w:themeColor="text1"/>
          <w:sz w:val="24"/>
          <w:szCs w:val="24"/>
          <w:lang w:eastAsia="en-GB"/>
        </w:rPr>
        <w:t xml:space="preserve"> and Country Planning (General Permitted Development) (England) Order 2015 (as amended). Class MA involves development consisting of a change of use of a building and any land within its curtilage from a use falling within Class E (commercial, business and service) of Schedule 2 to the Use Classes Order to a use falling within Class C3 (dwellinghouses) of Schedule 1 to that Order.</w:t>
      </w:r>
    </w:p>
    <w:p w14:paraId="38E83ACF"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p>
    <w:p w14:paraId="4024F828"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Before development can be carried out under Class MA, the developer must submit a Prior Notification to determine if 'Prior Approval' of the Local Planning Authority is required in respect of the following matters:</w:t>
      </w:r>
    </w:p>
    <w:p w14:paraId="6550F204"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p>
    <w:p w14:paraId="6D617B56"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(a) transport impacts of the development, particularly to ensure safe site </w:t>
      </w:r>
      <w:proofErr w:type="gramStart"/>
      <w:r w:rsidRPr="005C0737">
        <w:rPr>
          <w:rFonts w:ascii="Trebuchet MS" w:eastAsia="Times New Roman" w:hAnsi="Trebuchet MS" w:cs="Arial"/>
          <w:color w:val="000000" w:themeColor="text1"/>
          <w:sz w:val="24"/>
          <w:szCs w:val="24"/>
          <w:lang w:eastAsia="en-GB"/>
        </w:rPr>
        <w:t>access;</w:t>
      </w:r>
      <w:proofErr w:type="gramEnd"/>
    </w:p>
    <w:p w14:paraId="4FC5840F"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(b) contamination risks in relation to the </w:t>
      </w:r>
      <w:proofErr w:type="gramStart"/>
      <w:r w:rsidRPr="005C0737">
        <w:rPr>
          <w:rFonts w:ascii="Trebuchet MS" w:eastAsia="Times New Roman" w:hAnsi="Trebuchet MS" w:cs="Arial"/>
          <w:color w:val="000000" w:themeColor="text1"/>
          <w:sz w:val="24"/>
          <w:szCs w:val="24"/>
          <w:lang w:eastAsia="en-GB"/>
        </w:rPr>
        <w:t>building;</w:t>
      </w:r>
      <w:proofErr w:type="gramEnd"/>
    </w:p>
    <w:p w14:paraId="676809FD"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(c) flooding risks in relation to the </w:t>
      </w:r>
      <w:proofErr w:type="gramStart"/>
      <w:r w:rsidRPr="005C0737">
        <w:rPr>
          <w:rFonts w:ascii="Trebuchet MS" w:eastAsia="Times New Roman" w:hAnsi="Trebuchet MS" w:cs="Arial"/>
          <w:color w:val="000000" w:themeColor="text1"/>
          <w:sz w:val="24"/>
          <w:szCs w:val="24"/>
          <w:lang w:eastAsia="en-GB"/>
        </w:rPr>
        <w:t>building;</w:t>
      </w:r>
      <w:proofErr w:type="gramEnd"/>
    </w:p>
    <w:p w14:paraId="40726AC9" w14:textId="7B3C5F3F"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(d) impacts of noise from commercial premises on the intended occupiers of the</w:t>
      </w:r>
      <w:r w:rsidR="005C0737" w:rsidRPr="005C0737">
        <w:rPr>
          <w:rFonts w:ascii="Trebuchet MS" w:eastAsia="Times New Roman" w:hAnsi="Trebuchet MS" w:cs="Arial"/>
          <w:color w:val="000000" w:themeColor="text1"/>
          <w:sz w:val="24"/>
          <w:szCs w:val="24"/>
          <w:lang w:eastAsia="en-GB"/>
        </w:rPr>
        <w:t xml:space="preserve"> </w:t>
      </w:r>
      <w:proofErr w:type="gramStart"/>
      <w:r w:rsidRPr="005C0737">
        <w:rPr>
          <w:rFonts w:ascii="Trebuchet MS" w:eastAsia="Times New Roman" w:hAnsi="Trebuchet MS" w:cs="Arial"/>
          <w:color w:val="000000" w:themeColor="text1"/>
          <w:sz w:val="24"/>
          <w:szCs w:val="24"/>
          <w:lang w:eastAsia="en-GB"/>
        </w:rPr>
        <w:t>development;</w:t>
      </w:r>
      <w:proofErr w:type="gramEnd"/>
    </w:p>
    <w:p w14:paraId="00778521"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(e) where—</w:t>
      </w:r>
    </w:p>
    <w:p w14:paraId="043AE9E1" w14:textId="77777777" w:rsidR="00CB7DD3" w:rsidRPr="005C0737" w:rsidRDefault="00CB7DD3" w:rsidP="00CB7DD3">
      <w:pPr>
        <w:spacing w:after="0" w:line="276" w:lineRule="auto"/>
        <w:ind w:left="720"/>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w:t>
      </w:r>
      <w:proofErr w:type="spellStart"/>
      <w:r w:rsidRPr="005C0737">
        <w:rPr>
          <w:rFonts w:ascii="Trebuchet MS" w:eastAsia="Times New Roman" w:hAnsi="Trebuchet MS" w:cs="Arial"/>
          <w:color w:val="000000" w:themeColor="text1"/>
          <w:sz w:val="24"/>
          <w:szCs w:val="24"/>
          <w:lang w:eastAsia="en-GB"/>
        </w:rPr>
        <w:t>i</w:t>
      </w:r>
      <w:proofErr w:type="spellEnd"/>
      <w:r w:rsidRPr="005C0737">
        <w:rPr>
          <w:rFonts w:ascii="Trebuchet MS" w:eastAsia="Times New Roman" w:hAnsi="Trebuchet MS" w:cs="Arial"/>
          <w:color w:val="000000" w:themeColor="text1"/>
          <w:sz w:val="24"/>
          <w:szCs w:val="24"/>
          <w:lang w:eastAsia="en-GB"/>
        </w:rPr>
        <w:t xml:space="preserve">) the building </w:t>
      </w:r>
      <w:proofErr w:type="gramStart"/>
      <w:r w:rsidRPr="005C0737">
        <w:rPr>
          <w:rFonts w:ascii="Trebuchet MS" w:eastAsia="Times New Roman" w:hAnsi="Trebuchet MS" w:cs="Arial"/>
          <w:color w:val="000000" w:themeColor="text1"/>
          <w:sz w:val="24"/>
          <w:szCs w:val="24"/>
          <w:lang w:eastAsia="en-GB"/>
        </w:rPr>
        <w:t>is located in</w:t>
      </w:r>
      <w:proofErr w:type="gramEnd"/>
      <w:r w:rsidRPr="005C0737">
        <w:rPr>
          <w:rFonts w:ascii="Trebuchet MS" w:eastAsia="Times New Roman" w:hAnsi="Trebuchet MS" w:cs="Arial"/>
          <w:color w:val="000000" w:themeColor="text1"/>
          <w:sz w:val="24"/>
          <w:szCs w:val="24"/>
          <w:lang w:eastAsia="en-GB"/>
        </w:rPr>
        <w:t xml:space="preserve"> a conservation area, and</w:t>
      </w:r>
    </w:p>
    <w:p w14:paraId="632B1AA1" w14:textId="77777777" w:rsidR="00CB7DD3" w:rsidRPr="005C0737" w:rsidRDefault="00CB7DD3" w:rsidP="00CB7DD3">
      <w:pPr>
        <w:spacing w:after="0" w:line="276" w:lineRule="auto"/>
        <w:ind w:left="720"/>
        <w:contextualSpacing/>
        <w:jc w:val="both"/>
        <w:rPr>
          <w:rFonts w:ascii="Trebuchet MS" w:eastAsia="Times New Roman" w:hAnsi="Trebuchet MS" w:cs="Arial"/>
          <w:i/>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(ii) the development involves a change of use of the whole or part of the ground floor</w:t>
      </w:r>
      <w:r w:rsidRPr="005C0737">
        <w:rPr>
          <w:rFonts w:ascii="Trebuchet MS" w:eastAsia="Times New Roman" w:hAnsi="Trebuchet MS" w:cs="Arial"/>
          <w:i/>
          <w:color w:val="000000" w:themeColor="text1"/>
          <w:sz w:val="24"/>
          <w:szCs w:val="24"/>
          <w:lang w:eastAsia="en-GB"/>
        </w:rPr>
        <w:t>,</w:t>
      </w:r>
    </w:p>
    <w:p w14:paraId="07A9792D"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the impact of that change of use on the character or sustainability of the conservation </w:t>
      </w:r>
      <w:proofErr w:type="gramStart"/>
      <w:r w:rsidRPr="005C0737">
        <w:rPr>
          <w:rFonts w:ascii="Trebuchet MS" w:eastAsia="Times New Roman" w:hAnsi="Trebuchet MS" w:cs="Arial"/>
          <w:color w:val="000000" w:themeColor="text1"/>
          <w:sz w:val="24"/>
          <w:szCs w:val="24"/>
          <w:lang w:eastAsia="en-GB"/>
        </w:rPr>
        <w:t>area;</w:t>
      </w:r>
      <w:proofErr w:type="gramEnd"/>
    </w:p>
    <w:p w14:paraId="0B9A700B"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(f) the provision of adequate natural light in all habitable rooms of the </w:t>
      </w:r>
      <w:proofErr w:type="gramStart"/>
      <w:r w:rsidRPr="005C0737">
        <w:rPr>
          <w:rFonts w:ascii="Trebuchet MS" w:eastAsia="Times New Roman" w:hAnsi="Trebuchet MS" w:cs="Arial"/>
          <w:color w:val="000000" w:themeColor="text1"/>
          <w:sz w:val="24"/>
          <w:szCs w:val="24"/>
          <w:lang w:eastAsia="en-GB"/>
        </w:rPr>
        <w:t>dwellinghouses;</w:t>
      </w:r>
      <w:proofErr w:type="gramEnd"/>
    </w:p>
    <w:p w14:paraId="3EC90E6B"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(g) the impact on intended occupiers of the development of the introduction of residential use in an area the authority considers to be important for general or heavy industry, waste management, storage and distribution, or a mix of such uses; and</w:t>
      </w:r>
    </w:p>
    <w:p w14:paraId="423AF018"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(h) where the development involves the loss of services provided by—</w:t>
      </w:r>
    </w:p>
    <w:p w14:paraId="6A199EA9" w14:textId="77777777" w:rsidR="00CB7DD3" w:rsidRPr="005C0737" w:rsidRDefault="00CB7DD3" w:rsidP="00CB7DD3">
      <w:pPr>
        <w:spacing w:after="0" w:line="276" w:lineRule="auto"/>
        <w:ind w:left="720"/>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w:t>
      </w:r>
      <w:proofErr w:type="spellStart"/>
      <w:r w:rsidRPr="005C0737">
        <w:rPr>
          <w:rFonts w:ascii="Trebuchet MS" w:eastAsia="Times New Roman" w:hAnsi="Trebuchet MS" w:cs="Arial"/>
          <w:color w:val="000000" w:themeColor="text1"/>
          <w:sz w:val="24"/>
          <w:szCs w:val="24"/>
          <w:lang w:eastAsia="en-GB"/>
        </w:rPr>
        <w:t>i</w:t>
      </w:r>
      <w:proofErr w:type="spellEnd"/>
      <w:r w:rsidRPr="005C0737">
        <w:rPr>
          <w:rFonts w:ascii="Trebuchet MS" w:eastAsia="Times New Roman" w:hAnsi="Trebuchet MS" w:cs="Arial"/>
          <w:color w:val="000000" w:themeColor="text1"/>
          <w:sz w:val="24"/>
          <w:szCs w:val="24"/>
          <w:lang w:eastAsia="en-GB"/>
        </w:rPr>
        <w:t>) a registered nursery, or</w:t>
      </w:r>
    </w:p>
    <w:p w14:paraId="73E8A058" w14:textId="77777777" w:rsidR="00CB7DD3" w:rsidRPr="005C0737" w:rsidRDefault="00CB7DD3" w:rsidP="00CB7DD3">
      <w:pPr>
        <w:spacing w:after="0" w:line="276" w:lineRule="auto"/>
        <w:ind w:left="720"/>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(ii) a health centre maintained under section 2 or 3 of the National Health Service Act the impact on the local provision of the type of services lost.</w:t>
      </w:r>
    </w:p>
    <w:p w14:paraId="3E5C3FD6"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w:t>
      </w:r>
      <w:proofErr w:type="spellStart"/>
      <w:r w:rsidRPr="005C0737">
        <w:rPr>
          <w:rFonts w:ascii="Trebuchet MS" w:eastAsia="Times New Roman" w:hAnsi="Trebuchet MS" w:cs="Arial"/>
          <w:color w:val="000000" w:themeColor="text1"/>
          <w:sz w:val="24"/>
          <w:szCs w:val="24"/>
          <w:lang w:eastAsia="en-GB"/>
        </w:rPr>
        <w:t>i</w:t>
      </w:r>
      <w:proofErr w:type="spellEnd"/>
      <w:r w:rsidRPr="005C0737">
        <w:rPr>
          <w:rFonts w:ascii="Trebuchet MS" w:eastAsia="Times New Roman" w:hAnsi="Trebuchet MS" w:cs="Arial"/>
          <w:color w:val="000000" w:themeColor="text1"/>
          <w:sz w:val="24"/>
          <w:szCs w:val="24"/>
          <w:lang w:eastAsia="en-GB"/>
        </w:rPr>
        <w:t xml:space="preserve">) where the development meets the fire risk condition, the fire safety impacts on the intended occupants of the building </w:t>
      </w:r>
    </w:p>
    <w:p w14:paraId="7409D5EC"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p>
    <w:p w14:paraId="3860AF21"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Class MA requires development to be completed within a period of 3 years starting with the prior approval date. Any building permitted to be used as a dwellinghouse by virtue of Class MA is to remain in use as a dwellinghouse within the meaning of Class C3 of Schedule 1 to the Use Classes Order and for </w:t>
      </w:r>
      <w:r w:rsidRPr="005C0737">
        <w:rPr>
          <w:rFonts w:ascii="Trebuchet MS" w:eastAsia="Times New Roman" w:hAnsi="Trebuchet MS" w:cs="Arial"/>
          <w:color w:val="000000" w:themeColor="text1"/>
          <w:sz w:val="24"/>
          <w:szCs w:val="24"/>
          <w:lang w:eastAsia="en-GB"/>
        </w:rPr>
        <w:lastRenderedPageBreak/>
        <w:t xml:space="preserve">no other purpose, except to the extent that the other purpose is ancillary to the use as a dwellinghouse. </w:t>
      </w:r>
    </w:p>
    <w:p w14:paraId="702B4A25"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p>
    <w:p w14:paraId="47C86062"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 xml:space="preserve">If the Local Planning Authority determine that Prior Approval is required, Paragraph W of the Town and Country Planning (General Permitted Development) (England) Order 2015 (as amended) states that the Local Planning Authority should, when determining an application, have regard to the National Planning Policy Framework (NPPF), 'so far as relevant to the subject matter of the prior approval, as if the application were a planning application' (Paragraph W, para 10b). </w:t>
      </w:r>
    </w:p>
    <w:p w14:paraId="6D265BA7"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p>
    <w:p w14:paraId="7396FD84"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Planning History</w:t>
      </w:r>
    </w:p>
    <w:p w14:paraId="0288A7DE" w14:textId="77777777" w:rsidR="00CB7DD3" w:rsidRPr="005C0737" w:rsidRDefault="00CB7DD3" w:rsidP="00CB7DD3">
      <w:pPr>
        <w:spacing w:after="0" w:line="276" w:lineRule="auto"/>
        <w:jc w:val="both"/>
        <w:rPr>
          <w:rFonts w:ascii="Trebuchet MS" w:eastAsia="Times New Roman" w:hAnsi="Trebuchet MS" w:cs="Calibri"/>
          <w:color w:val="000000" w:themeColor="text1"/>
          <w:sz w:val="24"/>
          <w:szCs w:val="24"/>
        </w:rPr>
      </w:pPr>
    </w:p>
    <w:p w14:paraId="7E1A68D9" w14:textId="77777777" w:rsidR="00231F96" w:rsidRPr="005C0737" w:rsidRDefault="005461F4" w:rsidP="00231F96">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200129/RPA - </w:t>
      </w:r>
      <w:r w:rsidR="00231F96" w:rsidRPr="005C0737">
        <w:rPr>
          <w:rFonts w:ascii="Trebuchet MS" w:eastAsia="Times New Roman" w:hAnsi="Trebuchet MS" w:cs="Times New Roman"/>
          <w:color w:val="000000" w:themeColor="text1"/>
          <w:sz w:val="24"/>
          <w:szCs w:val="24"/>
        </w:rPr>
        <w:t>Change of use from A1 to C3 Dwellinghouse (Flat x 1). Prior</w:t>
      </w:r>
    </w:p>
    <w:p w14:paraId="66879921" w14:textId="0AFD68B0" w:rsidR="00CB7DD3" w:rsidRPr="005C0737" w:rsidRDefault="00231F96" w:rsidP="00231F96">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Notification under Class M, Part 3 of Schedule 2 of the </w:t>
      </w:r>
      <w:proofErr w:type="gramStart"/>
      <w:r w:rsidRPr="005C0737">
        <w:rPr>
          <w:rFonts w:ascii="Trebuchet MS" w:eastAsia="Times New Roman" w:hAnsi="Trebuchet MS" w:cs="Times New Roman"/>
          <w:color w:val="000000" w:themeColor="text1"/>
          <w:sz w:val="24"/>
          <w:szCs w:val="24"/>
        </w:rPr>
        <w:t>Town</w:t>
      </w:r>
      <w:proofErr w:type="gramEnd"/>
      <w:r w:rsidRPr="005C0737">
        <w:rPr>
          <w:rFonts w:ascii="Trebuchet MS" w:eastAsia="Times New Roman" w:hAnsi="Trebuchet MS" w:cs="Times New Roman"/>
          <w:color w:val="000000" w:themeColor="text1"/>
          <w:sz w:val="24"/>
          <w:szCs w:val="24"/>
        </w:rPr>
        <w:t xml:space="preserve"> and Country Planning (General Permitted Development) Order 1995 (as amended).  Withdrawn 07/09/2020.</w:t>
      </w:r>
    </w:p>
    <w:p w14:paraId="16ED2001" w14:textId="77777777" w:rsidR="00231F96" w:rsidRPr="005C0737" w:rsidRDefault="00231F96" w:rsidP="00231F96">
      <w:pPr>
        <w:spacing w:after="0" w:line="276" w:lineRule="auto"/>
        <w:jc w:val="both"/>
        <w:rPr>
          <w:rFonts w:ascii="Trebuchet MS" w:eastAsia="Times New Roman" w:hAnsi="Trebuchet MS" w:cs="Times New Roman"/>
          <w:color w:val="000000" w:themeColor="text1"/>
          <w:sz w:val="24"/>
          <w:szCs w:val="24"/>
        </w:rPr>
      </w:pPr>
    </w:p>
    <w:p w14:paraId="4C488BD3" w14:textId="3E0D709F" w:rsidR="00231F96" w:rsidRPr="005C0737" w:rsidRDefault="006973E7" w:rsidP="006973E7">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201183/FUL - Change of use from commercial to residential. Plan from shop to one bedroom flat and outbuilding for extra space for gym/playroom.  Cannot entertain </w:t>
      </w:r>
      <w:r w:rsidR="002A756B" w:rsidRPr="005C0737">
        <w:rPr>
          <w:rFonts w:ascii="Trebuchet MS" w:eastAsia="Times New Roman" w:hAnsi="Trebuchet MS" w:cs="Times New Roman"/>
          <w:color w:val="000000" w:themeColor="text1"/>
          <w:sz w:val="24"/>
          <w:szCs w:val="24"/>
        </w:rPr>
        <w:t>Certificate under Article 11 13/04/2021.</w:t>
      </w:r>
    </w:p>
    <w:p w14:paraId="1CD7B4D4" w14:textId="77777777" w:rsidR="002A756B" w:rsidRPr="005C0737" w:rsidRDefault="002A756B" w:rsidP="006973E7">
      <w:pPr>
        <w:spacing w:after="0" w:line="276" w:lineRule="auto"/>
        <w:jc w:val="both"/>
        <w:rPr>
          <w:rFonts w:ascii="Trebuchet MS" w:eastAsia="Times New Roman" w:hAnsi="Trebuchet MS" w:cs="Times New Roman"/>
          <w:color w:val="000000" w:themeColor="text1"/>
          <w:sz w:val="24"/>
          <w:szCs w:val="24"/>
        </w:rPr>
      </w:pPr>
    </w:p>
    <w:p w14:paraId="7B0A7F18"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Consultations</w:t>
      </w:r>
    </w:p>
    <w:p w14:paraId="5CBAC270" w14:textId="77777777" w:rsidR="00CB7DD3" w:rsidRPr="005C0737" w:rsidRDefault="00CB7DD3" w:rsidP="00CB7DD3">
      <w:pPr>
        <w:spacing w:after="0" w:line="276" w:lineRule="auto"/>
        <w:jc w:val="both"/>
        <w:rPr>
          <w:rFonts w:ascii="Trebuchet MS" w:eastAsia="Times New Roman" w:hAnsi="Trebuchet MS" w:cs="Times New Roman"/>
          <w:b/>
          <w:bCs/>
          <w:color w:val="000000" w:themeColor="text1"/>
          <w:sz w:val="24"/>
          <w:szCs w:val="24"/>
        </w:rPr>
      </w:pPr>
    </w:p>
    <w:p w14:paraId="0C1ECE26" w14:textId="448E5AC0" w:rsidR="005F1514" w:rsidRPr="005C0737" w:rsidRDefault="005F1514" w:rsidP="00CB7DD3">
      <w:pPr>
        <w:spacing w:after="0" w:line="276" w:lineRule="auto"/>
        <w:jc w:val="both"/>
        <w:rPr>
          <w:rFonts w:ascii="Trebuchet MS" w:eastAsia="Times New Roman" w:hAnsi="Trebuchet MS" w:cs="Times New Roman"/>
          <w:bCs/>
          <w:color w:val="000000" w:themeColor="text1"/>
          <w:sz w:val="24"/>
          <w:szCs w:val="24"/>
          <w:u w:val="single"/>
        </w:rPr>
      </w:pPr>
      <w:r w:rsidRPr="005C0737">
        <w:rPr>
          <w:rFonts w:ascii="Trebuchet MS" w:eastAsia="Times New Roman" w:hAnsi="Trebuchet MS" w:cs="Times New Roman"/>
          <w:bCs/>
          <w:color w:val="000000" w:themeColor="text1"/>
          <w:sz w:val="24"/>
          <w:szCs w:val="24"/>
          <w:u w:val="single"/>
        </w:rPr>
        <w:t>Environment Agency</w:t>
      </w:r>
    </w:p>
    <w:p w14:paraId="3A12B405" w14:textId="77777777" w:rsidR="002A7779" w:rsidRPr="005C0737" w:rsidRDefault="002A7779" w:rsidP="00CB7DD3">
      <w:pPr>
        <w:spacing w:after="0" w:line="276" w:lineRule="auto"/>
        <w:jc w:val="both"/>
        <w:rPr>
          <w:rFonts w:ascii="Trebuchet MS" w:eastAsia="Times New Roman" w:hAnsi="Trebuchet MS" w:cs="Times New Roman"/>
          <w:bCs/>
          <w:color w:val="000000" w:themeColor="text1"/>
          <w:sz w:val="24"/>
          <w:szCs w:val="24"/>
          <w:u w:val="single"/>
        </w:rPr>
      </w:pPr>
    </w:p>
    <w:p w14:paraId="2415AD99" w14:textId="1EF51F9D" w:rsidR="002A7779" w:rsidRPr="005C0737" w:rsidRDefault="002A7779" w:rsidP="00CB7DD3">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No comments at the time of writing.</w:t>
      </w:r>
    </w:p>
    <w:p w14:paraId="21B65790" w14:textId="77777777" w:rsidR="005F1514" w:rsidRPr="005C0737" w:rsidRDefault="005F1514" w:rsidP="00CB7DD3">
      <w:pPr>
        <w:spacing w:after="0" w:line="276" w:lineRule="auto"/>
        <w:jc w:val="both"/>
        <w:rPr>
          <w:rFonts w:ascii="Trebuchet MS" w:eastAsia="Times New Roman" w:hAnsi="Trebuchet MS" w:cs="Times New Roman"/>
          <w:bCs/>
          <w:color w:val="000000" w:themeColor="text1"/>
          <w:sz w:val="24"/>
          <w:szCs w:val="24"/>
          <w:u w:val="single"/>
        </w:rPr>
      </w:pPr>
    </w:p>
    <w:p w14:paraId="4E10F7F8" w14:textId="3726B37B" w:rsidR="000E6414" w:rsidRPr="005C0737" w:rsidRDefault="00CB7DD3" w:rsidP="00CB7DD3">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u w:val="single"/>
        </w:rPr>
        <w:t>RBC Transport</w:t>
      </w:r>
      <w:r w:rsidRPr="005C0737">
        <w:rPr>
          <w:rFonts w:ascii="Trebuchet MS" w:eastAsia="Times New Roman" w:hAnsi="Trebuchet MS" w:cs="Times New Roman"/>
          <w:bCs/>
          <w:color w:val="000000" w:themeColor="text1"/>
          <w:sz w:val="24"/>
          <w:szCs w:val="24"/>
        </w:rPr>
        <w:t xml:space="preserve"> </w:t>
      </w:r>
    </w:p>
    <w:p w14:paraId="026C74A8" w14:textId="77777777" w:rsidR="000E6414" w:rsidRPr="005C0737" w:rsidRDefault="000E6414" w:rsidP="00CB7DD3">
      <w:pPr>
        <w:spacing w:after="0" w:line="276" w:lineRule="auto"/>
        <w:jc w:val="both"/>
        <w:rPr>
          <w:rFonts w:ascii="Trebuchet MS" w:eastAsia="Times New Roman" w:hAnsi="Trebuchet MS" w:cs="Times New Roman"/>
          <w:bCs/>
          <w:color w:val="000000" w:themeColor="text1"/>
          <w:sz w:val="24"/>
          <w:szCs w:val="24"/>
        </w:rPr>
      </w:pPr>
    </w:p>
    <w:p w14:paraId="5B8AD8F7"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 xml:space="preserve">The site is located within the Zone 2, the primary core area but on the periphery of the central core area which is an area at the very heart of Reading Borough, consisting primarily of retail and commercial office developments, with limited residential.  This area is well served by rail and bus links and is </w:t>
      </w:r>
      <w:proofErr w:type="gramStart"/>
      <w:r w:rsidRPr="005C0737">
        <w:rPr>
          <w:rFonts w:ascii="Trebuchet MS" w:eastAsia="Times New Roman" w:hAnsi="Trebuchet MS" w:cs="Times New Roman"/>
          <w:bCs/>
          <w:color w:val="000000" w:themeColor="text1"/>
          <w:sz w:val="24"/>
          <w:szCs w:val="24"/>
        </w:rPr>
        <w:t>in close proximity to</w:t>
      </w:r>
      <w:proofErr w:type="gramEnd"/>
      <w:r w:rsidRPr="005C0737">
        <w:rPr>
          <w:rFonts w:ascii="Trebuchet MS" w:eastAsia="Times New Roman" w:hAnsi="Trebuchet MS" w:cs="Times New Roman"/>
          <w:bCs/>
          <w:color w:val="000000" w:themeColor="text1"/>
          <w:sz w:val="24"/>
          <w:szCs w:val="24"/>
        </w:rPr>
        <w:t xml:space="preserve"> Reading Station (North Entrance).  </w:t>
      </w:r>
    </w:p>
    <w:p w14:paraId="78B25FD5"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 xml:space="preserve"> </w:t>
      </w:r>
    </w:p>
    <w:p w14:paraId="6E1361FE"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In accordance with the adopted Parking Standards and Design SPD, the development would be required to provide 1 car parking space. There is an existing area of hardstanding at the rear of the site accessed via Mill Road, it is not clear if this parking area is associated with the existing flat or the proposed ground floor unit.</w:t>
      </w:r>
    </w:p>
    <w:p w14:paraId="78A33199"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p>
    <w:p w14:paraId="27B2C32E"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lastRenderedPageBreak/>
        <w:t xml:space="preserve">Given that the site </w:t>
      </w:r>
      <w:proofErr w:type="gramStart"/>
      <w:r w:rsidRPr="005C0737">
        <w:rPr>
          <w:rFonts w:ascii="Trebuchet MS" w:eastAsia="Times New Roman" w:hAnsi="Trebuchet MS" w:cs="Times New Roman"/>
          <w:bCs/>
          <w:color w:val="000000" w:themeColor="text1"/>
          <w:sz w:val="24"/>
          <w:szCs w:val="24"/>
        </w:rPr>
        <w:t>is located in</w:t>
      </w:r>
      <w:proofErr w:type="gramEnd"/>
      <w:r w:rsidRPr="005C0737">
        <w:rPr>
          <w:rFonts w:ascii="Trebuchet MS" w:eastAsia="Times New Roman" w:hAnsi="Trebuchet MS" w:cs="Times New Roman"/>
          <w:bCs/>
          <w:color w:val="000000" w:themeColor="text1"/>
          <w:sz w:val="24"/>
          <w:szCs w:val="24"/>
        </w:rPr>
        <w:t xml:space="preserve"> a highly sustainable location, a car free development can be accepted in this instance.  There are extensive parking restrictions in place in the form of double yellow lines along the frontage of the site, in addition to this the Councils Residential Parking Scheme operates in the area.  Future residents of the unit will not be eligible to apply for a resident or visitor parking Permits for roads where the permit scheme operates, therefore the appropriate informative would be applied preventing future occupants applying for permits.  This will ensure that the development does not harm the existing amenities of the neighbouring residential properties by adding to the already high level of on </w:t>
      </w:r>
      <w:proofErr w:type="gramStart"/>
      <w:r w:rsidRPr="005C0737">
        <w:rPr>
          <w:rFonts w:ascii="Trebuchet MS" w:eastAsia="Times New Roman" w:hAnsi="Trebuchet MS" w:cs="Times New Roman"/>
          <w:bCs/>
          <w:color w:val="000000" w:themeColor="text1"/>
          <w:sz w:val="24"/>
          <w:szCs w:val="24"/>
        </w:rPr>
        <w:t>street car</w:t>
      </w:r>
      <w:proofErr w:type="gramEnd"/>
      <w:r w:rsidRPr="005C0737">
        <w:rPr>
          <w:rFonts w:ascii="Trebuchet MS" w:eastAsia="Times New Roman" w:hAnsi="Trebuchet MS" w:cs="Times New Roman"/>
          <w:bCs/>
          <w:color w:val="000000" w:themeColor="text1"/>
          <w:sz w:val="24"/>
          <w:szCs w:val="24"/>
        </w:rPr>
        <w:t xml:space="preserve"> parking in the area.    </w:t>
      </w:r>
    </w:p>
    <w:p w14:paraId="0FF67449"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p>
    <w:p w14:paraId="7CD7CD50"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 xml:space="preserve">In principle, there are no Transport objections to this application.  </w:t>
      </w:r>
    </w:p>
    <w:p w14:paraId="7DEC6A1F" w14:textId="77777777" w:rsidR="000E6414" w:rsidRPr="005C0737" w:rsidRDefault="000E6414" w:rsidP="000E6414">
      <w:pPr>
        <w:spacing w:after="0" w:line="276" w:lineRule="auto"/>
        <w:jc w:val="both"/>
        <w:rPr>
          <w:rFonts w:ascii="Trebuchet MS" w:eastAsia="Times New Roman" w:hAnsi="Trebuchet MS" w:cs="Times New Roman"/>
          <w:bCs/>
          <w:color w:val="000000" w:themeColor="text1"/>
          <w:sz w:val="24"/>
          <w:szCs w:val="24"/>
          <w:lang w:val="en-US"/>
        </w:rPr>
      </w:pPr>
    </w:p>
    <w:p w14:paraId="77A35CA1" w14:textId="5252503B" w:rsidR="00CB7DD3" w:rsidRPr="005C0737" w:rsidRDefault="00CB7DD3" w:rsidP="00CB7DD3">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u w:val="single"/>
        </w:rPr>
        <w:t>RBC Environmental Health</w:t>
      </w:r>
      <w:r w:rsidRPr="005C0737">
        <w:rPr>
          <w:rFonts w:ascii="Trebuchet MS" w:eastAsia="Times New Roman" w:hAnsi="Trebuchet MS" w:cs="Times New Roman"/>
          <w:bCs/>
          <w:color w:val="000000" w:themeColor="text1"/>
          <w:sz w:val="24"/>
          <w:szCs w:val="24"/>
        </w:rPr>
        <w:t xml:space="preserve"> – No comments to make</w:t>
      </w:r>
      <w:r w:rsidR="009B69E9" w:rsidRPr="005C0737">
        <w:rPr>
          <w:rFonts w:ascii="Trebuchet MS" w:eastAsia="Times New Roman" w:hAnsi="Trebuchet MS" w:cs="Times New Roman"/>
          <w:bCs/>
          <w:color w:val="000000" w:themeColor="text1"/>
          <w:sz w:val="24"/>
          <w:szCs w:val="24"/>
        </w:rPr>
        <w:t>.</w:t>
      </w:r>
      <w:r w:rsidRPr="005C0737">
        <w:rPr>
          <w:rFonts w:ascii="Trebuchet MS" w:eastAsia="Times New Roman" w:hAnsi="Trebuchet MS" w:cs="Times New Roman"/>
          <w:bCs/>
          <w:color w:val="000000" w:themeColor="text1"/>
          <w:sz w:val="24"/>
          <w:szCs w:val="24"/>
        </w:rPr>
        <w:t xml:space="preserve"> </w:t>
      </w:r>
    </w:p>
    <w:p w14:paraId="7B3F793D" w14:textId="77777777" w:rsidR="00FB27C1" w:rsidRPr="005C0737" w:rsidRDefault="00FB27C1" w:rsidP="00CB7DD3">
      <w:pPr>
        <w:spacing w:after="0" w:line="276" w:lineRule="auto"/>
        <w:jc w:val="both"/>
        <w:rPr>
          <w:rFonts w:ascii="Trebuchet MS" w:eastAsia="Times New Roman" w:hAnsi="Trebuchet MS" w:cs="Times New Roman"/>
          <w:bCs/>
          <w:color w:val="000000" w:themeColor="text1"/>
          <w:sz w:val="24"/>
          <w:szCs w:val="24"/>
        </w:rPr>
      </w:pPr>
    </w:p>
    <w:p w14:paraId="23BFD580" w14:textId="603BA11D" w:rsidR="00FB27C1" w:rsidRPr="005C0737" w:rsidRDefault="00FB27C1" w:rsidP="00CB7DD3">
      <w:pPr>
        <w:spacing w:after="0" w:line="276" w:lineRule="auto"/>
        <w:jc w:val="both"/>
        <w:rPr>
          <w:rFonts w:ascii="Trebuchet MS" w:eastAsia="Times New Roman" w:hAnsi="Trebuchet MS" w:cs="Times New Roman"/>
          <w:bCs/>
          <w:color w:val="000000" w:themeColor="text1"/>
          <w:sz w:val="24"/>
          <w:szCs w:val="24"/>
          <w:u w:val="single"/>
        </w:rPr>
      </w:pPr>
      <w:r w:rsidRPr="005C0737">
        <w:rPr>
          <w:rFonts w:ascii="Trebuchet MS" w:eastAsia="Times New Roman" w:hAnsi="Trebuchet MS" w:cs="Times New Roman"/>
          <w:bCs/>
          <w:color w:val="000000" w:themeColor="text1"/>
          <w:sz w:val="24"/>
          <w:szCs w:val="24"/>
          <w:u w:val="single"/>
        </w:rPr>
        <w:t>RBC Business Rates</w:t>
      </w:r>
    </w:p>
    <w:p w14:paraId="33F00AF8" w14:textId="77777777" w:rsidR="002A7779" w:rsidRPr="005C0737" w:rsidRDefault="002A7779" w:rsidP="00CB7DD3">
      <w:pPr>
        <w:spacing w:after="0" w:line="276" w:lineRule="auto"/>
        <w:jc w:val="both"/>
        <w:rPr>
          <w:rFonts w:ascii="Trebuchet MS" w:eastAsia="Times New Roman" w:hAnsi="Trebuchet MS" w:cs="Times New Roman"/>
          <w:bCs/>
          <w:color w:val="000000" w:themeColor="text1"/>
          <w:sz w:val="24"/>
          <w:szCs w:val="24"/>
          <w:u w:val="single"/>
        </w:rPr>
      </w:pPr>
    </w:p>
    <w:p w14:paraId="5954E549" w14:textId="1CC87A92" w:rsidR="002A7779" w:rsidRPr="005C0737" w:rsidRDefault="002A7779" w:rsidP="00CB7DD3">
      <w:pPr>
        <w:spacing w:after="0" w:line="276" w:lineRule="auto"/>
        <w:jc w:val="both"/>
        <w:rPr>
          <w:rFonts w:ascii="Trebuchet MS" w:eastAsia="Times New Roman" w:hAnsi="Trebuchet MS" w:cs="Times New Roman"/>
          <w:bCs/>
          <w:color w:val="000000" w:themeColor="text1"/>
          <w:sz w:val="24"/>
          <w:szCs w:val="24"/>
        </w:rPr>
      </w:pPr>
      <w:r w:rsidRPr="005C0737">
        <w:rPr>
          <w:rFonts w:ascii="Trebuchet MS" w:eastAsia="Times New Roman" w:hAnsi="Trebuchet MS" w:cs="Times New Roman"/>
          <w:bCs/>
          <w:color w:val="000000" w:themeColor="text1"/>
          <w:sz w:val="24"/>
          <w:szCs w:val="24"/>
        </w:rPr>
        <w:t>No comments at the time of writing.</w:t>
      </w:r>
    </w:p>
    <w:p w14:paraId="26A7AA17"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0934F58C"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Publicity</w:t>
      </w:r>
    </w:p>
    <w:p w14:paraId="4FBCB062"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14C7861B" w14:textId="30559276"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A site notice was displayed at the application site for the requisite </w:t>
      </w:r>
      <w:proofErr w:type="gramStart"/>
      <w:r w:rsidRPr="005C0737">
        <w:rPr>
          <w:rFonts w:ascii="Trebuchet MS" w:eastAsia="Times New Roman" w:hAnsi="Trebuchet MS" w:cs="Times New Roman"/>
          <w:color w:val="000000" w:themeColor="text1"/>
          <w:sz w:val="24"/>
          <w:szCs w:val="24"/>
        </w:rPr>
        <w:t>21 day</w:t>
      </w:r>
      <w:proofErr w:type="gramEnd"/>
      <w:r w:rsidRPr="005C0737">
        <w:rPr>
          <w:rFonts w:ascii="Trebuchet MS" w:eastAsia="Times New Roman" w:hAnsi="Trebuchet MS" w:cs="Times New Roman"/>
          <w:color w:val="000000" w:themeColor="text1"/>
          <w:sz w:val="24"/>
          <w:szCs w:val="24"/>
        </w:rPr>
        <w:t xml:space="preserve"> period. </w:t>
      </w:r>
      <w:r w:rsidR="007B4582" w:rsidRPr="005C0737">
        <w:rPr>
          <w:rFonts w:ascii="Trebuchet MS" w:eastAsia="Times New Roman" w:hAnsi="Trebuchet MS" w:cs="Times New Roman"/>
          <w:color w:val="000000" w:themeColor="text1"/>
          <w:sz w:val="24"/>
          <w:szCs w:val="24"/>
        </w:rPr>
        <w:t xml:space="preserve"> No comments have been received.</w:t>
      </w:r>
    </w:p>
    <w:p w14:paraId="45707FDE"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3EFE6D88" w14:textId="77777777" w:rsidR="00CB7DD3" w:rsidRPr="005C0737"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5C0737">
        <w:rPr>
          <w:rFonts w:ascii="Trebuchet MS" w:eastAsia="Times New Roman" w:hAnsi="Trebuchet MS" w:cs="Times New Roman"/>
          <w:b/>
          <w:bCs/>
          <w:color w:val="000000" w:themeColor="text1"/>
          <w:sz w:val="24"/>
          <w:szCs w:val="24"/>
        </w:rPr>
        <w:t>Appraisal</w:t>
      </w:r>
    </w:p>
    <w:p w14:paraId="41BCDD03"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0577976E" w14:textId="46C04835"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The proposal comprises the change of use of the </w:t>
      </w:r>
      <w:r w:rsidR="007B4582" w:rsidRPr="005C0737">
        <w:rPr>
          <w:rFonts w:ascii="Trebuchet MS" w:eastAsia="Times New Roman" w:hAnsi="Trebuchet MS" w:cs="Times New Roman"/>
          <w:color w:val="000000" w:themeColor="text1"/>
          <w:sz w:val="24"/>
          <w:szCs w:val="24"/>
        </w:rPr>
        <w:t xml:space="preserve">ground floor of the </w:t>
      </w:r>
      <w:r w:rsidRPr="005C0737">
        <w:rPr>
          <w:rFonts w:ascii="Trebuchet MS" w:eastAsia="Times New Roman" w:hAnsi="Trebuchet MS" w:cs="Times New Roman"/>
          <w:color w:val="000000" w:themeColor="text1"/>
          <w:sz w:val="24"/>
          <w:szCs w:val="24"/>
        </w:rPr>
        <w:t>building from Class E to Class C3 (dwellinghouse) with the proposal to be considered against the criteria and conditions contained within Part 3, of Class MA.1. (1) (a)-(g), of the Town and Country Planning (General Permitted Development) (England) Order 2015 (as amended).</w:t>
      </w:r>
    </w:p>
    <w:p w14:paraId="57F91A8C"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0A7C408F" w14:textId="1B0B908F"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In addition, </w:t>
      </w:r>
      <w:proofErr w:type="gramStart"/>
      <w:r w:rsidRPr="005C0737">
        <w:rPr>
          <w:rFonts w:ascii="Trebuchet MS" w:eastAsia="Times New Roman" w:hAnsi="Trebuchet MS" w:cs="Times New Roman"/>
          <w:color w:val="000000" w:themeColor="text1"/>
          <w:sz w:val="24"/>
          <w:szCs w:val="24"/>
        </w:rPr>
        <w:t>in order to</w:t>
      </w:r>
      <w:proofErr w:type="gramEnd"/>
      <w:r w:rsidRPr="005C0737">
        <w:rPr>
          <w:rFonts w:ascii="Trebuchet MS" w:eastAsia="Times New Roman" w:hAnsi="Trebuchet MS" w:cs="Times New Roman"/>
          <w:color w:val="000000" w:themeColor="text1"/>
          <w:sz w:val="24"/>
          <w:szCs w:val="24"/>
        </w:rPr>
        <w:t xml:space="preserve"> qualify for assessment under Class MA, all applications submitted under this class from 6</w:t>
      </w:r>
      <w:r w:rsidRPr="005C0737">
        <w:rPr>
          <w:rFonts w:ascii="Trebuchet MS" w:eastAsia="Times New Roman" w:hAnsi="Trebuchet MS" w:cs="Times New Roman"/>
          <w:color w:val="000000" w:themeColor="text1"/>
          <w:sz w:val="24"/>
          <w:szCs w:val="24"/>
          <w:vertAlign w:val="superscript"/>
        </w:rPr>
        <w:t>th</w:t>
      </w:r>
      <w:r w:rsidRPr="005C0737">
        <w:rPr>
          <w:rFonts w:ascii="Trebuchet MS" w:eastAsia="Times New Roman" w:hAnsi="Trebuchet MS" w:cs="Times New Roman"/>
          <w:color w:val="000000" w:themeColor="text1"/>
          <w:sz w:val="24"/>
          <w:szCs w:val="24"/>
        </w:rPr>
        <w:t xml:space="preserve"> April 2021 must comply with Department for Communities and Local Government’s Technical Housing Standards – Nationally Described Space Standards, minimum space standards. As the application was received after the </w:t>
      </w:r>
      <w:proofErr w:type="gramStart"/>
      <w:r w:rsidRPr="005C0737">
        <w:rPr>
          <w:rFonts w:ascii="Trebuchet MS" w:eastAsia="Times New Roman" w:hAnsi="Trebuchet MS" w:cs="Times New Roman"/>
          <w:color w:val="000000" w:themeColor="text1"/>
          <w:sz w:val="24"/>
          <w:szCs w:val="24"/>
        </w:rPr>
        <w:t>6</w:t>
      </w:r>
      <w:r w:rsidRPr="005C0737">
        <w:rPr>
          <w:rFonts w:ascii="Trebuchet MS" w:eastAsia="Times New Roman" w:hAnsi="Trebuchet MS" w:cs="Times New Roman"/>
          <w:color w:val="000000" w:themeColor="text1"/>
          <w:sz w:val="24"/>
          <w:szCs w:val="24"/>
          <w:vertAlign w:val="superscript"/>
        </w:rPr>
        <w:t>th</w:t>
      </w:r>
      <w:proofErr w:type="gramEnd"/>
      <w:r w:rsidRPr="005C0737">
        <w:rPr>
          <w:rFonts w:ascii="Trebuchet MS" w:eastAsia="Times New Roman" w:hAnsi="Trebuchet MS" w:cs="Times New Roman"/>
          <w:color w:val="000000" w:themeColor="text1"/>
          <w:sz w:val="24"/>
          <w:szCs w:val="24"/>
        </w:rPr>
        <w:t xml:space="preserve"> April 2021 there is a requirement to comply with these minimum space standards. I</w:t>
      </w:r>
      <w:r w:rsidR="002A7779" w:rsidRPr="005C0737">
        <w:rPr>
          <w:rFonts w:ascii="Trebuchet MS" w:eastAsia="Times New Roman" w:hAnsi="Trebuchet MS" w:cs="Times New Roman"/>
          <w:color w:val="000000" w:themeColor="text1"/>
          <w:sz w:val="24"/>
          <w:szCs w:val="24"/>
        </w:rPr>
        <w:t xml:space="preserve">t </w:t>
      </w:r>
      <w:r w:rsidRPr="005C0737">
        <w:rPr>
          <w:rFonts w:ascii="Trebuchet MS" w:eastAsia="Times New Roman" w:hAnsi="Trebuchet MS" w:cs="Times New Roman"/>
          <w:color w:val="000000" w:themeColor="text1"/>
          <w:sz w:val="24"/>
          <w:szCs w:val="24"/>
        </w:rPr>
        <w:t xml:space="preserve">can be confirmed that the proposed </w:t>
      </w:r>
      <w:r w:rsidR="002A7779" w:rsidRPr="005C0737">
        <w:rPr>
          <w:rFonts w:ascii="Trebuchet MS" w:eastAsia="Times New Roman" w:hAnsi="Trebuchet MS" w:cs="Times New Roman"/>
          <w:color w:val="000000" w:themeColor="text1"/>
          <w:sz w:val="24"/>
          <w:szCs w:val="24"/>
        </w:rPr>
        <w:t xml:space="preserve">dwelling </w:t>
      </w:r>
      <w:r w:rsidR="002432B5" w:rsidRPr="005C0737">
        <w:rPr>
          <w:rFonts w:ascii="Trebuchet MS" w:eastAsia="Times New Roman" w:hAnsi="Trebuchet MS" w:cs="Times New Roman"/>
          <w:color w:val="000000" w:themeColor="text1"/>
          <w:sz w:val="24"/>
          <w:szCs w:val="24"/>
        </w:rPr>
        <w:t xml:space="preserve">does not comply with these </w:t>
      </w:r>
      <w:r w:rsidRPr="005C0737">
        <w:rPr>
          <w:rFonts w:ascii="Trebuchet MS" w:eastAsia="Times New Roman" w:hAnsi="Trebuchet MS" w:cs="Times New Roman"/>
          <w:color w:val="000000" w:themeColor="text1"/>
          <w:sz w:val="24"/>
          <w:szCs w:val="24"/>
        </w:rPr>
        <w:t xml:space="preserve">minimum space standards as </w:t>
      </w:r>
      <w:r w:rsidR="002432B5" w:rsidRPr="005C0737">
        <w:rPr>
          <w:rFonts w:ascii="Trebuchet MS" w:eastAsia="Times New Roman" w:hAnsi="Trebuchet MS" w:cs="Times New Roman"/>
          <w:color w:val="000000" w:themeColor="text1"/>
          <w:sz w:val="24"/>
          <w:szCs w:val="24"/>
        </w:rPr>
        <w:t xml:space="preserve">the submitted plans show an area of approximately </w:t>
      </w:r>
      <w:r w:rsidR="000A6127" w:rsidRPr="005C0737">
        <w:rPr>
          <w:rFonts w:ascii="Trebuchet MS" w:eastAsia="Times New Roman" w:hAnsi="Trebuchet MS" w:cs="Times New Roman"/>
          <w:color w:val="000000" w:themeColor="text1"/>
          <w:sz w:val="24"/>
          <w:szCs w:val="24"/>
        </w:rPr>
        <w:t>33.41sqm</w:t>
      </w:r>
      <w:r w:rsidR="00F80ACE" w:rsidRPr="005C0737">
        <w:rPr>
          <w:rFonts w:ascii="Trebuchet MS" w:eastAsia="Times New Roman" w:hAnsi="Trebuchet MS" w:cs="Times New Roman"/>
          <w:color w:val="000000" w:themeColor="text1"/>
          <w:sz w:val="24"/>
          <w:szCs w:val="24"/>
        </w:rPr>
        <w:t xml:space="preserve"> </w:t>
      </w:r>
      <w:r w:rsidR="00244800" w:rsidRPr="005C0737">
        <w:rPr>
          <w:rFonts w:ascii="Trebuchet MS" w:eastAsia="Times New Roman" w:hAnsi="Trebuchet MS" w:cs="Times New Roman"/>
          <w:color w:val="000000" w:themeColor="text1"/>
          <w:sz w:val="24"/>
          <w:szCs w:val="24"/>
        </w:rPr>
        <w:t xml:space="preserve">and a Design and Access Statement previously submitted with application 201183 also </w:t>
      </w:r>
      <w:r w:rsidR="00244800" w:rsidRPr="005C0737">
        <w:rPr>
          <w:rFonts w:ascii="Trebuchet MS" w:eastAsia="Times New Roman" w:hAnsi="Trebuchet MS" w:cs="Times New Roman"/>
          <w:color w:val="000000" w:themeColor="text1"/>
          <w:sz w:val="24"/>
          <w:szCs w:val="24"/>
        </w:rPr>
        <w:lastRenderedPageBreak/>
        <w:t>states 33sqm</w:t>
      </w:r>
      <w:r w:rsidR="00E261D9" w:rsidRPr="005C0737">
        <w:rPr>
          <w:rFonts w:ascii="Trebuchet MS" w:eastAsia="Times New Roman" w:hAnsi="Trebuchet MS" w:cs="Times New Roman"/>
          <w:color w:val="000000" w:themeColor="text1"/>
          <w:sz w:val="24"/>
          <w:szCs w:val="24"/>
        </w:rPr>
        <w:t>.</w:t>
      </w:r>
      <w:r w:rsidR="005C0737">
        <w:rPr>
          <w:rFonts w:ascii="Trebuchet MS" w:eastAsia="Times New Roman" w:hAnsi="Trebuchet MS" w:cs="Times New Roman"/>
          <w:color w:val="000000" w:themeColor="text1"/>
          <w:sz w:val="24"/>
          <w:szCs w:val="24"/>
        </w:rPr>
        <w:t xml:space="preserve">  </w:t>
      </w:r>
      <w:proofErr w:type="gramStart"/>
      <w:r w:rsidR="005C0737">
        <w:rPr>
          <w:rFonts w:ascii="Trebuchet MS" w:eastAsia="Times New Roman" w:hAnsi="Trebuchet MS" w:cs="Times New Roman"/>
          <w:color w:val="000000" w:themeColor="text1"/>
          <w:sz w:val="24"/>
          <w:szCs w:val="24"/>
        </w:rPr>
        <w:t>In order to</w:t>
      </w:r>
      <w:proofErr w:type="gramEnd"/>
      <w:r w:rsidR="005C0737">
        <w:rPr>
          <w:rFonts w:ascii="Trebuchet MS" w:eastAsia="Times New Roman" w:hAnsi="Trebuchet MS" w:cs="Times New Roman"/>
          <w:color w:val="000000" w:themeColor="text1"/>
          <w:sz w:val="24"/>
          <w:szCs w:val="24"/>
        </w:rPr>
        <w:t xml:space="preserve"> comply with the space standards a minimum requirement is 37sqm.</w:t>
      </w:r>
    </w:p>
    <w:p w14:paraId="5BC55D4D"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3D994B62" w14:textId="32441CF1" w:rsidR="00CB7DD3" w:rsidRPr="005C0737" w:rsidRDefault="00CB7DD3" w:rsidP="00CB7DD3">
      <w:pPr>
        <w:spacing w:after="0" w:line="276" w:lineRule="auto"/>
        <w:contextualSpacing/>
        <w:jc w:val="both"/>
        <w:outlineLvl w:val="1"/>
        <w:rPr>
          <w:rFonts w:ascii="Trebuchet MS" w:eastAsia="Times New Roman" w:hAnsi="Trebuchet MS" w:cs="Times New Roman"/>
          <w:color w:val="000000" w:themeColor="text1"/>
          <w:sz w:val="24"/>
          <w:szCs w:val="24"/>
          <w:u w:val="single"/>
        </w:rPr>
      </w:pPr>
      <w:r w:rsidRPr="005C0737">
        <w:rPr>
          <w:rFonts w:ascii="Trebuchet MS" w:eastAsia="Times New Roman" w:hAnsi="Trebuchet MS" w:cs="Times New Roman"/>
          <w:color w:val="000000" w:themeColor="text1"/>
          <w:sz w:val="24"/>
          <w:szCs w:val="24"/>
          <w:u w:val="single"/>
        </w:rPr>
        <w:t>Criteria MA.1.</w:t>
      </w:r>
      <w:proofErr w:type="gramStart"/>
      <w:r w:rsidRPr="005C0737">
        <w:rPr>
          <w:rFonts w:ascii="Trebuchet MS" w:eastAsia="Times New Roman" w:hAnsi="Trebuchet MS" w:cs="Times New Roman"/>
          <w:color w:val="000000" w:themeColor="text1"/>
          <w:sz w:val="24"/>
          <w:szCs w:val="24"/>
          <w:u w:val="single"/>
        </w:rPr>
        <w:t>—(</w:t>
      </w:r>
      <w:proofErr w:type="gramEnd"/>
      <w:r w:rsidRPr="005C0737">
        <w:rPr>
          <w:rFonts w:ascii="Trebuchet MS" w:eastAsia="Times New Roman" w:hAnsi="Trebuchet MS" w:cs="Times New Roman"/>
          <w:color w:val="000000" w:themeColor="text1"/>
          <w:sz w:val="24"/>
          <w:szCs w:val="24"/>
          <w:u w:val="single"/>
        </w:rPr>
        <w:t>1)</w:t>
      </w:r>
    </w:p>
    <w:p w14:paraId="3CEDC478"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08970F95" w14:textId="35783D20" w:rsidR="00CB7DD3" w:rsidRPr="005C0737" w:rsidRDefault="00CB7DD3" w:rsidP="00CB7DD3">
      <w:pPr>
        <w:spacing w:after="0" w:line="276" w:lineRule="auto"/>
        <w:jc w:val="both"/>
        <w:rPr>
          <w:rFonts w:ascii="Trebuchet MS" w:eastAsia="Times New Roman" w:hAnsi="Trebuchet MS" w:cs="Times New Roman"/>
          <w:bCs/>
          <w:i/>
          <w:color w:val="000000" w:themeColor="text1"/>
          <w:sz w:val="24"/>
          <w:szCs w:val="24"/>
        </w:rPr>
      </w:pPr>
      <w:r w:rsidRPr="005C0737">
        <w:rPr>
          <w:rFonts w:ascii="Trebuchet MS" w:eastAsia="Times New Roman" w:hAnsi="Trebuchet MS" w:cs="Times New Roman"/>
          <w:b/>
          <w:color w:val="000000" w:themeColor="text1"/>
          <w:sz w:val="24"/>
          <w:szCs w:val="24"/>
        </w:rPr>
        <w:t xml:space="preserve">(a) Vacancy qualification– </w:t>
      </w:r>
      <w:r w:rsidR="006547C1" w:rsidRPr="005C0737">
        <w:rPr>
          <w:rFonts w:ascii="Trebuchet MS" w:eastAsia="Times New Roman" w:hAnsi="Trebuchet MS" w:cs="Times New Roman"/>
          <w:b/>
          <w:color w:val="000000" w:themeColor="text1"/>
          <w:sz w:val="24"/>
          <w:szCs w:val="24"/>
        </w:rPr>
        <w:t xml:space="preserve">Development is not permitted </w:t>
      </w:r>
      <w:r w:rsidRPr="005C0737">
        <w:rPr>
          <w:rFonts w:ascii="Trebuchet MS" w:eastAsia="Times New Roman" w:hAnsi="Trebuchet MS" w:cs="Times New Roman"/>
          <w:b/>
          <w:i/>
          <w:color w:val="000000" w:themeColor="text1"/>
          <w:sz w:val="24"/>
          <w:szCs w:val="24"/>
        </w:rPr>
        <w:t xml:space="preserve">“unless the building has been vacant for a continuous period of at least 3 months immediately prior to the date of the application for prior approval; </w:t>
      </w:r>
      <w:r w:rsidR="00D726FD" w:rsidRPr="005C0737">
        <w:rPr>
          <w:rFonts w:ascii="Trebuchet MS" w:eastAsia="Times New Roman" w:hAnsi="Trebuchet MS" w:cs="Times New Roman"/>
          <w:bCs/>
          <w:i/>
          <w:color w:val="000000" w:themeColor="text1"/>
          <w:sz w:val="24"/>
          <w:szCs w:val="24"/>
        </w:rPr>
        <w:t xml:space="preserve">the application form states the </w:t>
      </w:r>
      <w:r w:rsidR="008A27C4" w:rsidRPr="005C0737">
        <w:rPr>
          <w:rFonts w:ascii="Trebuchet MS" w:eastAsia="Times New Roman" w:hAnsi="Trebuchet MS" w:cs="Times New Roman"/>
          <w:bCs/>
          <w:i/>
          <w:color w:val="000000" w:themeColor="text1"/>
          <w:sz w:val="24"/>
          <w:szCs w:val="24"/>
        </w:rPr>
        <w:t xml:space="preserve">ground floor butchers shop has been vacant for more than 3 months and </w:t>
      </w:r>
      <w:r w:rsidR="00F750B5" w:rsidRPr="005C0737">
        <w:rPr>
          <w:rFonts w:ascii="Trebuchet MS" w:eastAsia="Times New Roman" w:hAnsi="Trebuchet MS" w:cs="Times New Roman"/>
          <w:bCs/>
          <w:i/>
          <w:color w:val="000000" w:themeColor="text1"/>
          <w:sz w:val="24"/>
          <w:szCs w:val="24"/>
        </w:rPr>
        <w:t xml:space="preserve">images on Google </w:t>
      </w:r>
      <w:proofErr w:type="spellStart"/>
      <w:r w:rsidR="00F750B5" w:rsidRPr="005C0737">
        <w:rPr>
          <w:rFonts w:ascii="Trebuchet MS" w:eastAsia="Times New Roman" w:hAnsi="Trebuchet MS" w:cs="Times New Roman"/>
          <w:bCs/>
          <w:i/>
          <w:color w:val="000000" w:themeColor="text1"/>
          <w:sz w:val="24"/>
          <w:szCs w:val="24"/>
        </w:rPr>
        <w:t>StreetView</w:t>
      </w:r>
      <w:proofErr w:type="spellEnd"/>
      <w:r w:rsidR="00F750B5" w:rsidRPr="005C0737">
        <w:rPr>
          <w:rFonts w:ascii="Trebuchet MS" w:eastAsia="Times New Roman" w:hAnsi="Trebuchet MS" w:cs="Times New Roman"/>
          <w:bCs/>
          <w:i/>
          <w:color w:val="000000" w:themeColor="text1"/>
          <w:sz w:val="24"/>
          <w:szCs w:val="24"/>
        </w:rPr>
        <w:t xml:space="preserve"> from October 2020 show the shop boarded up </w:t>
      </w:r>
      <w:r w:rsidR="00507852" w:rsidRPr="005C0737">
        <w:rPr>
          <w:rFonts w:ascii="Trebuchet MS" w:eastAsia="Times New Roman" w:hAnsi="Trebuchet MS" w:cs="Times New Roman"/>
          <w:bCs/>
          <w:i/>
          <w:color w:val="000000" w:themeColor="text1"/>
          <w:sz w:val="24"/>
          <w:szCs w:val="24"/>
        </w:rPr>
        <w:t xml:space="preserve">and a previous application </w:t>
      </w:r>
      <w:r w:rsidR="003D54F0" w:rsidRPr="005C0737">
        <w:rPr>
          <w:rFonts w:ascii="Trebuchet MS" w:eastAsia="Times New Roman" w:hAnsi="Trebuchet MS" w:cs="Times New Roman"/>
          <w:bCs/>
          <w:i/>
          <w:color w:val="000000" w:themeColor="text1"/>
          <w:sz w:val="24"/>
          <w:szCs w:val="24"/>
        </w:rPr>
        <w:t xml:space="preserve">(ref: 201183/FUL) refers to the business as having closed.  </w:t>
      </w:r>
      <w:r w:rsidR="00F200FE" w:rsidRPr="005C0737">
        <w:rPr>
          <w:rFonts w:ascii="Trebuchet MS" w:eastAsia="Times New Roman" w:hAnsi="Trebuchet MS" w:cs="Times New Roman"/>
          <w:bCs/>
          <w:i/>
          <w:color w:val="000000" w:themeColor="text1"/>
          <w:sz w:val="24"/>
          <w:szCs w:val="24"/>
        </w:rPr>
        <w:t>O</w:t>
      </w:r>
      <w:r w:rsidRPr="005C0737">
        <w:rPr>
          <w:rFonts w:ascii="Trebuchet MS" w:eastAsia="Times New Roman" w:hAnsi="Trebuchet MS" w:cs="Times New Roman"/>
          <w:bCs/>
          <w:i/>
          <w:color w:val="000000" w:themeColor="text1"/>
          <w:sz w:val="24"/>
          <w:szCs w:val="24"/>
        </w:rPr>
        <w:t xml:space="preserve">n the balance of probability </w:t>
      </w:r>
      <w:r w:rsidR="0096018B" w:rsidRPr="005C0737">
        <w:rPr>
          <w:rFonts w:ascii="Trebuchet MS" w:eastAsia="Times New Roman" w:hAnsi="Trebuchet MS" w:cs="Times New Roman"/>
          <w:bCs/>
          <w:i/>
          <w:color w:val="000000" w:themeColor="text1"/>
          <w:sz w:val="24"/>
          <w:szCs w:val="24"/>
        </w:rPr>
        <w:t xml:space="preserve">this indicates </w:t>
      </w:r>
      <w:r w:rsidRPr="005C0737">
        <w:rPr>
          <w:rFonts w:ascii="Trebuchet MS" w:eastAsia="Times New Roman" w:hAnsi="Trebuchet MS" w:cs="Times New Roman"/>
          <w:bCs/>
          <w:i/>
          <w:color w:val="000000" w:themeColor="text1"/>
          <w:sz w:val="24"/>
          <w:szCs w:val="24"/>
        </w:rPr>
        <w:t xml:space="preserve">the site was vacant for the required </w:t>
      </w:r>
      <w:proofErr w:type="gramStart"/>
      <w:r w:rsidRPr="005C0737">
        <w:rPr>
          <w:rFonts w:ascii="Trebuchet MS" w:eastAsia="Times New Roman" w:hAnsi="Trebuchet MS" w:cs="Times New Roman"/>
          <w:bCs/>
          <w:i/>
          <w:color w:val="000000" w:themeColor="text1"/>
          <w:sz w:val="24"/>
          <w:szCs w:val="24"/>
        </w:rPr>
        <w:t>time period</w:t>
      </w:r>
      <w:proofErr w:type="gramEnd"/>
      <w:r w:rsidRPr="005C0737">
        <w:rPr>
          <w:rFonts w:ascii="Trebuchet MS" w:eastAsia="Times New Roman" w:hAnsi="Trebuchet MS" w:cs="Times New Roman"/>
          <w:bCs/>
          <w:i/>
          <w:color w:val="000000" w:themeColor="text1"/>
          <w:sz w:val="24"/>
          <w:szCs w:val="24"/>
        </w:rPr>
        <w:t xml:space="preserve">. </w:t>
      </w:r>
    </w:p>
    <w:p w14:paraId="263D6E65"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1DC0D310" w14:textId="63725B99" w:rsidR="00CB7DD3" w:rsidRPr="005C0737" w:rsidRDefault="00CB7DD3" w:rsidP="00CB7DD3">
      <w:pPr>
        <w:spacing w:after="0" w:line="276" w:lineRule="auto"/>
        <w:jc w:val="both"/>
        <w:rPr>
          <w:rFonts w:ascii="Trebuchet MS" w:eastAsia="Times New Roman" w:hAnsi="Trebuchet MS" w:cs="Times New Roman"/>
          <w:b/>
          <w:color w:val="000000" w:themeColor="text1"/>
          <w:sz w:val="24"/>
          <w:szCs w:val="24"/>
        </w:rPr>
      </w:pPr>
      <w:r w:rsidRPr="005C0737">
        <w:rPr>
          <w:rFonts w:ascii="Trebuchet MS" w:eastAsia="Times New Roman" w:hAnsi="Trebuchet MS" w:cs="Times New Roman"/>
          <w:b/>
          <w:color w:val="000000" w:themeColor="text1"/>
          <w:sz w:val="24"/>
          <w:szCs w:val="24"/>
        </w:rPr>
        <w:t xml:space="preserve">(b) Previous use qualification – </w:t>
      </w:r>
      <w:r w:rsidR="00441935" w:rsidRPr="005C0737">
        <w:rPr>
          <w:rFonts w:ascii="Trebuchet MS" w:eastAsia="Times New Roman" w:hAnsi="Trebuchet MS" w:cs="Times New Roman"/>
          <w:b/>
          <w:color w:val="000000" w:themeColor="text1"/>
          <w:sz w:val="24"/>
          <w:szCs w:val="24"/>
        </w:rPr>
        <w:t xml:space="preserve">Development is not permitted </w:t>
      </w:r>
      <w:r w:rsidRPr="005C0737">
        <w:rPr>
          <w:rFonts w:ascii="Trebuchet MS" w:eastAsia="Times New Roman" w:hAnsi="Trebuchet MS" w:cs="Times New Roman"/>
          <w:b/>
          <w:color w:val="000000" w:themeColor="text1"/>
          <w:sz w:val="24"/>
          <w:szCs w:val="24"/>
        </w:rPr>
        <w:t>“</w:t>
      </w:r>
      <w:r w:rsidRPr="005C0737">
        <w:rPr>
          <w:rFonts w:ascii="Trebuchet MS" w:eastAsia="Times New Roman" w:hAnsi="Trebuchet MS" w:cs="Times New Roman"/>
          <w:b/>
          <w:i/>
          <w:color w:val="000000" w:themeColor="text1"/>
          <w:sz w:val="24"/>
          <w:szCs w:val="24"/>
        </w:rPr>
        <w:t>unless the use of the building fell within one or more of the classes specified in subparagraph (2) for a continuous period of at least 2 years prior to the date of the application for prior approval;”</w:t>
      </w:r>
    </w:p>
    <w:p w14:paraId="096DD366" w14:textId="77777777"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p>
    <w:p w14:paraId="5553A793" w14:textId="515D8553"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i/>
          <w:color w:val="000000" w:themeColor="text1"/>
          <w:sz w:val="24"/>
          <w:szCs w:val="24"/>
        </w:rPr>
        <w:t>It can be confirmed that the building for which this application relates fell within one or more of the classes specified in subparagraph (2), in this case (</w:t>
      </w:r>
      <w:proofErr w:type="spellStart"/>
      <w:r w:rsidRPr="005C0737">
        <w:rPr>
          <w:rFonts w:ascii="Trebuchet MS" w:eastAsia="Times New Roman" w:hAnsi="Trebuchet MS" w:cs="Times New Roman"/>
          <w:i/>
          <w:color w:val="000000" w:themeColor="text1"/>
          <w:sz w:val="24"/>
          <w:szCs w:val="24"/>
        </w:rPr>
        <w:t>i</w:t>
      </w:r>
      <w:proofErr w:type="spellEnd"/>
      <w:r w:rsidRPr="005C0737">
        <w:rPr>
          <w:rFonts w:ascii="Trebuchet MS" w:eastAsia="Times New Roman" w:hAnsi="Trebuchet MS" w:cs="Times New Roman"/>
          <w:i/>
          <w:color w:val="000000" w:themeColor="text1"/>
          <w:sz w:val="24"/>
          <w:szCs w:val="24"/>
        </w:rPr>
        <w:t xml:space="preserve">) Class </w:t>
      </w:r>
      <w:r w:rsidR="008D27E4" w:rsidRPr="005C0737">
        <w:rPr>
          <w:rFonts w:ascii="Trebuchet MS" w:eastAsia="Times New Roman" w:hAnsi="Trebuchet MS" w:cs="Times New Roman"/>
          <w:i/>
          <w:color w:val="000000" w:themeColor="text1"/>
          <w:sz w:val="24"/>
          <w:szCs w:val="24"/>
        </w:rPr>
        <w:t>A</w:t>
      </w:r>
      <w:r w:rsidRPr="005C0737">
        <w:rPr>
          <w:rFonts w:ascii="Trebuchet MS" w:eastAsia="Times New Roman" w:hAnsi="Trebuchet MS" w:cs="Times New Roman"/>
          <w:i/>
          <w:color w:val="000000" w:themeColor="text1"/>
          <w:sz w:val="24"/>
          <w:szCs w:val="24"/>
        </w:rPr>
        <w:t>1 (</w:t>
      </w:r>
      <w:r w:rsidR="008D27E4" w:rsidRPr="005C0737">
        <w:rPr>
          <w:rFonts w:ascii="Trebuchet MS" w:eastAsia="Times New Roman" w:hAnsi="Trebuchet MS" w:cs="Times New Roman"/>
          <w:i/>
          <w:color w:val="000000" w:themeColor="text1"/>
          <w:sz w:val="24"/>
          <w:szCs w:val="24"/>
        </w:rPr>
        <w:t>shops</w:t>
      </w:r>
      <w:r w:rsidRPr="005C0737">
        <w:rPr>
          <w:rFonts w:ascii="Trebuchet MS" w:eastAsia="Times New Roman" w:hAnsi="Trebuchet MS" w:cs="Times New Roman"/>
          <w:i/>
          <w:color w:val="000000" w:themeColor="text1"/>
          <w:sz w:val="24"/>
          <w:szCs w:val="24"/>
        </w:rPr>
        <w:t>) for a continuous period of at least 2 years prior to the date of the application for prior approval.</w:t>
      </w:r>
    </w:p>
    <w:p w14:paraId="0550A319"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018DB0C1" w14:textId="77777777"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b/>
          <w:color w:val="000000" w:themeColor="text1"/>
          <w:sz w:val="24"/>
          <w:szCs w:val="24"/>
        </w:rPr>
        <w:t xml:space="preserve">(c) Floorspace qualification – </w:t>
      </w:r>
      <w:r w:rsidRPr="005C0737">
        <w:rPr>
          <w:rFonts w:ascii="Trebuchet MS" w:eastAsia="Times New Roman" w:hAnsi="Trebuchet MS" w:cs="Times New Roman"/>
          <w:b/>
          <w:i/>
          <w:color w:val="000000" w:themeColor="text1"/>
          <w:sz w:val="24"/>
          <w:szCs w:val="24"/>
        </w:rPr>
        <w:t xml:space="preserve">“if the cumulative floor space of the existing building changing use under Class MA exceeds 1,500 square </w:t>
      </w:r>
      <w:proofErr w:type="gramStart"/>
      <w:r w:rsidRPr="005C0737">
        <w:rPr>
          <w:rFonts w:ascii="Trebuchet MS" w:eastAsia="Times New Roman" w:hAnsi="Trebuchet MS" w:cs="Times New Roman"/>
          <w:b/>
          <w:i/>
          <w:color w:val="000000" w:themeColor="text1"/>
          <w:sz w:val="24"/>
          <w:szCs w:val="24"/>
        </w:rPr>
        <w:t>metres;</w:t>
      </w:r>
      <w:proofErr w:type="gramEnd"/>
      <w:r w:rsidRPr="005C0737">
        <w:rPr>
          <w:rFonts w:ascii="Trebuchet MS" w:eastAsia="Times New Roman" w:hAnsi="Trebuchet MS" w:cs="Times New Roman"/>
          <w:b/>
          <w:i/>
          <w:color w:val="000000" w:themeColor="text1"/>
          <w:sz w:val="24"/>
          <w:szCs w:val="24"/>
        </w:rPr>
        <w:t xml:space="preserve">” </w:t>
      </w:r>
    </w:p>
    <w:p w14:paraId="33C29835" w14:textId="77777777"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p>
    <w:p w14:paraId="4B55F6A8" w14:textId="1DF5D0FD"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i/>
          <w:color w:val="000000" w:themeColor="text1"/>
          <w:sz w:val="24"/>
          <w:szCs w:val="24"/>
        </w:rPr>
        <w:t>The ground floor does not exceed 1,500 sqm</w:t>
      </w:r>
      <w:r w:rsidR="00131015" w:rsidRPr="005C0737">
        <w:rPr>
          <w:rFonts w:ascii="Trebuchet MS" w:eastAsia="Times New Roman" w:hAnsi="Trebuchet MS" w:cs="Times New Roman"/>
          <w:i/>
          <w:color w:val="000000" w:themeColor="text1"/>
          <w:sz w:val="24"/>
          <w:szCs w:val="24"/>
        </w:rPr>
        <w:t>.</w:t>
      </w:r>
    </w:p>
    <w:p w14:paraId="3BE4625C"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439E44FB" w14:textId="77777777"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color w:val="000000" w:themeColor="text1"/>
          <w:sz w:val="24"/>
          <w:szCs w:val="24"/>
        </w:rPr>
        <w:t xml:space="preserve">(d) Land designation criteria – </w:t>
      </w:r>
      <w:r w:rsidRPr="005C0737">
        <w:rPr>
          <w:rFonts w:ascii="Trebuchet MS" w:eastAsia="Times New Roman" w:hAnsi="Trebuchet MS" w:cs="Times New Roman"/>
          <w:b/>
          <w:i/>
          <w:color w:val="000000" w:themeColor="text1"/>
          <w:sz w:val="24"/>
          <w:szCs w:val="24"/>
        </w:rPr>
        <w:t>“If land covered by, or within the curtilage of, the building —</w:t>
      </w:r>
    </w:p>
    <w:p w14:paraId="29C917B1" w14:textId="77777777" w:rsidR="00CB7DD3" w:rsidRPr="005C0737" w:rsidRDefault="00CB7DD3" w:rsidP="00CB7DD3">
      <w:pPr>
        <w:spacing w:after="0" w:line="276" w:lineRule="auto"/>
        <w:jc w:val="both"/>
        <w:rPr>
          <w:rFonts w:ascii="Trebuchet MS" w:eastAsia="Times New Roman" w:hAnsi="Trebuchet MS" w:cs="Times New Roman"/>
          <w:b/>
          <w:color w:val="000000" w:themeColor="text1"/>
          <w:sz w:val="24"/>
          <w:szCs w:val="24"/>
        </w:rPr>
      </w:pPr>
    </w:p>
    <w:p w14:paraId="229EB838"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w:t>
      </w:r>
      <w:proofErr w:type="spellStart"/>
      <w:r w:rsidRPr="005C0737">
        <w:rPr>
          <w:rFonts w:ascii="Trebuchet MS" w:eastAsia="Times New Roman" w:hAnsi="Trebuchet MS" w:cs="Times New Roman"/>
          <w:b/>
          <w:i/>
          <w:color w:val="000000" w:themeColor="text1"/>
          <w:sz w:val="24"/>
          <w:szCs w:val="24"/>
        </w:rPr>
        <w:t>i</w:t>
      </w:r>
      <w:proofErr w:type="spellEnd"/>
      <w:r w:rsidRPr="005C0737">
        <w:rPr>
          <w:rFonts w:ascii="Trebuchet MS" w:eastAsia="Times New Roman" w:hAnsi="Trebuchet MS" w:cs="Times New Roman"/>
          <w:b/>
          <w:i/>
          <w:color w:val="000000" w:themeColor="text1"/>
          <w:sz w:val="24"/>
          <w:szCs w:val="24"/>
        </w:rPr>
        <w:t xml:space="preserve">) is or forms part of a site of special scientific </w:t>
      </w:r>
      <w:proofErr w:type="gramStart"/>
      <w:r w:rsidRPr="005C0737">
        <w:rPr>
          <w:rFonts w:ascii="Trebuchet MS" w:eastAsia="Times New Roman" w:hAnsi="Trebuchet MS" w:cs="Times New Roman"/>
          <w:b/>
          <w:i/>
          <w:color w:val="000000" w:themeColor="text1"/>
          <w:sz w:val="24"/>
          <w:szCs w:val="24"/>
        </w:rPr>
        <w:t>interest;</w:t>
      </w:r>
      <w:proofErr w:type="gramEnd"/>
    </w:p>
    <w:p w14:paraId="3E0E0ACB"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 xml:space="preserve">(ii) is or forms part of a listed building or land within its </w:t>
      </w:r>
      <w:proofErr w:type="gramStart"/>
      <w:r w:rsidRPr="005C0737">
        <w:rPr>
          <w:rFonts w:ascii="Trebuchet MS" w:eastAsia="Times New Roman" w:hAnsi="Trebuchet MS" w:cs="Times New Roman"/>
          <w:b/>
          <w:i/>
          <w:color w:val="000000" w:themeColor="text1"/>
          <w:sz w:val="24"/>
          <w:szCs w:val="24"/>
        </w:rPr>
        <w:t>curtilage;</w:t>
      </w:r>
      <w:proofErr w:type="gramEnd"/>
    </w:p>
    <w:p w14:paraId="3BC0EE67"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 xml:space="preserve">(iii) is or forms part of a scheduled monument or land within its </w:t>
      </w:r>
      <w:proofErr w:type="gramStart"/>
      <w:r w:rsidRPr="005C0737">
        <w:rPr>
          <w:rFonts w:ascii="Trebuchet MS" w:eastAsia="Times New Roman" w:hAnsi="Trebuchet MS" w:cs="Times New Roman"/>
          <w:b/>
          <w:i/>
          <w:color w:val="000000" w:themeColor="text1"/>
          <w:sz w:val="24"/>
          <w:szCs w:val="24"/>
        </w:rPr>
        <w:t>curtilage;</w:t>
      </w:r>
      <w:proofErr w:type="gramEnd"/>
    </w:p>
    <w:p w14:paraId="7386CB64"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(iv) is or forms part of a safety hazard area; or</w:t>
      </w:r>
    </w:p>
    <w:p w14:paraId="1535C3B3" w14:textId="77777777" w:rsidR="00CB7DD3" w:rsidRPr="005C0737" w:rsidRDefault="00CB7DD3" w:rsidP="00CB7DD3">
      <w:pPr>
        <w:spacing w:after="0" w:line="276" w:lineRule="auto"/>
        <w:ind w:left="720"/>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b/>
          <w:i/>
          <w:color w:val="000000" w:themeColor="text1"/>
          <w:sz w:val="24"/>
          <w:szCs w:val="24"/>
        </w:rPr>
        <w:t>(v) is or forms part of a military explosives storage area;”</w:t>
      </w:r>
    </w:p>
    <w:p w14:paraId="4AA173FB"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2EEB48BD" w14:textId="77777777"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i/>
          <w:color w:val="000000" w:themeColor="text1"/>
          <w:sz w:val="24"/>
          <w:szCs w:val="24"/>
        </w:rPr>
        <w:t xml:space="preserve">The site does not form part of a site of special scientific interest, listed building nor land within its curtilage, a Scheduled monument or land within its curtilage, safety hazard area, nor military explosive storage area. </w:t>
      </w:r>
    </w:p>
    <w:p w14:paraId="13524B5C"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5721D3F3" w14:textId="77777777"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color w:val="000000" w:themeColor="text1"/>
          <w:sz w:val="24"/>
          <w:szCs w:val="24"/>
        </w:rPr>
        <w:lastRenderedPageBreak/>
        <w:t xml:space="preserve">(e) </w:t>
      </w:r>
      <w:r w:rsidRPr="005C0737">
        <w:rPr>
          <w:rFonts w:ascii="Trebuchet MS" w:eastAsia="Times New Roman" w:hAnsi="Trebuchet MS" w:cs="Times New Roman"/>
          <w:b/>
          <w:color w:val="000000" w:themeColor="text1"/>
          <w:sz w:val="24"/>
          <w:szCs w:val="24"/>
        </w:rPr>
        <w:t xml:space="preserve">Landscape designation criteria – </w:t>
      </w:r>
      <w:r w:rsidRPr="005C0737">
        <w:rPr>
          <w:rFonts w:ascii="Trebuchet MS" w:eastAsia="Times New Roman" w:hAnsi="Trebuchet MS" w:cs="Times New Roman"/>
          <w:b/>
          <w:i/>
          <w:color w:val="000000" w:themeColor="text1"/>
          <w:sz w:val="24"/>
          <w:szCs w:val="24"/>
        </w:rPr>
        <w:t>“if the building is within—</w:t>
      </w:r>
    </w:p>
    <w:p w14:paraId="47CCEEB6" w14:textId="77777777"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p>
    <w:p w14:paraId="1BEEA95D"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w:t>
      </w:r>
      <w:proofErr w:type="spellStart"/>
      <w:r w:rsidRPr="005C0737">
        <w:rPr>
          <w:rFonts w:ascii="Trebuchet MS" w:eastAsia="Times New Roman" w:hAnsi="Trebuchet MS" w:cs="Times New Roman"/>
          <w:b/>
          <w:i/>
          <w:color w:val="000000" w:themeColor="text1"/>
          <w:sz w:val="24"/>
          <w:szCs w:val="24"/>
        </w:rPr>
        <w:t>i</w:t>
      </w:r>
      <w:proofErr w:type="spellEnd"/>
      <w:r w:rsidRPr="005C0737">
        <w:rPr>
          <w:rFonts w:ascii="Trebuchet MS" w:eastAsia="Times New Roman" w:hAnsi="Trebuchet MS" w:cs="Times New Roman"/>
          <w:b/>
          <w:i/>
          <w:color w:val="000000" w:themeColor="text1"/>
          <w:sz w:val="24"/>
          <w:szCs w:val="24"/>
        </w:rPr>
        <w:t xml:space="preserve">) an area of outstanding natural </w:t>
      </w:r>
      <w:proofErr w:type="gramStart"/>
      <w:r w:rsidRPr="005C0737">
        <w:rPr>
          <w:rFonts w:ascii="Trebuchet MS" w:eastAsia="Times New Roman" w:hAnsi="Trebuchet MS" w:cs="Times New Roman"/>
          <w:b/>
          <w:i/>
          <w:color w:val="000000" w:themeColor="text1"/>
          <w:sz w:val="24"/>
          <w:szCs w:val="24"/>
        </w:rPr>
        <w:t>beauty;</w:t>
      </w:r>
      <w:proofErr w:type="gramEnd"/>
    </w:p>
    <w:p w14:paraId="2DE4282F"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 xml:space="preserve">(ii) an area specified by the Secretary of State for the purposes of section 41(3) of the Wildlife and Countryside Act </w:t>
      </w:r>
      <w:proofErr w:type="gramStart"/>
      <w:r w:rsidRPr="005C0737">
        <w:rPr>
          <w:rFonts w:ascii="Trebuchet MS" w:eastAsia="Times New Roman" w:hAnsi="Trebuchet MS" w:cs="Times New Roman"/>
          <w:b/>
          <w:i/>
          <w:color w:val="000000" w:themeColor="text1"/>
          <w:sz w:val="24"/>
          <w:szCs w:val="24"/>
        </w:rPr>
        <w:t>198155;</w:t>
      </w:r>
      <w:proofErr w:type="gramEnd"/>
    </w:p>
    <w:p w14:paraId="24E64CEC"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 xml:space="preserve">(iii) the </w:t>
      </w:r>
      <w:proofErr w:type="gramStart"/>
      <w:r w:rsidRPr="005C0737">
        <w:rPr>
          <w:rFonts w:ascii="Trebuchet MS" w:eastAsia="Times New Roman" w:hAnsi="Trebuchet MS" w:cs="Times New Roman"/>
          <w:b/>
          <w:i/>
          <w:color w:val="000000" w:themeColor="text1"/>
          <w:sz w:val="24"/>
          <w:szCs w:val="24"/>
        </w:rPr>
        <w:t>Broads;</w:t>
      </w:r>
      <w:proofErr w:type="gramEnd"/>
    </w:p>
    <w:p w14:paraId="3221B5E7"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(iv) a National Park; or</w:t>
      </w:r>
    </w:p>
    <w:p w14:paraId="524C3349"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(v) a World Heritage Site;”</w:t>
      </w:r>
    </w:p>
    <w:p w14:paraId="50586597"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p>
    <w:p w14:paraId="6A3E252C" w14:textId="77777777" w:rsidR="00CB7DD3" w:rsidRPr="005C0737" w:rsidRDefault="00CB7DD3" w:rsidP="00CB7DD3">
      <w:pPr>
        <w:autoSpaceDE w:val="0"/>
        <w:autoSpaceDN w:val="0"/>
        <w:adjustRightInd w:val="0"/>
        <w:spacing w:after="0" w:line="240" w:lineRule="auto"/>
        <w:rPr>
          <w:rFonts w:ascii="Trebuchet MS" w:eastAsia="Times New Roman" w:hAnsi="Trebuchet MS" w:cs="Trebuchet MS"/>
          <w:i/>
          <w:color w:val="000000" w:themeColor="text1"/>
          <w:sz w:val="24"/>
          <w:szCs w:val="24"/>
          <w:lang w:eastAsia="en-GB"/>
        </w:rPr>
      </w:pPr>
      <w:r w:rsidRPr="005C0737">
        <w:rPr>
          <w:rFonts w:ascii="Trebuchet MS" w:eastAsia="Times New Roman" w:hAnsi="Trebuchet MS" w:cs="Trebuchet MS"/>
          <w:i/>
          <w:color w:val="000000" w:themeColor="text1"/>
          <w:sz w:val="24"/>
          <w:szCs w:val="24"/>
          <w:lang w:eastAsia="en-GB"/>
        </w:rPr>
        <w:t xml:space="preserve">It can be confirmed the site is not within a landscape designation </w:t>
      </w:r>
      <w:proofErr w:type="gramStart"/>
      <w:r w:rsidRPr="005C0737">
        <w:rPr>
          <w:rFonts w:ascii="Trebuchet MS" w:eastAsia="Times New Roman" w:hAnsi="Trebuchet MS" w:cs="Trebuchet MS"/>
          <w:i/>
          <w:color w:val="000000" w:themeColor="text1"/>
          <w:sz w:val="24"/>
          <w:szCs w:val="24"/>
          <w:lang w:eastAsia="en-GB"/>
        </w:rPr>
        <w:t>criteria</w:t>
      </w:r>
      <w:proofErr w:type="gramEnd"/>
      <w:r w:rsidRPr="005C0737">
        <w:rPr>
          <w:rFonts w:ascii="Trebuchet MS" w:eastAsia="Times New Roman" w:hAnsi="Trebuchet MS" w:cs="Trebuchet MS"/>
          <w:i/>
          <w:color w:val="000000" w:themeColor="text1"/>
          <w:sz w:val="24"/>
          <w:szCs w:val="24"/>
          <w:lang w:eastAsia="en-GB"/>
        </w:rPr>
        <w:t xml:space="preserve">. </w:t>
      </w:r>
    </w:p>
    <w:p w14:paraId="6D250896"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40C74925"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b/>
          <w:color w:val="000000" w:themeColor="text1"/>
          <w:sz w:val="24"/>
          <w:szCs w:val="24"/>
        </w:rPr>
        <w:t xml:space="preserve">(f) Agricultural tenancy criteria – </w:t>
      </w:r>
      <w:r w:rsidRPr="005C0737">
        <w:rPr>
          <w:rFonts w:ascii="Trebuchet MS" w:eastAsia="Times New Roman" w:hAnsi="Trebuchet MS" w:cs="Times New Roman"/>
          <w:b/>
          <w:i/>
          <w:color w:val="000000" w:themeColor="text1"/>
          <w:sz w:val="24"/>
          <w:szCs w:val="24"/>
        </w:rPr>
        <w:t>“If the site is occupied under an agricultural tenancy, unless the express consent of both the landlord and the tenant has been obtained;”</w:t>
      </w:r>
    </w:p>
    <w:p w14:paraId="384DE496" w14:textId="77777777" w:rsidR="00CB7DD3" w:rsidRPr="005C0737" w:rsidRDefault="00CB7DD3" w:rsidP="00CB7DD3">
      <w:pPr>
        <w:spacing w:after="0" w:line="276" w:lineRule="auto"/>
        <w:jc w:val="both"/>
        <w:rPr>
          <w:rFonts w:ascii="Trebuchet MS" w:eastAsia="Times New Roman" w:hAnsi="Trebuchet MS" w:cs="Times New Roman"/>
          <w:b/>
          <w:color w:val="000000" w:themeColor="text1"/>
          <w:sz w:val="24"/>
          <w:szCs w:val="24"/>
        </w:rPr>
      </w:pPr>
    </w:p>
    <w:p w14:paraId="1F4727A9" w14:textId="77777777" w:rsidR="00CB7DD3" w:rsidRPr="005C0737" w:rsidRDefault="00CB7DD3" w:rsidP="00CB7DD3">
      <w:pPr>
        <w:autoSpaceDE w:val="0"/>
        <w:autoSpaceDN w:val="0"/>
        <w:adjustRightInd w:val="0"/>
        <w:spacing w:after="0" w:line="240" w:lineRule="auto"/>
        <w:rPr>
          <w:rFonts w:ascii="Trebuchet MS" w:eastAsia="Times New Roman" w:hAnsi="Trebuchet MS" w:cs="Trebuchet MS"/>
          <w:i/>
          <w:color w:val="000000" w:themeColor="text1"/>
          <w:sz w:val="24"/>
          <w:szCs w:val="24"/>
          <w:lang w:eastAsia="en-GB"/>
        </w:rPr>
      </w:pPr>
      <w:r w:rsidRPr="005C0737">
        <w:rPr>
          <w:rFonts w:ascii="Trebuchet MS" w:eastAsia="Times New Roman" w:hAnsi="Trebuchet MS" w:cs="Trebuchet MS"/>
          <w:i/>
          <w:color w:val="000000" w:themeColor="text1"/>
          <w:sz w:val="24"/>
          <w:szCs w:val="24"/>
          <w:lang w:eastAsia="en-GB"/>
        </w:rPr>
        <w:t xml:space="preserve">It can be confirmed the site is not occupied under an agricultural tenancy.  </w:t>
      </w:r>
    </w:p>
    <w:p w14:paraId="07C937B8" w14:textId="77777777" w:rsidR="00CB7DD3" w:rsidRPr="005C0737" w:rsidRDefault="00CB7DD3" w:rsidP="00CB7DD3">
      <w:pPr>
        <w:spacing w:after="0" w:line="276" w:lineRule="auto"/>
        <w:jc w:val="both"/>
        <w:rPr>
          <w:rFonts w:ascii="Trebuchet MS" w:eastAsia="Times New Roman" w:hAnsi="Trebuchet MS" w:cs="Times New Roman"/>
          <w:b/>
          <w:color w:val="000000" w:themeColor="text1"/>
          <w:sz w:val="24"/>
          <w:szCs w:val="24"/>
        </w:rPr>
      </w:pPr>
    </w:p>
    <w:p w14:paraId="4D6B3F98" w14:textId="4EDBA15D"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color w:val="000000" w:themeColor="text1"/>
          <w:sz w:val="24"/>
          <w:szCs w:val="24"/>
        </w:rPr>
        <w:t xml:space="preserve">(g) Previous use criteria - </w:t>
      </w:r>
      <w:r w:rsidRPr="005C0737">
        <w:rPr>
          <w:rFonts w:ascii="Trebuchet MS" w:eastAsia="Times New Roman" w:hAnsi="Trebuchet MS" w:cs="Times New Roman"/>
          <w:b/>
          <w:i/>
          <w:color w:val="000000" w:themeColor="text1"/>
          <w:sz w:val="24"/>
          <w:szCs w:val="24"/>
        </w:rPr>
        <w:t xml:space="preserve">“before 1 August 2022, </w:t>
      </w:r>
      <w:r w:rsidR="00E15987" w:rsidRPr="005C0737">
        <w:rPr>
          <w:rFonts w:ascii="Trebuchet MS" w:eastAsia="Times New Roman" w:hAnsi="Trebuchet MS" w:cs="Times New Roman"/>
          <w:b/>
          <w:i/>
          <w:color w:val="000000" w:themeColor="text1"/>
          <w:sz w:val="24"/>
          <w:szCs w:val="24"/>
        </w:rPr>
        <w:t xml:space="preserve">Development is not permitted </w:t>
      </w:r>
      <w:r w:rsidRPr="005C0737">
        <w:rPr>
          <w:rFonts w:ascii="Trebuchet MS" w:eastAsia="Times New Roman" w:hAnsi="Trebuchet MS" w:cs="Times New Roman"/>
          <w:b/>
          <w:i/>
          <w:color w:val="000000" w:themeColor="text1"/>
          <w:sz w:val="24"/>
          <w:szCs w:val="24"/>
        </w:rPr>
        <w:t>if—</w:t>
      </w:r>
    </w:p>
    <w:p w14:paraId="26739B70" w14:textId="77777777" w:rsidR="00CB7DD3" w:rsidRPr="005C0737" w:rsidRDefault="00CB7DD3" w:rsidP="00CB7DD3">
      <w:pPr>
        <w:spacing w:after="0" w:line="276" w:lineRule="auto"/>
        <w:jc w:val="both"/>
        <w:rPr>
          <w:rFonts w:ascii="Trebuchet MS" w:eastAsia="Times New Roman" w:hAnsi="Trebuchet MS" w:cs="Times New Roman"/>
          <w:b/>
          <w:i/>
          <w:color w:val="000000" w:themeColor="text1"/>
          <w:sz w:val="24"/>
          <w:szCs w:val="24"/>
        </w:rPr>
      </w:pPr>
    </w:p>
    <w:p w14:paraId="3C1EDCC6"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w:t>
      </w:r>
      <w:proofErr w:type="spellStart"/>
      <w:r w:rsidRPr="005C0737">
        <w:rPr>
          <w:rFonts w:ascii="Trebuchet MS" w:eastAsia="Times New Roman" w:hAnsi="Trebuchet MS" w:cs="Times New Roman"/>
          <w:b/>
          <w:i/>
          <w:color w:val="000000" w:themeColor="text1"/>
          <w:sz w:val="24"/>
          <w:szCs w:val="24"/>
        </w:rPr>
        <w:t>i</w:t>
      </w:r>
      <w:proofErr w:type="spellEnd"/>
      <w:r w:rsidRPr="005C0737">
        <w:rPr>
          <w:rFonts w:ascii="Trebuchet MS" w:eastAsia="Times New Roman" w:hAnsi="Trebuchet MS" w:cs="Times New Roman"/>
          <w:b/>
          <w:i/>
          <w:color w:val="000000" w:themeColor="text1"/>
          <w:sz w:val="24"/>
          <w:szCs w:val="24"/>
        </w:rPr>
        <w:t>) the proposed development is of a description falling within Class O of this Part as that Class had effect immediately before 1st August 2021; and</w:t>
      </w:r>
    </w:p>
    <w:p w14:paraId="07085D8B" w14:textId="77777777" w:rsidR="00CB7DD3" w:rsidRPr="005C0737" w:rsidRDefault="00CB7DD3" w:rsidP="00CB7DD3">
      <w:pPr>
        <w:spacing w:after="0" w:line="276" w:lineRule="auto"/>
        <w:ind w:left="720"/>
        <w:jc w:val="both"/>
        <w:rPr>
          <w:rFonts w:ascii="Trebuchet MS" w:eastAsia="Times New Roman" w:hAnsi="Trebuchet MS" w:cs="Times New Roman"/>
          <w:b/>
          <w:i/>
          <w:color w:val="000000" w:themeColor="text1"/>
          <w:sz w:val="24"/>
          <w:szCs w:val="24"/>
        </w:rPr>
      </w:pPr>
      <w:r w:rsidRPr="005C0737">
        <w:rPr>
          <w:rFonts w:ascii="Trebuchet MS" w:eastAsia="Times New Roman" w:hAnsi="Trebuchet MS" w:cs="Times New Roman"/>
          <w:b/>
          <w:i/>
          <w:color w:val="000000" w:themeColor="text1"/>
          <w:sz w:val="24"/>
          <w:szCs w:val="24"/>
        </w:rPr>
        <w:t>(ii) the development would not have been permitted under Class O immediately before 1st August 2021 by virtue of the operation of a direction under article 4(1) of this Order which has not since been cancelled in accordance with the provisions of Schedule 3.</w:t>
      </w:r>
    </w:p>
    <w:p w14:paraId="66F94727" w14:textId="77777777" w:rsidR="00CB7DD3" w:rsidRPr="005C0737" w:rsidRDefault="00CB7DD3" w:rsidP="00CB7DD3">
      <w:pPr>
        <w:spacing w:after="0" w:line="276" w:lineRule="auto"/>
        <w:jc w:val="both"/>
        <w:rPr>
          <w:rFonts w:ascii="Trebuchet MS" w:eastAsia="Times New Roman" w:hAnsi="Trebuchet MS" w:cs="Trebuchet MS"/>
          <w:color w:val="000000" w:themeColor="text1"/>
          <w:sz w:val="24"/>
          <w:szCs w:val="24"/>
          <w:lang w:eastAsia="en-GB"/>
        </w:rPr>
      </w:pPr>
    </w:p>
    <w:p w14:paraId="042BA313" w14:textId="0E9CA3C6" w:rsidR="00CB7DD3" w:rsidRPr="005C0737" w:rsidRDefault="00AA22FC" w:rsidP="00CB7DD3">
      <w:pPr>
        <w:autoSpaceDE w:val="0"/>
        <w:autoSpaceDN w:val="0"/>
        <w:adjustRightInd w:val="0"/>
        <w:spacing w:after="0" w:line="240" w:lineRule="auto"/>
        <w:jc w:val="both"/>
        <w:rPr>
          <w:rFonts w:ascii="Times New Roman" w:eastAsia="Times New Roman" w:hAnsi="Times New Roman" w:cs="Trebuchet MS"/>
          <w:i/>
          <w:color w:val="000000" w:themeColor="text1"/>
          <w:sz w:val="24"/>
          <w:szCs w:val="24"/>
          <w:lang w:eastAsia="en-GB"/>
        </w:rPr>
      </w:pPr>
      <w:r w:rsidRPr="005C0737">
        <w:rPr>
          <w:rFonts w:ascii="Trebuchet MS" w:eastAsia="Times New Roman" w:hAnsi="Trebuchet MS" w:cs="Trebuchet MS"/>
          <w:i/>
          <w:color w:val="000000" w:themeColor="text1"/>
          <w:sz w:val="24"/>
          <w:szCs w:val="24"/>
          <w:lang w:eastAsia="en-GB"/>
        </w:rPr>
        <w:t>It does not.</w:t>
      </w:r>
    </w:p>
    <w:p w14:paraId="191BC5B4" w14:textId="77777777" w:rsidR="00CB7DD3" w:rsidRPr="005C0737" w:rsidRDefault="00CB7DD3" w:rsidP="00CB7DD3">
      <w:pPr>
        <w:spacing w:after="0" w:line="276" w:lineRule="auto"/>
        <w:jc w:val="both"/>
        <w:rPr>
          <w:rFonts w:ascii="Trebuchet MS" w:eastAsia="Times New Roman" w:hAnsi="Trebuchet MS" w:cs="Times New Roman"/>
          <w:i/>
          <w:color w:val="000000" w:themeColor="text1"/>
          <w:sz w:val="24"/>
          <w:szCs w:val="24"/>
        </w:rPr>
      </w:pPr>
    </w:p>
    <w:p w14:paraId="597C4DE6" w14:textId="77777777" w:rsidR="00CB7DD3" w:rsidRPr="005C0737" w:rsidRDefault="00CB7DD3" w:rsidP="00CB7DD3">
      <w:pPr>
        <w:spacing w:after="0" w:line="276" w:lineRule="auto"/>
        <w:contextualSpacing/>
        <w:jc w:val="both"/>
        <w:outlineLvl w:val="1"/>
        <w:rPr>
          <w:rFonts w:ascii="Trebuchet MS" w:eastAsia="Times New Roman" w:hAnsi="Trebuchet MS" w:cs="Times New Roman"/>
          <w:color w:val="000000" w:themeColor="text1"/>
          <w:sz w:val="24"/>
          <w:szCs w:val="24"/>
          <w:u w:val="single"/>
        </w:rPr>
      </w:pPr>
      <w:r w:rsidRPr="005C0737">
        <w:rPr>
          <w:rFonts w:ascii="Trebuchet MS" w:eastAsia="Times New Roman" w:hAnsi="Trebuchet MS" w:cs="Times New Roman"/>
          <w:color w:val="000000" w:themeColor="text1"/>
          <w:sz w:val="24"/>
          <w:szCs w:val="24"/>
          <w:u w:val="single"/>
        </w:rPr>
        <w:t>Conditions</w:t>
      </w:r>
    </w:p>
    <w:p w14:paraId="10C563A6"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7F8C8AC7"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MA.2.</w:t>
      </w:r>
      <w:proofErr w:type="gramStart"/>
      <w:r w:rsidRPr="005C0737">
        <w:rPr>
          <w:rFonts w:ascii="Trebuchet MS" w:eastAsia="Times New Roman" w:hAnsi="Trebuchet MS" w:cs="Times New Roman"/>
          <w:color w:val="000000" w:themeColor="text1"/>
          <w:sz w:val="24"/>
          <w:szCs w:val="24"/>
        </w:rPr>
        <w:t>—(</w:t>
      </w:r>
      <w:proofErr w:type="gramEnd"/>
      <w:r w:rsidRPr="005C0737">
        <w:rPr>
          <w:rFonts w:ascii="Trebuchet MS" w:eastAsia="Times New Roman" w:hAnsi="Trebuchet MS" w:cs="Times New Roman"/>
          <w:color w:val="000000" w:themeColor="text1"/>
          <w:sz w:val="24"/>
          <w:szCs w:val="24"/>
        </w:rPr>
        <w:t xml:space="preserve">1) Confirms that development under Class MA is permitted subject to the condition that before beginning the development, the developer must apply to the local planning authority for a determination as to whether the prior approval of the authority will be required as to— </w:t>
      </w:r>
    </w:p>
    <w:p w14:paraId="4DB4EC54"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p>
    <w:p w14:paraId="30DB2C0E"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(a) transport impacts of the development, particularly to ensure safe site </w:t>
      </w:r>
      <w:proofErr w:type="gramStart"/>
      <w:r w:rsidRPr="005C0737">
        <w:rPr>
          <w:rFonts w:ascii="Trebuchet MS" w:eastAsia="Times New Roman" w:hAnsi="Trebuchet MS" w:cs="Times New Roman"/>
          <w:color w:val="000000" w:themeColor="text1"/>
          <w:sz w:val="24"/>
          <w:szCs w:val="24"/>
        </w:rPr>
        <w:t>access;</w:t>
      </w:r>
      <w:proofErr w:type="gramEnd"/>
    </w:p>
    <w:p w14:paraId="6335F13F"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(b) contamination risks in relation to the </w:t>
      </w:r>
      <w:proofErr w:type="gramStart"/>
      <w:r w:rsidRPr="005C0737">
        <w:rPr>
          <w:rFonts w:ascii="Trebuchet MS" w:eastAsia="Times New Roman" w:hAnsi="Trebuchet MS" w:cs="Times New Roman"/>
          <w:color w:val="000000" w:themeColor="text1"/>
          <w:sz w:val="24"/>
          <w:szCs w:val="24"/>
        </w:rPr>
        <w:t>building;</w:t>
      </w:r>
      <w:proofErr w:type="gramEnd"/>
    </w:p>
    <w:p w14:paraId="2774E7C3"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(c) flooding risks in relation to the </w:t>
      </w:r>
      <w:proofErr w:type="gramStart"/>
      <w:r w:rsidRPr="005C0737">
        <w:rPr>
          <w:rFonts w:ascii="Trebuchet MS" w:eastAsia="Times New Roman" w:hAnsi="Trebuchet MS" w:cs="Times New Roman"/>
          <w:color w:val="000000" w:themeColor="text1"/>
          <w:sz w:val="24"/>
          <w:szCs w:val="24"/>
        </w:rPr>
        <w:t>building;</w:t>
      </w:r>
      <w:proofErr w:type="gramEnd"/>
    </w:p>
    <w:p w14:paraId="5878C483" w14:textId="78457140"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(d) impacts of noise from commercial premises on the intended occupiers of the</w:t>
      </w:r>
      <w:r w:rsidR="000030E9" w:rsidRPr="005C0737">
        <w:rPr>
          <w:rFonts w:ascii="Trebuchet MS" w:eastAsia="Times New Roman" w:hAnsi="Trebuchet MS" w:cs="Times New Roman"/>
          <w:color w:val="000000" w:themeColor="text1"/>
          <w:sz w:val="24"/>
          <w:szCs w:val="24"/>
        </w:rPr>
        <w:t xml:space="preserve"> </w:t>
      </w:r>
      <w:proofErr w:type="gramStart"/>
      <w:r w:rsidRPr="005C0737">
        <w:rPr>
          <w:rFonts w:ascii="Trebuchet MS" w:eastAsia="Times New Roman" w:hAnsi="Trebuchet MS" w:cs="Times New Roman"/>
          <w:color w:val="000000" w:themeColor="text1"/>
          <w:sz w:val="24"/>
          <w:szCs w:val="24"/>
        </w:rPr>
        <w:t>development;</w:t>
      </w:r>
      <w:proofErr w:type="gramEnd"/>
    </w:p>
    <w:p w14:paraId="2C17CDA0"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(e) where—</w:t>
      </w:r>
    </w:p>
    <w:p w14:paraId="28384C84" w14:textId="77777777" w:rsidR="00CB7DD3" w:rsidRPr="005C0737" w:rsidRDefault="00CB7DD3" w:rsidP="00CB7DD3">
      <w:pPr>
        <w:spacing w:after="0" w:line="276" w:lineRule="auto"/>
        <w:ind w:left="720"/>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lastRenderedPageBreak/>
        <w:t>(</w:t>
      </w:r>
      <w:proofErr w:type="spellStart"/>
      <w:r w:rsidRPr="005C0737">
        <w:rPr>
          <w:rFonts w:ascii="Trebuchet MS" w:eastAsia="Times New Roman" w:hAnsi="Trebuchet MS" w:cs="Times New Roman"/>
          <w:color w:val="000000" w:themeColor="text1"/>
          <w:sz w:val="24"/>
          <w:szCs w:val="24"/>
        </w:rPr>
        <w:t>i</w:t>
      </w:r>
      <w:proofErr w:type="spellEnd"/>
      <w:r w:rsidRPr="005C0737">
        <w:rPr>
          <w:rFonts w:ascii="Trebuchet MS" w:eastAsia="Times New Roman" w:hAnsi="Trebuchet MS" w:cs="Times New Roman"/>
          <w:color w:val="000000" w:themeColor="text1"/>
          <w:sz w:val="24"/>
          <w:szCs w:val="24"/>
        </w:rPr>
        <w:t xml:space="preserve">) the building </w:t>
      </w:r>
      <w:proofErr w:type="gramStart"/>
      <w:r w:rsidRPr="005C0737">
        <w:rPr>
          <w:rFonts w:ascii="Trebuchet MS" w:eastAsia="Times New Roman" w:hAnsi="Trebuchet MS" w:cs="Times New Roman"/>
          <w:color w:val="000000" w:themeColor="text1"/>
          <w:sz w:val="24"/>
          <w:szCs w:val="24"/>
        </w:rPr>
        <w:t>is located in</w:t>
      </w:r>
      <w:proofErr w:type="gramEnd"/>
      <w:r w:rsidRPr="005C0737">
        <w:rPr>
          <w:rFonts w:ascii="Trebuchet MS" w:eastAsia="Times New Roman" w:hAnsi="Trebuchet MS" w:cs="Times New Roman"/>
          <w:color w:val="000000" w:themeColor="text1"/>
          <w:sz w:val="24"/>
          <w:szCs w:val="24"/>
        </w:rPr>
        <w:t xml:space="preserve"> a conservation area, and</w:t>
      </w:r>
    </w:p>
    <w:p w14:paraId="12DC322E" w14:textId="77777777" w:rsidR="00CB7DD3" w:rsidRPr="005C0737" w:rsidRDefault="00CB7DD3" w:rsidP="00CB7DD3">
      <w:pPr>
        <w:spacing w:after="0" w:line="276" w:lineRule="auto"/>
        <w:ind w:left="720"/>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(ii) the development involves a change of use of the whole or part of the ground floor, the impact of that change of use on the character or sustainability of the conservation </w:t>
      </w:r>
      <w:proofErr w:type="gramStart"/>
      <w:r w:rsidRPr="005C0737">
        <w:rPr>
          <w:rFonts w:ascii="Trebuchet MS" w:eastAsia="Times New Roman" w:hAnsi="Trebuchet MS" w:cs="Times New Roman"/>
          <w:color w:val="000000" w:themeColor="text1"/>
          <w:sz w:val="24"/>
          <w:szCs w:val="24"/>
        </w:rPr>
        <w:t>area;</w:t>
      </w:r>
      <w:proofErr w:type="gramEnd"/>
    </w:p>
    <w:p w14:paraId="247DDA77"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(f) the provision of adequate natural light in all habitable rooms of the </w:t>
      </w:r>
      <w:proofErr w:type="gramStart"/>
      <w:r w:rsidRPr="005C0737">
        <w:rPr>
          <w:rFonts w:ascii="Trebuchet MS" w:eastAsia="Times New Roman" w:hAnsi="Trebuchet MS" w:cs="Times New Roman"/>
          <w:color w:val="000000" w:themeColor="text1"/>
          <w:sz w:val="24"/>
          <w:szCs w:val="24"/>
        </w:rPr>
        <w:t>dwellinghouses;</w:t>
      </w:r>
      <w:proofErr w:type="gramEnd"/>
    </w:p>
    <w:p w14:paraId="0B32D336"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(g) the impact on intended occupiers of the development of the introduction of residential use in an area the authority considers to be important for general or heavy industry, waste management, storage and distribution, or a mix of such uses; and</w:t>
      </w:r>
    </w:p>
    <w:p w14:paraId="37DD7923"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(h) where the development involves the loss of services provided by—</w:t>
      </w:r>
    </w:p>
    <w:p w14:paraId="467D083C" w14:textId="77777777" w:rsidR="00CB7DD3" w:rsidRPr="005C0737" w:rsidRDefault="00CB7DD3" w:rsidP="00CB7DD3">
      <w:pPr>
        <w:spacing w:after="0" w:line="276" w:lineRule="auto"/>
        <w:ind w:left="720"/>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w:t>
      </w:r>
      <w:proofErr w:type="spellStart"/>
      <w:r w:rsidRPr="005C0737">
        <w:rPr>
          <w:rFonts w:ascii="Trebuchet MS" w:eastAsia="Times New Roman" w:hAnsi="Trebuchet MS" w:cs="Times New Roman"/>
          <w:color w:val="000000" w:themeColor="text1"/>
          <w:sz w:val="24"/>
          <w:szCs w:val="24"/>
        </w:rPr>
        <w:t>i</w:t>
      </w:r>
      <w:proofErr w:type="spellEnd"/>
      <w:r w:rsidRPr="005C0737">
        <w:rPr>
          <w:rFonts w:ascii="Trebuchet MS" w:eastAsia="Times New Roman" w:hAnsi="Trebuchet MS" w:cs="Times New Roman"/>
          <w:color w:val="000000" w:themeColor="text1"/>
          <w:sz w:val="24"/>
          <w:szCs w:val="24"/>
        </w:rPr>
        <w:t>) a registered nursery, or</w:t>
      </w:r>
    </w:p>
    <w:p w14:paraId="45B1BB71" w14:textId="77777777" w:rsidR="00CB7DD3" w:rsidRPr="005C0737" w:rsidRDefault="00CB7DD3" w:rsidP="00CB7DD3">
      <w:pPr>
        <w:spacing w:after="0" w:line="276" w:lineRule="auto"/>
        <w:ind w:left="720"/>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(ii) a health centre maintained under section 2 or 3 of the National Health Service Act 2006,</w:t>
      </w:r>
    </w:p>
    <w:p w14:paraId="4E70A921"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the impact on the local provision of the type of services lost.</w:t>
      </w:r>
    </w:p>
    <w:p w14:paraId="531530FA" w14:textId="77777777" w:rsidR="00CB7DD3" w:rsidRPr="005C0737" w:rsidRDefault="00CB7DD3" w:rsidP="00CB7DD3">
      <w:pPr>
        <w:spacing w:after="0" w:line="276" w:lineRule="auto"/>
        <w:contextualSpacing/>
        <w:jc w:val="both"/>
        <w:rPr>
          <w:rFonts w:ascii="Trebuchet MS" w:eastAsia="Times New Roman" w:hAnsi="Trebuchet MS" w:cs="Arial"/>
          <w:color w:val="000000" w:themeColor="text1"/>
          <w:sz w:val="24"/>
          <w:szCs w:val="24"/>
          <w:lang w:eastAsia="en-GB"/>
        </w:rPr>
      </w:pPr>
      <w:r w:rsidRPr="005C0737">
        <w:rPr>
          <w:rFonts w:ascii="Trebuchet MS" w:eastAsia="Times New Roman" w:hAnsi="Trebuchet MS" w:cs="Arial"/>
          <w:color w:val="000000" w:themeColor="text1"/>
          <w:sz w:val="24"/>
          <w:szCs w:val="24"/>
          <w:lang w:eastAsia="en-GB"/>
        </w:rPr>
        <w:t>(</w:t>
      </w:r>
      <w:proofErr w:type="spellStart"/>
      <w:r w:rsidRPr="005C0737">
        <w:rPr>
          <w:rFonts w:ascii="Trebuchet MS" w:eastAsia="Times New Roman" w:hAnsi="Trebuchet MS" w:cs="Arial"/>
          <w:color w:val="000000" w:themeColor="text1"/>
          <w:sz w:val="24"/>
          <w:szCs w:val="24"/>
          <w:lang w:eastAsia="en-GB"/>
        </w:rPr>
        <w:t>i</w:t>
      </w:r>
      <w:proofErr w:type="spellEnd"/>
      <w:r w:rsidRPr="005C0737">
        <w:rPr>
          <w:rFonts w:ascii="Trebuchet MS" w:eastAsia="Times New Roman" w:hAnsi="Trebuchet MS" w:cs="Arial"/>
          <w:color w:val="000000" w:themeColor="text1"/>
          <w:sz w:val="24"/>
          <w:szCs w:val="24"/>
          <w:lang w:eastAsia="en-GB"/>
        </w:rPr>
        <w:t xml:space="preserve">) where the development meets the fire risk condition, the fire safety impacts on the intended occupants of the building </w:t>
      </w:r>
    </w:p>
    <w:p w14:paraId="6F04C66D"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p>
    <w:p w14:paraId="253D3B1C"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 xml:space="preserve">and the provisions of paragraph W (prior approval) apply in relation to that application. </w:t>
      </w:r>
    </w:p>
    <w:p w14:paraId="39117039" w14:textId="77777777"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p>
    <w:p w14:paraId="6D0B0662" w14:textId="73E038E1" w:rsidR="00CB7DD3" w:rsidRPr="005C0737" w:rsidRDefault="00CB7DD3" w:rsidP="00CB7DD3">
      <w:pPr>
        <w:spacing w:after="0" w:line="276" w:lineRule="auto"/>
        <w:contextualSpacing/>
        <w:jc w:val="both"/>
        <w:rPr>
          <w:rFonts w:ascii="Trebuchet MS" w:eastAsia="Times New Roman" w:hAnsi="Trebuchet MS" w:cs="Times New Roman"/>
          <w:color w:val="000000" w:themeColor="text1"/>
          <w:sz w:val="24"/>
          <w:szCs w:val="24"/>
        </w:rPr>
      </w:pPr>
      <w:r w:rsidRPr="005C0737">
        <w:rPr>
          <w:rFonts w:ascii="Trebuchet MS" w:eastAsia="Times New Roman" w:hAnsi="Trebuchet MS" w:cs="Times New Roman"/>
          <w:color w:val="000000" w:themeColor="text1"/>
          <w:sz w:val="24"/>
          <w:szCs w:val="24"/>
        </w:rPr>
        <w:t>Assessment of MA.2.</w:t>
      </w:r>
      <w:proofErr w:type="gramStart"/>
      <w:r w:rsidRPr="005C0737">
        <w:rPr>
          <w:rFonts w:ascii="Trebuchet MS" w:eastAsia="Times New Roman" w:hAnsi="Trebuchet MS" w:cs="Times New Roman"/>
          <w:color w:val="000000" w:themeColor="text1"/>
          <w:sz w:val="24"/>
          <w:szCs w:val="24"/>
        </w:rPr>
        <w:t>—(</w:t>
      </w:r>
      <w:proofErr w:type="gramEnd"/>
      <w:r w:rsidR="00F41A00" w:rsidRPr="005C0737">
        <w:rPr>
          <w:rFonts w:ascii="Trebuchet MS" w:eastAsia="Times New Roman" w:hAnsi="Trebuchet MS" w:cs="Times New Roman"/>
          <w:color w:val="000000" w:themeColor="text1"/>
          <w:sz w:val="24"/>
          <w:szCs w:val="24"/>
        </w:rPr>
        <w:t>2</w:t>
      </w:r>
      <w:r w:rsidRPr="005C0737">
        <w:rPr>
          <w:rFonts w:ascii="Trebuchet MS" w:eastAsia="Times New Roman" w:hAnsi="Trebuchet MS" w:cs="Times New Roman"/>
          <w:color w:val="000000" w:themeColor="text1"/>
          <w:sz w:val="24"/>
          <w:szCs w:val="24"/>
        </w:rPr>
        <w:t>)</w:t>
      </w:r>
    </w:p>
    <w:p w14:paraId="5B00C8F9" w14:textId="77777777" w:rsidR="00CB7DD3" w:rsidRPr="005C0737" w:rsidRDefault="00CB7DD3" w:rsidP="00CB7DD3">
      <w:pPr>
        <w:spacing w:after="0" w:line="276" w:lineRule="auto"/>
        <w:contextualSpacing/>
        <w:jc w:val="both"/>
        <w:rPr>
          <w:rFonts w:ascii="Trebuchet MS" w:eastAsia="Times New Roman" w:hAnsi="Trebuchet MS" w:cs="Times New Roman"/>
          <w:b/>
          <w:color w:val="000000" w:themeColor="text1"/>
          <w:sz w:val="24"/>
          <w:szCs w:val="24"/>
        </w:rPr>
      </w:pPr>
    </w:p>
    <w:p w14:paraId="482ADD89" w14:textId="77777777" w:rsidR="00CB7DD3" w:rsidRPr="005C0737"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5C0737">
        <w:rPr>
          <w:rFonts w:ascii="Trebuchet MS" w:eastAsia="Times New Roman" w:hAnsi="Trebuchet MS" w:cs="Times New Roman"/>
          <w:b/>
          <w:color w:val="000000" w:themeColor="text1"/>
          <w:sz w:val="24"/>
          <w:szCs w:val="24"/>
        </w:rPr>
        <w:t>(a) Transport impacts of the development, particularly to ensure safe site access</w:t>
      </w:r>
    </w:p>
    <w:p w14:paraId="2F81ABE2" w14:textId="77777777" w:rsidR="00CB7DD3" w:rsidRPr="005C0737" w:rsidRDefault="00CB7DD3" w:rsidP="00CB7DD3">
      <w:pPr>
        <w:autoSpaceDE w:val="0"/>
        <w:autoSpaceDN w:val="0"/>
        <w:spacing w:after="0" w:line="276" w:lineRule="auto"/>
        <w:jc w:val="both"/>
        <w:rPr>
          <w:rFonts w:ascii="Trebuchet MS" w:eastAsia="Times New Roman" w:hAnsi="Trebuchet MS" w:cs="Times New Roman"/>
          <w:i/>
          <w:color w:val="000000" w:themeColor="text1"/>
          <w:sz w:val="24"/>
          <w:szCs w:val="24"/>
          <w:lang w:eastAsia="en-GB"/>
        </w:rPr>
      </w:pPr>
    </w:p>
    <w:p w14:paraId="1CABD226" w14:textId="3A3D4BC8" w:rsidR="00CB7DD3" w:rsidRPr="005C0737" w:rsidRDefault="00CB7DD3" w:rsidP="00CB7DD3">
      <w:pPr>
        <w:autoSpaceDE w:val="0"/>
        <w:autoSpaceDN w:val="0"/>
        <w:spacing w:after="0" w:line="276" w:lineRule="auto"/>
        <w:jc w:val="both"/>
        <w:rPr>
          <w:rFonts w:ascii="Trebuchet MS" w:eastAsia="Times New Roman" w:hAnsi="Trebuchet MS" w:cs="Times New Roman"/>
          <w:i/>
          <w:color w:val="000000" w:themeColor="text1"/>
          <w:sz w:val="24"/>
          <w:szCs w:val="24"/>
          <w:lang w:eastAsia="en-GB"/>
        </w:rPr>
      </w:pPr>
      <w:r w:rsidRPr="005C0737">
        <w:rPr>
          <w:rFonts w:ascii="Trebuchet MS" w:eastAsia="Times New Roman" w:hAnsi="Trebuchet MS" w:cs="Times New Roman"/>
          <w:i/>
          <w:color w:val="000000" w:themeColor="text1"/>
          <w:sz w:val="24"/>
          <w:szCs w:val="24"/>
          <w:lang w:eastAsia="en-GB"/>
        </w:rPr>
        <w:t xml:space="preserve">The Council’s Transport Team raise no objection to prior approval being given as the change of use is not considered to have a material increase or a material change in the character of traffic in the vicinity of the site (as required by paragraph W(5)(a) given the scale of the development, the </w:t>
      </w:r>
      <w:r w:rsidR="00D730B4" w:rsidRPr="005C0737">
        <w:rPr>
          <w:rFonts w:ascii="Trebuchet MS" w:eastAsia="Times New Roman" w:hAnsi="Trebuchet MS" w:cs="Times New Roman"/>
          <w:i/>
          <w:color w:val="000000" w:themeColor="text1"/>
          <w:sz w:val="24"/>
          <w:szCs w:val="24"/>
          <w:lang w:eastAsia="en-GB"/>
        </w:rPr>
        <w:t xml:space="preserve">sustainable </w:t>
      </w:r>
      <w:r w:rsidRPr="005C0737">
        <w:rPr>
          <w:rFonts w:ascii="Trebuchet MS" w:eastAsia="Times New Roman" w:hAnsi="Trebuchet MS" w:cs="Times New Roman"/>
          <w:i/>
          <w:color w:val="000000" w:themeColor="text1"/>
          <w:sz w:val="24"/>
          <w:szCs w:val="24"/>
          <w:lang w:eastAsia="en-GB"/>
        </w:rPr>
        <w:t xml:space="preserve">location and extensive parking restrictions in the area. However, the applicant will be advised that future occupiers would not be entitled to a parking permit. </w:t>
      </w:r>
    </w:p>
    <w:p w14:paraId="06A9B581" w14:textId="77777777" w:rsidR="00CB7DD3" w:rsidRPr="005C0737" w:rsidRDefault="00CB7DD3" w:rsidP="00CB7DD3">
      <w:pPr>
        <w:autoSpaceDE w:val="0"/>
        <w:autoSpaceDN w:val="0"/>
        <w:spacing w:after="0" w:line="276" w:lineRule="auto"/>
        <w:jc w:val="both"/>
        <w:rPr>
          <w:rFonts w:ascii="Trebuchet MS" w:eastAsia="Times New Roman" w:hAnsi="Trebuchet MS" w:cs="Times New Roman"/>
          <w:color w:val="000000" w:themeColor="text1"/>
          <w:sz w:val="24"/>
          <w:szCs w:val="24"/>
          <w:lang w:eastAsia="en-GB"/>
        </w:rPr>
      </w:pPr>
    </w:p>
    <w:p w14:paraId="37A4C418" w14:textId="77777777" w:rsidR="00CB7DD3" w:rsidRPr="005C0737"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lang w:val="en-US"/>
        </w:rPr>
      </w:pPr>
      <w:r w:rsidRPr="005C0737">
        <w:rPr>
          <w:rFonts w:ascii="Trebuchet MS" w:eastAsia="Times New Roman" w:hAnsi="Trebuchet MS" w:cs="Times New Roman"/>
          <w:b/>
          <w:color w:val="000000" w:themeColor="text1"/>
          <w:sz w:val="24"/>
          <w:szCs w:val="24"/>
          <w:lang w:val="en-US"/>
        </w:rPr>
        <w:t>(b) Contamination risks in relation to the building</w:t>
      </w:r>
    </w:p>
    <w:p w14:paraId="4703A954" w14:textId="77777777" w:rsidR="00CB7DD3" w:rsidRPr="005C0737" w:rsidRDefault="00CB7DD3" w:rsidP="00CB7DD3">
      <w:pPr>
        <w:spacing w:after="0" w:line="276" w:lineRule="auto"/>
        <w:ind w:firstLine="720"/>
        <w:jc w:val="both"/>
        <w:rPr>
          <w:rFonts w:ascii="Trebuchet MS" w:eastAsia="Times New Roman" w:hAnsi="Trebuchet MS" w:cs="Times New Roman"/>
          <w:color w:val="000000" w:themeColor="text1"/>
          <w:sz w:val="24"/>
          <w:szCs w:val="24"/>
          <w:u w:val="single"/>
          <w:lang w:val="en-US"/>
        </w:rPr>
      </w:pPr>
    </w:p>
    <w:p w14:paraId="7283E8D5" w14:textId="77777777" w:rsidR="00CB7DD3" w:rsidRPr="005C0737" w:rsidRDefault="00CB7DD3" w:rsidP="00CB7DD3">
      <w:pPr>
        <w:autoSpaceDE w:val="0"/>
        <w:autoSpaceDN w:val="0"/>
        <w:spacing w:after="0" w:line="276" w:lineRule="auto"/>
        <w:jc w:val="both"/>
        <w:rPr>
          <w:rFonts w:ascii="Trebuchet MS" w:eastAsia="Times New Roman" w:hAnsi="Trebuchet MS" w:cs="Times New Roman"/>
          <w:i/>
          <w:color w:val="000000" w:themeColor="text1"/>
          <w:sz w:val="24"/>
          <w:szCs w:val="24"/>
          <w:lang w:eastAsia="en-GB"/>
        </w:rPr>
      </w:pPr>
      <w:bookmarkStart w:id="0" w:name="_Hlk73438273"/>
      <w:r w:rsidRPr="005C0737">
        <w:rPr>
          <w:rFonts w:ascii="Trebuchet MS" w:eastAsia="Times New Roman" w:hAnsi="Trebuchet MS" w:cs="Times New Roman"/>
          <w:i/>
          <w:color w:val="000000" w:themeColor="text1"/>
          <w:sz w:val="24"/>
          <w:szCs w:val="24"/>
          <w:lang w:eastAsia="en-GB"/>
        </w:rPr>
        <w:t xml:space="preserve">No groundworks are required as part of the change of use. The Environmental Health team did also not raise any concerns over contaminated land. The proposal is deemed acceptable in this respect. </w:t>
      </w:r>
    </w:p>
    <w:bookmarkEnd w:id="0"/>
    <w:p w14:paraId="4988341B" w14:textId="77777777" w:rsidR="00CB7DD3" w:rsidRPr="005C0737" w:rsidRDefault="00CB7DD3" w:rsidP="00CB7DD3">
      <w:pPr>
        <w:tabs>
          <w:tab w:val="left" w:pos="4074"/>
        </w:tabs>
        <w:spacing w:after="0" w:line="276" w:lineRule="auto"/>
        <w:jc w:val="both"/>
        <w:rPr>
          <w:rFonts w:ascii="Trebuchet MS" w:eastAsia="Times New Roman" w:hAnsi="Trebuchet MS" w:cs="Times New Roman"/>
          <w:color w:val="000000" w:themeColor="text1"/>
          <w:sz w:val="24"/>
          <w:szCs w:val="24"/>
          <w:lang w:eastAsia="en-GB"/>
        </w:rPr>
      </w:pPr>
    </w:p>
    <w:p w14:paraId="0943CC0D" w14:textId="77777777" w:rsidR="00CB7DD3" w:rsidRPr="005C0737"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lang w:val="en-US"/>
        </w:rPr>
      </w:pPr>
      <w:r w:rsidRPr="005C0737">
        <w:rPr>
          <w:rFonts w:ascii="Trebuchet MS" w:eastAsia="Times New Roman" w:hAnsi="Trebuchet MS" w:cs="Times New Roman"/>
          <w:b/>
          <w:color w:val="000000" w:themeColor="text1"/>
          <w:sz w:val="24"/>
          <w:szCs w:val="24"/>
          <w:lang w:val="en-US"/>
        </w:rPr>
        <w:t>(c) Flooding risks in relation to the building</w:t>
      </w:r>
    </w:p>
    <w:p w14:paraId="08F7B2D7" w14:textId="77777777" w:rsidR="00CB7DD3" w:rsidRPr="005C0737" w:rsidRDefault="00CB7DD3" w:rsidP="00CB7DD3">
      <w:pPr>
        <w:spacing w:after="0" w:line="276" w:lineRule="auto"/>
        <w:jc w:val="both"/>
        <w:rPr>
          <w:rFonts w:ascii="Trebuchet MS" w:eastAsia="Times New Roman" w:hAnsi="Trebuchet MS" w:cs="Times New Roman"/>
          <w:color w:val="000000" w:themeColor="text1"/>
          <w:sz w:val="24"/>
          <w:szCs w:val="24"/>
        </w:rPr>
      </w:pPr>
    </w:p>
    <w:p w14:paraId="2194AAB7" w14:textId="5AEABACA" w:rsidR="00CB7DD3" w:rsidRPr="002E4AA5" w:rsidRDefault="00CB7DD3" w:rsidP="00CB7DD3">
      <w:pPr>
        <w:spacing w:after="0" w:line="276" w:lineRule="auto"/>
        <w:jc w:val="both"/>
        <w:rPr>
          <w:rFonts w:ascii="Trebuchet MS" w:eastAsia="Times New Roman" w:hAnsi="Trebuchet MS" w:cs="Times New Roman"/>
          <w:i/>
          <w:color w:val="000000" w:themeColor="text1"/>
          <w:sz w:val="24"/>
          <w:szCs w:val="24"/>
        </w:rPr>
      </w:pPr>
      <w:r w:rsidRPr="005C0737">
        <w:rPr>
          <w:rFonts w:ascii="Trebuchet MS" w:eastAsia="Times New Roman" w:hAnsi="Trebuchet MS" w:cs="Times New Roman"/>
          <w:i/>
          <w:color w:val="000000" w:themeColor="text1"/>
          <w:sz w:val="24"/>
          <w:szCs w:val="24"/>
        </w:rPr>
        <w:lastRenderedPageBreak/>
        <w:t>The site is located within Flood Zone 3 and</w:t>
      </w:r>
      <w:r w:rsidR="00EA47D6" w:rsidRPr="005C0737">
        <w:rPr>
          <w:rFonts w:ascii="Trebuchet MS" w:eastAsia="Times New Roman" w:hAnsi="Trebuchet MS" w:cs="Times New Roman"/>
          <w:i/>
          <w:color w:val="000000" w:themeColor="text1"/>
          <w:sz w:val="24"/>
          <w:szCs w:val="24"/>
        </w:rPr>
        <w:t xml:space="preserve"> although comments from the </w:t>
      </w:r>
      <w:r w:rsidR="00EA47D6" w:rsidRPr="002E4AA5">
        <w:rPr>
          <w:rFonts w:ascii="Trebuchet MS" w:eastAsia="Times New Roman" w:hAnsi="Trebuchet MS" w:cs="Times New Roman"/>
          <w:i/>
          <w:color w:val="000000" w:themeColor="text1"/>
          <w:sz w:val="24"/>
          <w:szCs w:val="24"/>
        </w:rPr>
        <w:t xml:space="preserve">Environment Agency have not been </w:t>
      </w:r>
      <w:r w:rsidR="005C0737" w:rsidRPr="002E4AA5">
        <w:rPr>
          <w:rFonts w:ascii="Trebuchet MS" w:eastAsia="Times New Roman" w:hAnsi="Trebuchet MS" w:cs="Times New Roman"/>
          <w:i/>
          <w:color w:val="000000" w:themeColor="text1"/>
          <w:sz w:val="24"/>
          <w:szCs w:val="24"/>
        </w:rPr>
        <w:t xml:space="preserve">provided </w:t>
      </w:r>
      <w:r w:rsidR="00EA47D6" w:rsidRPr="002E4AA5">
        <w:rPr>
          <w:rFonts w:ascii="Trebuchet MS" w:eastAsia="Times New Roman" w:hAnsi="Trebuchet MS" w:cs="Times New Roman"/>
          <w:i/>
          <w:color w:val="000000" w:themeColor="text1"/>
          <w:sz w:val="24"/>
          <w:szCs w:val="24"/>
        </w:rPr>
        <w:t>at the time of writing</w:t>
      </w:r>
      <w:r w:rsidR="00C7462D" w:rsidRPr="002E4AA5">
        <w:rPr>
          <w:rFonts w:ascii="Trebuchet MS" w:eastAsia="Times New Roman" w:hAnsi="Trebuchet MS" w:cs="Times New Roman"/>
          <w:i/>
          <w:color w:val="000000" w:themeColor="text1"/>
          <w:sz w:val="24"/>
          <w:szCs w:val="24"/>
        </w:rPr>
        <w:t>,</w:t>
      </w:r>
      <w:r w:rsidR="00EA47D6" w:rsidRPr="002E4AA5">
        <w:rPr>
          <w:rFonts w:ascii="Trebuchet MS" w:eastAsia="Times New Roman" w:hAnsi="Trebuchet MS" w:cs="Times New Roman"/>
          <w:i/>
          <w:color w:val="000000" w:themeColor="text1"/>
          <w:sz w:val="24"/>
          <w:szCs w:val="24"/>
        </w:rPr>
        <w:t xml:space="preserve"> </w:t>
      </w:r>
      <w:r w:rsidR="00B362EB" w:rsidRPr="002E4AA5">
        <w:rPr>
          <w:rFonts w:ascii="Trebuchet MS" w:eastAsia="Times New Roman" w:hAnsi="Trebuchet MS" w:cs="Times New Roman"/>
          <w:i/>
          <w:color w:val="000000" w:themeColor="text1"/>
          <w:sz w:val="24"/>
          <w:szCs w:val="24"/>
        </w:rPr>
        <w:t xml:space="preserve">a Flood Risk Assessment has not been submitted </w:t>
      </w:r>
      <w:r w:rsidR="00C7462D" w:rsidRPr="002E4AA5">
        <w:rPr>
          <w:rFonts w:ascii="Trebuchet MS" w:eastAsia="Times New Roman" w:hAnsi="Trebuchet MS" w:cs="Times New Roman"/>
          <w:i/>
          <w:color w:val="000000" w:themeColor="text1"/>
          <w:sz w:val="24"/>
          <w:szCs w:val="24"/>
        </w:rPr>
        <w:t xml:space="preserve">with the application.  </w:t>
      </w:r>
      <w:r w:rsidR="00203DCF" w:rsidRPr="002E4AA5">
        <w:rPr>
          <w:rFonts w:ascii="Trebuchet MS" w:eastAsia="Times New Roman" w:hAnsi="Trebuchet MS" w:cs="Times New Roman"/>
          <w:i/>
          <w:color w:val="000000" w:themeColor="text1"/>
          <w:sz w:val="24"/>
          <w:szCs w:val="24"/>
        </w:rPr>
        <w:t xml:space="preserve">Flood Risk is mentioned in the </w:t>
      </w:r>
      <w:r w:rsidR="00B362EB" w:rsidRPr="002E4AA5">
        <w:rPr>
          <w:rFonts w:ascii="Trebuchet MS" w:eastAsia="Times New Roman" w:hAnsi="Trebuchet MS" w:cs="Times New Roman"/>
          <w:i/>
          <w:color w:val="000000" w:themeColor="text1"/>
          <w:sz w:val="24"/>
          <w:szCs w:val="24"/>
        </w:rPr>
        <w:t>submitted application form</w:t>
      </w:r>
      <w:r w:rsidR="002E4AA5" w:rsidRPr="002E4AA5">
        <w:rPr>
          <w:rFonts w:ascii="Trebuchet MS" w:eastAsia="Times New Roman" w:hAnsi="Trebuchet MS" w:cs="Times New Roman"/>
          <w:i/>
          <w:color w:val="000000" w:themeColor="text1"/>
          <w:sz w:val="24"/>
          <w:szCs w:val="24"/>
        </w:rPr>
        <w:t>,</w:t>
      </w:r>
      <w:r w:rsidR="00B362EB" w:rsidRPr="002E4AA5">
        <w:rPr>
          <w:rFonts w:ascii="Trebuchet MS" w:eastAsia="Times New Roman" w:hAnsi="Trebuchet MS" w:cs="Times New Roman"/>
          <w:i/>
          <w:color w:val="000000" w:themeColor="text1"/>
          <w:sz w:val="24"/>
          <w:szCs w:val="24"/>
        </w:rPr>
        <w:t xml:space="preserve"> </w:t>
      </w:r>
      <w:r w:rsidR="00203DCF" w:rsidRPr="002E4AA5">
        <w:rPr>
          <w:rFonts w:ascii="Trebuchet MS" w:eastAsia="Times New Roman" w:hAnsi="Trebuchet MS" w:cs="Times New Roman"/>
          <w:i/>
          <w:color w:val="000000" w:themeColor="text1"/>
          <w:sz w:val="24"/>
          <w:szCs w:val="24"/>
        </w:rPr>
        <w:t xml:space="preserve">but this is </w:t>
      </w:r>
      <w:r w:rsidR="00B362EB" w:rsidRPr="002E4AA5">
        <w:rPr>
          <w:rFonts w:ascii="Trebuchet MS" w:eastAsia="Times New Roman" w:hAnsi="Trebuchet MS" w:cs="Times New Roman"/>
          <w:i/>
          <w:color w:val="000000" w:themeColor="text1"/>
          <w:sz w:val="24"/>
          <w:szCs w:val="24"/>
        </w:rPr>
        <w:t xml:space="preserve">not considered </w:t>
      </w:r>
      <w:r w:rsidR="002E6874" w:rsidRPr="002E4AA5">
        <w:rPr>
          <w:rFonts w:ascii="Trebuchet MS" w:eastAsia="Times New Roman" w:hAnsi="Trebuchet MS" w:cs="Times New Roman"/>
          <w:i/>
          <w:color w:val="000000" w:themeColor="text1"/>
          <w:sz w:val="24"/>
          <w:szCs w:val="24"/>
        </w:rPr>
        <w:t>sufficient to demonstrate that the proposal would be acceptable in</w:t>
      </w:r>
      <w:r w:rsidR="002951B9" w:rsidRPr="002E4AA5">
        <w:rPr>
          <w:rFonts w:ascii="Trebuchet MS" w:eastAsia="Times New Roman" w:hAnsi="Trebuchet MS" w:cs="Times New Roman"/>
          <w:i/>
          <w:color w:val="000000" w:themeColor="text1"/>
          <w:sz w:val="24"/>
          <w:szCs w:val="24"/>
        </w:rPr>
        <w:t xml:space="preserve"> flood risk terms.  A</w:t>
      </w:r>
      <w:r w:rsidRPr="002E4AA5">
        <w:rPr>
          <w:rFonts w:ascii="Trebuchet MS" w:eastAsia="Times New Roman" w:hAnsi="Trebuchet MS" w:cs="Times New Roman"/>
          <w:i/>
          <w:color w:val="000000" w:themeColor="text1"/>
          <w:sz w:val="24"/>
          <w:szCs w:val="24"/>
        </w:rPr>
        <w:t>s such the proposal</w:t>
      </w:r>
      <w:r w:rsidR="002951B9" w:rsidRPr="002E4AA5">
        <w:rPr>
          <w:rFonts w:ascii="Trebuchet MS" w:eastAsia="Times New Roman" w:hAnsi="Trebuchet MS" w:cs="Times New Roman"/>
          <w:i/>
          <w:color w:val="000000" w:themeColor="text1"/>
          <w:sz w:val="24"/>
          <w:szCs w:val="24"/>
        </w:rPr>
        <w:t xml:space="preserve"> ha</w:t>
      </w:r>
      <w:r w:rsidRPr="002E4AA5">
        <w:rPr>
          <w:rFonts w:ascii="Trebuchet MS" w:eastAsia="Times New Roman" w:hAnsi="Trebuchet MS" w:cs="Times New Roman"/>
          <w:i/>
          <w:color w:val="000000" w:themeColor="text1"/>
          <w:sz w:val="24"/>
          <w:szCs w:val="24"/>
        </w:rPr>
        <w:t xml:space="preserve">s </w:t>
      </w:r>
      <w:r w:rsidR="002951B9" w:rsidRPr="002E4AA5">
        <w:rPr>
          <w:rFonts w:ascii="Trebuchet MS" w:eastAsia="Times New Roman" w:hAnsi="Trebuchet MS" w:cs="Times New Roman"/>
          <w:i/>
          <w:color w:val="000000" w:themeColor="text1"/>
          <w:sz w:val="24"/>
          <w:szCs w:val="24"/>
        </w:rPr>
        <w:t xml:space="preserve">failed to demonstrate the </w:t>
      </w:r>
      <w:r w:rsidR="00203DCF" w:rsidRPr="002E4AA5">
        <w:rPr>
          <w:rFonts w:ascii="Trebuchet MS" w:eastAsia="Times New Roman" w:hAnsi="Trebuchet MS" w:cs="Times New Roman"/>
          <w:i/>
          <w:color w:val="000000" w:themeColor="text1"/>
          <w:sz w:val="24"/>
          <w:szCs w:val="24"/>
        </w:rPr>
        <w:t xml:space="preserve">proposed </w:t>
      </w:r>
      <w:r w:rsidR="002951B9" w:rsidRPr="002E4AA5">
        <w:rPr>
          <w:rFonts w:ascii="Trebuchet MS" w:eastAsia="Times New Roman" w:hAnsi="Trebuchet MS" w:cs="Times New Roman"/>
          <w:i/>
          <w:color w:val="000000" w:themeColor="text1"/>
          <w:sz w:val="24"/>
          <w:szCs w:val="24"/>
        </w:rPr>
        <w:t xml:space="preserve">development is </w:t>
      </w:r>
      <w:r w:rsidR="000030E9" w:rsidRPr="002E4AA5">
        <w:rPr>
          <w:rFonts w:ascii="Trebuchet MS" w:eastAsia="Times New Roman" w:hAnsi="Trebuchet MS" w:cs="Times New Roman"/>
          <w:i/>
          <w:color w:val="000000" w:themeColor="text1"/>
          <w:sz w:val="24"/>
          <w:szCs w:val="24"/>
        </w:rPr>
        <w:t>un/</w:t>
      </w:r>
      <w:r w:rsidRPr="002E4AA5">
        <w:rPr>
          <w:rFonts w:ascii="Trebuchet MS" w:eastAsia="Times New Roman" w:hAnsi="Trebuchet MS" w:cs="Times New Roman"/>
          <w:i/>
          <w:color w:val="000000" w:themeColor="text1"/>
          <w:sz w:val="24"/>
          <w:szCs w:val="24"/>
        </w:rPr>
        <w:t>acceptable in flood risk terms.</w:t>
      </w:r>
    </w:p>
    <w:p w14:paraId="5F65E254" w14:textId="77777777" w:rsidR="00CB7DD3" w:rsidRPr="002E4AA5" w:rsidRDefault="00CB7DD3" w:rsidP="00CB7DD3">
      <w:pPr>
        <w:spacing w:after="0" w:line="276" w:lineRule="auto"/>
        <w:jc w:val="both"/>
        <w:rPr>
          <w:rFonts w:ascii="Trebuchet MS" w:eastAsia="Times New Roman" w:hAnsi="Trebuchet MS" w:cs="Times New Roman"/>
          <w:color w:val="000000" w:themeColor="text1"/>
          <w:sz w:val="24"/>
          <w:szCs w:val="24"/>
        </w:rPr>
      </w:pPr>
    </w:p>
    <w:p w14:paraId="62A8A507" w14:textId="77777777" w:rsidR="00CB7DD3" w:rsidRPr="002E4AA5"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2E4AA5">
        <w:rPr>
          <w:rFonts w:ascii="Trebuchet MS" w:eastAsia="Times New Roman" w:hAnsi="Trebuchet MS" w:cs="Times New Roman"/>
          <w:b/>
          <w:color w:val="000000" w:themeColor="text1"/>
          <w:sz w:val="24"/>
          <w:szCs w:val="24"/>
        </w:rPr>
        <w:t>(d) Impacts of noise from commercial premises on the intended occupiers of the development</w:t>
      </w:r>
    </w:p>
    <w:p w14:paraId="7ACFE8B0" w14:textId="77777777" w:rsidR="00CB7DD3" w:rsidRPr="002E4AA5" w:rsidRDefault="00CB7DD3" w:rsidP="00CB7DD3">
      <w:pPr>
        <w:autoSpaceDE w:val="0"/>
        <w:autoSpaceDN w:val="0"/>
        <w:adjustRightInd w:val="0"/>
        <w:spacing w:after="0" w:line="240" w:lineRule="auto"/>
        <w:rPr>
          <w:rFonts w:ascii="Trebuchet MS" w:eastAsia="Times New Roman" w:hAnsi="Trebuchet MS" w:cs="Calibri"/>
          <w:color w:val="000000" w:themeColor="text1"/>
          <w:sz w:val="24"/>
          <w:szCs w:val="24"/>
        </w:rPr>
      </w:pPr>
    </w:p>
    <w:p w14:paraId="151E9E67" w14:textId="56277F5D" w:rsidR="00CB7DD3" w:rsidRPr="002E4AA5" w:rsidRDefault="00CB7DD3" w:rsidP="002E4AA5">
      <w:pPr>
        <w:autoSpaceDE w:val="0"/>
        <w:autoSpaceDN w:val="0"/>
        <w:adjustRightInd w:val="0"/>
        <w:spacing w:after="0" w:line="240" w:lineRule="auto"/>
        <w:jc w:val="both"/>
        <w:rPr>
          <w:rFonts w:ascii="Trebuchet MS" w:eastAsia="Times New Roman" w:hAnsi="Trebuchet MS" w:cs="Times New Roman"/>
          <w:i/>
          <w:color w:val="000000" w:themeColor="text1"/>
          <w:sz w:val="24"/>
          <w:szCs w:val="24"/>
        </w:rPr>
      </w:pPr>
      <w:r w:rsidRPr="002E4AA5">
        <w:rPr>
          <w:rFonts w:ascii="Trebuchet MS" w:eastAsia="Times New Roman" w:hAnsi="Trebuchet MS" w:cs="Calibri"/>
          <w:i/>
          <w:color w:val="000000" w:themeColor="text1"/>
          <w:sz w:val="24"/>
          <w:szCs w:val="24"/>
          <w:lang w:eastAsia="en-GB"/>
        </w:rPr>
        <w:t xml:space="preserve">The surrounding area is </w:t>
      </w:r>
      <w:r w:rsidR="000030E9" w:rsidRPr="002E4AA5">
        <w:rPr>
          <w:rFonts w:ascii="Trebuchet MS" w:eastAsia="Times New Roman" w:hAnsi="Trebuchet MS" w:cs="Calibri"/>
          <w:i/>
          <w:color w:val="000000" w:themeColor="text1"/>
          <w:sz w:val="24"/>
          <w:szCs w:val="24"/>
          <w:lang w:eastAsia="en-GB"/>
        </w:rPr>
        <w:t xml:space="preserve">predominantly </w:t>
      </w:r>
      <w:r w:rsidRPr="002E4AA5">
        <w:rPr>
          <w:rFonts w:ascii="Trebuchet MS" w:eastAsia="Times New Roman" w:hAnsi="Trebuchet MS" w:cs="Calibri"/>
          <w:i/>
          <w:color w:val="000000" w:themeColor="text1"/>
          <w:sz w:val="24"/>
          <w:szCs w:val="24"/>
          <w:lang w:eastAsia="en-GB"/>
        </w:rPr>
        <w:t xml:space="preserve">residential </w:t>
      </w:r>
      <w:r w:rsidR="003607CD" w:rsidRPr="002E4AA5">
        <w:rPr>
          <w:rFonts w:ascii="Trebuchet MS" w:eastAsia="Times New Roman" w:hAnsi="Trebuchet MS" w:cs="Calibri"/>
          <w:i/>
          <w:color w:val="000000" w:themeColor="text1"/>
          <w:sz w:val="24"/>
          <w:szCs w:val="24"/>
          <w:lang w:eastAsia="en-GB"/>
        </w:rPr>
        <w:t xml:space="preserve">and </w:t>
      </w:r>
      <w:r w:rsidRPr="002E4AA5">
        <w:rPr>
          <w:rFonts w:ascii="Trebuchet MS" w:eastAsia="Times New Roman" w:hAnsi="Trebuchet MS" w:cs="Calibri"/>
          <w:i/>
          <w:color w:val="000000" w:themeColor="text1"/>
          <w:sz w:val="24"/>
          <w:szCs w:val="24"/>
          <w:lang w:eastAsia="en-GB"/>
        </w:rPr>
        <w:t>therefore the</w:t>
      </w:r>
      <w:r w:rsidR="002E4AA5" w:rsidRPr="002E4AA5">
        <w:rPr>
          <w:rFonts w:ascii="Trebuchet MS" w:eastAsia="Times New Roman" w:hAnsi="Trebuchet MS" w:cs="Calibri"/>
          <w:i/>
          <w:color w:val="000000" w:themeColor="text1"/>
          <w:sz w:val="24"/>
          <w:szCs w:val="24"/>
          <w:lang w:eastAsia="en-GB"/>
        </w:rPr>
        <w:t xml:space="preserve"> </w:t>
      </w:r>
      <w:r w:rsidRPr="002E4AA5">
        <w:rPr>
          <w:rFonts w:ascii="Trebuchet MS" w:eastAsia="Times New Roman" w:hAnsi="Trebuchet MS" w:cs="Calibri"/>
          <w:i/>
          <w:color w:val="000000" w:themeColor="text1"/>
          <w:sz w:val="24"/>
          <w:szCs w:val="24"/>
          <w:lang w:eastAsia="en-GB"/>
        </w:rPr>
        <w:t xml:space="preserve">proposal is deemed acceptable in this respect. </w:t>
      </w:r>
    </w:p>
    <w:p w14:paraId="52AF8FA3" w14:textId="77777777" w:rsidR="00CB7DD3" w:rsidRPr="002E4AA5" w:rsidRDefault="00CB7DD3" w:rsidP="00CB7DD3">
      <w:pPr>
        <w:spacing w:after="0" w:line="276" w:lineRule="auto"/>
        <w:jc w:val="both"/>
        <w:rPr>
          <w:rFonts w:ascii="Trebuchet MS" w:eastAsia="Times New Roman" w:hAnsi="Trebuchet MS" w:cs="Times New Roman"/>
          <w:color w:val="000000" w:themeColor="text1"/>
          <w:sz w:val="24"/>
          <w:szCs w:val="24"/>
        </w:rPr>
      </w:pPr>
    </w:p>
    <w:p w14:paraId="34263F3A" w14:textId="77777777" w:rsidR="00CB7DD3" w:rsidRPr="002E4AA5"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2E4AA5">
        <w:rPr>
          <w:rFonts w:ascii="Trebuchet MS" w:eastAsia="Times New Roman" w:hAnsi="Trebuchet MS" w:cs="Times New Roman"/>
          <w:b/>
          <w:color w:val="000000" w:themeColor="text1"/>
          <w:sz w:val="24"/>
          <w:szCs w:val="24"/>
        </w:rPr>
        <w:t>(e) where— (</w:t>
      </w:r>
      <w:proofErr w:type="spellStart"/>
      <w:r w:rsidRPr="002E4AA5">
        <w:rPr>
          <w:rFonts w:ascii="Trebuchet MS" w:eastAsia="Times New Roman" w:hAnsi="Trebuchet MS" w:cs="Times New Roman"/>
          <w:b/>
          <w:color w:val="000000" w:themeColor="text1"/>
          <w:sz w:val="24"/>
          <w:szCs w:val="24"/>
        </w:rPr>
        <w:t>i</w:t>
      </w:r>
      <w:proofErr w:type="spellEnd"/>
      <w:r w:rsidRPr="002E4AA5">
        <w:rPr>
          <w:rFonts w:ascii="Trebuchet MS" w:eastAsia="Times New Roman" w:hAnsi="Trebuchet MS" w:cs="Times New Roman"/>
          <w:b/>
          <w:color w:val="000000" w:themeColor="text1"/>
          <w:sz w:val="24"/>
          <w:szCs w:val="24"/>
        </w:rPr>
        <w:t xml:space="preserve">) the building is located in a conservation area, and (ii) the development involves a change of use of the whole or part of the ground floor, the impact of that change of use on the character or sustainability of the conservation </w:t>
      </w:r>
      <w:proofErr w:type="gramStart"/>
      <w:r w:rsidRPr="002E4AA5">
        <w:rPr>
          <w:rFonts w:ascii="Trebuchet MS" w:eastAsia="Times New Roman" w:hAnsi="Trebuchet MS" w:cs="Times New Roman"/>
          <w:b/>
          <w:color w:val="000000" w:themeColor="text1"/>
          <w:sz w:val="24"/>
          <w:szCs w:val="24"/>
        </w:rPr>
        <w:t>area;</w:t>
      </w:r>
      <w:proofErr w:type="gramEnd"/>
    </w:p>
    <w:p w14:paraId="3A5453D6" w14:textId="77777777" w:rsidR="00CB7DD3" w:rsidRPr="002E4AA5" w:rsidRDefault="00CB7DD3" w:rsidP="00CB7DD3">
      <w:pPr>
        <w:spacing w:after="0" w:line="276" w:lineRule="auto"/>
        <w:jc w:val="both"/>
        <w:rPr>
          <w:rFonts w:ascii="Trebuchet MS" w:eastAsia="Times New Roman" w:hAnsi="Trebuchet MS" w:cs="Times New Roman"/>
          <w:i/>
          <w:color w:val="000000" w:themeColor="text1"/>
          <w:sz w:val="24"/>
          <w:szCs w:val="24"/>
        </w:rPr>
      </w:pPr>
    </w:p>
    <w:p w14:paraId="50210252" w14:textId="77777777" w:rsidR="00CB7DD3" w:rsidRPr="002E4AA5" w:rsidRDefault="00CB7DD3" w:rsidP="00CB7DD3">
      <w:pPr>
        <w:spacing w:after="0" w:line="276" w:lineRule="auto"/>
        <w:jc w:val="both"/>
        <w:rPr>
          <w:rFonts w:ascii="Trebuchet MS" w:eastAsia="Times New Roman" w:hAnsi="Trebuchet MS" w:cs="Times New Roman"/>
          <w:i/>
          <w:color w:val="000000" w:themeColor="text1"/>
          <w:sz w:val="24"/>
          <w:szCs w:val="24"/>
        </w:rPr>
      </w:pPr>
      <w:r w:rsidRPr="002E4AA5">
        <w:rPr>
          <w:rFonts w:ascii="Trebuchet MS" w:eastAsia="Times New Roman" w:hAnsi="Trebuchet MS" w:cs="Times New Roman"/>
          <w:i/>
          <w:color w:val="000000" w:themeColor="text1"/>
          <w:sz w:val="24"/>
          <w:szCs w:val="24"/>
        </w:rPr>
        <w:t>The site is not located within a Conservation Area.</w:t>
      </w:r>
    </w:p>
    <w:p w14:paraId="1D62EBDE" w14:textId="77777777" w:rsidR="00CB7DD3" w:rsidRPr="002E4AA5" w:rsidRDefault="00CB7DD3" w:rsidP="00CB7DD3">
      <w:pPr>
        <w:spacing w:after="0" w:line="276" w:lineRule="auto"/>
        <w:jc w:val="both"/>
        <w:rPr>
          <w:rFonts w:ascii="Trebuchet MS" w:eastAsia="Times New Roman" w:hAnsi="Trebuchet MS" w:cs="Times New Roman"/>
          <w:i/>
          <w:color w:val="000000" w:themeColor="text1"/>
          <w:sz w:val="24"/>
          <w:szCs w:val="24"/>
        </w:rPr>
      </w:pPr>
    </w:p>
    <w:p w14:paraId="76FF6296" w14:textId="77777777" w:rsidR="00CB7DD3" w:rsidRPr="001F372F"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2E4AA5">
        <w:rPr>
          <w:rFonts w:ascii="Trebuchet MS" w:eastAsia="Times New Roman" w:hAnsi="Trebuchet MS" w:cs="Times New Roman"/>
          <w:b/>
          <w:color w:val="000000" w:themeColor="text1"/>
          <w:sz w:val="24"/>
          <w:szCs w:val="24"/>
        </w:rPr>
        <w:t>(f) the provision of adequate natural light in all habitable rooms of the dwellinghouses</w:t>
      </w:r>
    </w:p>
    <w:p w14:paraId="3E760483" w14:textId="77777777" w:rsidR="00CB7DD3" w:rsidRPr="001F372F" w:rsidRDefault="00CB7DD3" w:rsidP="00CB7DD3">
      <w:pPr>
        <w:spacing w:after="0" w:line="276" w:lineRule="auto"/>
        <w:jc w:val="both"/>
        <w:rPr>
          <w:rFonts w:ascii="Trebuchet MS" w:eastAsia="Times New Roman" w:hAnsi="Trebuchet MS" w:cs="Times New Roman"/>
          <w:color w:val="000000" w:themeColor="text1"/>
          <w:sz w:val="24"/>
          <w:szCs w:val="24"/>
        </w:rPr>
      </w:pPr>
    </w:p>
    <w:p w14:paraId="5097DE58" w14:textId="3F3CBB1B" w:rsidR="00CB7DD3" w:rsidRPr="001F372F" w:rsidRDefault="00F95753" w:rsidP="007378A5">
      <w:pPr>
        <w:spacing w:after="0" w:line="276" w:lineRule="auto"/>
        <w:contextualSpacing/>
        <w:jc w:val="both"/>
        <w:rPr>
          <w:rFonts w:ascii="Trebuchet MS" w:eastAsia="Times New Roman" w:hAnsi="Trebuchet MS" w:cs="Times New Roman"/>
          <w:i/>
          <w:iCs/>
          <w:color w:val="000000" w:themeColor="text1"/>
          <w:sz w:val="24"/>
          <w:szCs w:val="24"/>
        </w:rPr>
      </w:pPr>
      <w:r w:rsidRPr="001F372F">
        <w:rPr>
          <w:rFonts w:ascii="Trebuchet MS" w:eastAsia="Times New Roman" w:hAnsi="Trebuchet MS" w:cs="Times New Roman"/>
          <w:i/>
          <w:iCs/>
          <w:color w:val="000000" w:themeColor="text1"/>
          <w:sz w:val="24"/>
          <w:szCs w:val="24"/>
        </w:rPr>
        <w:t xml:space="preserve">The submitted plans show </w:t>
      </w:r>
      <w:r w:rsidR="00F16277" w:rsidRPr="001F372F">
        <w:rPr>
          <w:rFonts w:ascii="Trebuchet MS" w:eastAsia="Times New Roman" w:hAnsi="Trebuchet MS" w:cs="Times New Roman"/>
          <w:i/>
          <w:iCs/>
          <w:color w:val="000000" w:themeColor="text1"/>
          <w:sz w:val="24"/>
          <w:szCs w:val="24"/>
        </w:rPr>
        <w:t>a proposed bedroom to the rear where an existing solid door will be replaced</w:t>
      </w:r>
      <w:r w:rsidR="00DE5B6D" w:rsidRPr="001F372F">
        <w:rPr>
          <w:rFonts w:ascii="Trebuchet MS" w:eastAsia="Times New Roman" w:hAnsi="Trebuchet MS" w:cs="Times New Roman"/>
          <w:i/>
          <w:iCs/>
          <w:color w:val="000000" w:themeColor="text1"/>
          <w:sz w:val="24"/>
          <w:szCs w:val="24"/>
        </w:rPr>
        <w:t xml:space="preserve"> with an obscure glass vision panel.  </w:t>
      </w:r>
      <w:r w:rsidR="00C574E9" w:rsidRPr="001F372F">
        <w:rPr>
          <w:rFonts w:ascii="Trebuchet MS" w:eastAsia="Times New Roman" w:hAnsi="Trebuchet MS" w:cs="Times New Roman"/>
          <w:i/>
          <w:iCs/>
          <w:color w:val="000000" w:themeColor="text1"/>
          <w:sz w:val="24"/>
          <w:szCs w:val="24"/>
        </w:rPr>
        <w:t xml:space="preserve">The building has a </w:t>
      </w:r>
      <w:proofErr w:type="gramStart"/>
      <w:r w:rsidR="00C574E9" w:rsidRPr="001F372F">
        <w:rPr>
          <w:rFonts w:ascii="Trebuchet MS" w:eastAsia="Times New Roman" w:hAnsi="Trebuchet MS" w:cs="Times New Roman"/>
          <w:i/>
          <w:iCs/>
          <w:color w:val="000000" w:themeColor="text1"/>
          <w:sz w:val="24"/>
          <w:szCs w:val="24"/>
        </w:rPr>
        <w:t>two storey</w:t>
      </w:r>
      <w:proofErr w:type="gramEnd"/>
      <w:r w:rsidR="00C574E9" w:rsidRPr="001F372F">
        <w:rPr>
          <w:rFonts w:ascii="Trebuchet MS" w:eastAsia="Times New Roman" w:hAnsi="Trebuchet MS" w:cs="Times New Roman"/>
          <w:i/>
          <w:iCs/>
          <w:color w:val="000000" w:themeColor="text1"/>
          <w:sz w:val="24"/>
          <w:szCs w:val="24"/>
        </w:rPr>
        <w:t xml:space="preserve"> rear gable </w:t>
      </w:r>
      <w:r w:rsidR="00445693" w:rsidRPr="001F372F">
        <w:rPr>
          <w:rFonts w:ascii="Trebuchet MS" w:eastAsia="Times New Roman" w:hAnsi="Trebuchet MS" w:cs="Times New Roman"/>
          <w:i/>
          <w:iCs/>
          <w:color w:val="000000" w:themeColor="text1"/>
          <w:sz w:val="24"/>
          <w:szCs w:val="24"/>
        </w:rPr>
        <w:t xml:space="preserve">and the proposed bedroom would be </w:t>
      </w:r>
      <w:r w:rsidR="005325AA" w:rsidRPr="001F372F">
        <w:rPr>
          <w:rFonts w:ascii="Trebuchet MS" w:eastAsia="Times New Roman" w:hAnsi="Trebuchet MS" w:cs="Times New Roman"/>
          <w:i/>
          <w:iCs/>
          <w:color w:val="000000" w:themeColor="text1"/>
          <w:sz w:val="24"/>
          <w:szCs w:val="24"/>
        </w:rPr>
        <w:t xml:space="preserve">within the main building.  A daylight and sunlight report has not been submitted </w:t>
      </w:r>
      <w:r w:rsidR="0042634F" w:rsidRPr="001F372F">
        <w:rPr>
          <w:rFonts w:ascii="Trebuchet MS" w:eastAsia="Times New Roman" w:hAnsi="Trebuchet MS" w:cs="Times New Roman"/>
          <w:i/>
          <w:iCs/>
          <w:color w:val="000000" w:themeColor="text1"/>
          <w:sz w:val="24"/>
          <w:szCs w:val="24"/>
        </w:rPr>
        <w:t xml:space="preserve">and it has therefore not been demonstrated that </w:t>
      </w:r>
      <w:r w:rsidR="007F0EF6" w:rsidRPr="001F372F">
        <w:rPr>
          <w:rFonts w:ascii="Trebuchet MS" w:eastAsia="Times New Roman" w:hAnsi="Trebuchet MS" w:cs="Times New Roman"/>
          <w:i/>
          <w:iCs/>
          <w:color w:val="000000" w:themeColor="text1"/>
          <w:sz w:val="24"/>
          <w:szCs w:val="24"/>
        </w:rPr>
        <w:t xml:space="preserve">the building could provide an adequate level of natural light to the </w:t>
      </w:r>
      <w:r w:rsidR="00DA3B8C" w:rsidRPr="001F372F">
        <w:rPr>
          <w:rFonts w:ascii="Trebuchet MS" w:eastAsia="Times New Roman" w:hAnsi="Trebuchet MS" w:cs="Times New Roman"/>
          <w:i/>
          <w:iCs/>
          <w:color w:val="000000" w:themeColor="text1"/>
          <w:sz w:val="24"/>
          <w:szCs w:val="24"/>
        </w:rPr>
        <w:t>bedroom.  Therefore, the proposal fails to comply with criteria (f).</w:t>
      </w:r>
    </w:p>
    <w:p w14:paraId="6D39BE1E" w14:textId="77777777" w:rsidR="00CB7DD3" w:rsidRPr="001F372F" w:rsidRDefault="00CB7DD3" w:rsidP="00CB7DD3">
      <w:pPr>
        <w:spacing w:after="0" w:line="276" w:lineRule="auto"/>
        <w:contextualSpacing/>
        <w:jc w:val="both"/>
        <w:rPr>
          <w:rFonts w:ascii="Trebuchet MS" w:eastAsia="Times New Roman" w:hAnsi="Trebuchet MS" w:cs="Times New Roman"/>
          <w:b/>
          <w:color w:val="000000" w:themeColor="text1"/>
          <w:sz w:val="24"/>
          <w:szCs w:val="24"/>
        </w:rPr>
      </w:pPr>
    </w:p>
    <w:p w14:paraId="5B3F712B" w14:textId="77777777" w:rsidR="00CB7DD3" w:rsidRPr="001F372F"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1F372F">
        <w:rPr>
          <w:rFonts w:ascii="Trebuchet MS" w:eastAsia="Times New Roman" w:hAnsi="Trebuchet MS" w:cs="Times New Roman"/>
          <w:b/>
          <w:color w:val="000000" w:themeColor="text1"/>
          <w:sz w:val="24"/>
          <w:szCs w:val="24"/>
        </w:rPr>
        <w:t>(g) the impact on intended occupiers of the development of the introduction of residential use in an area the authority considers to be important for general or heavy industry, waste management, storage and distribution, or a mix of such uses</w:t>
      </w:r>
    </w:p>
    <w:p w14:paraId="2BE56A98" w14:textId="77777777" w:rsidR="00CB7DD3" w:rsidRPr="001F372F" w:rsidRDefault="00CB7DD3" w:rsidP="00CB7DD3">
      <w:pPr>
        <w:spacing w:after="0" w:line="240" w:lineRule="auto"/>
        <w:rPr>
          <w:rFonts w:ascii="Trebuchet MS" w:eastAsia="Times New Roman" w:hAnsi="Trebuchet MS" w:cs="Times New Roman"/>
          <w:color w:val="000000" w:themeColor="text1"/>
          <w:sz w:val="24"/>
          <w:szCs w:val="24"/>
        </w:rPr>
      </w:pPr>
    </w:p>
    <w:p w14:paraId="1B37193F" w14:textId="77777777" w:rsidR="00CB7DD3" w:rsidRPr="001F372F" w:rsidRDefault="00CB7DD3" w:rsidP="00CB7DD3">
      <w:pPr>
        <w:spacing w:after="0" w:line="276" w:lineRule="auto"/>
        <w:jc w:val="both"/>
        <w:rPr>
          <w:rFonts w:ascii="Trebuchet MS" w:eastAsia="Times New Roman" w:hAnsi="Trebuchet MS" w:cs="Times New Roman"/>
          <w:i/>
          <w:color w:val="000000" w:themeColor="text1"/>
          <w:sz w:val="24"/>
          <w:szCs w:val="24"/>
        </w:rPr>
      </w:pPr>
      <w:r w:rsidRPr="001F372F">
        <w:rPr>
          <w:rFonts w:ascii="Trebuchet MS" w:eastAsia="Times New Roman" w:hAnsi="Trebuchet MS" w:cs="Times New Roman"/>
          <w:i/>
          <w:color w:val="000000" w:themeColor="text1"/>
          <w:sz w:val="24"/>
          <w:szCs w:val="24"/>
        </w:rPr>
        <w:t>The site is not within a core employment area or located in an area the authority considers to be important for general or heavy industry, waste management, storage and distribution, or a mix of such uses.</w:t>
      </w:r>
    </w:p>
    <w:p w14:paraId="2BD03910" w14:textId="77777777" w:rsidR="00CB7DD3" w:rsidRPr="001F372F" w:rsidRDefault="00CB7DD3" w:rsidP="00CB7DD3">
      <w:pPr>
        <w:spacing w:after="0" w:line="240" w:lineRule="auto"/>
        <w:rPr>
          <w:rFonts w:ascii="Trebuchet MS" w:eastAsia="Times New Roman" w:hAnsi="Trebuchet MS" w:cs="Times New Roman"/>
          <w:color w:val="000000" w:themeColor="text1"/>
          <w:sz w:val="24"/>
          <w:szCs w:val="24"/>
        </w:rPr>
      </w:pPr>
      <w:r w:rsidRPr="001F372F">
        <w:rPr>
          <w:rFonts w:ascii="Trebuchet MS" w:eastAsia="Times New Roman" w:hAnsi="Trebuchet MS" w:cs="Times New Roman"/>
          <w:color w:val="000000" w:themeColor="text1"/>
          <w:sz w:val="24"/>
          <w:szCs w:val="24"/>
        </w:rPr>
        <w:t xml:space="preserve"> </w:t>
      </w:r>
    </w:p>
    <w:p w14:paraId="6E29F6F9" w14:textId="77777777" w:rsidR="00CB7DD3" w:rsidRPr="001F372F" w:rsidRDefault="00CB7DD3" w:rsidP="00CB7DD3">
      <w:pPr>
        <w:spacing w:after="0" w:line="276" w:lineRule="auto"/>
        <w:contextualSpacing/>
        <w:jc w:val="both"/>
        <w:outlineLvl w:val="2"/>
        <w:rPr>
          <w:rFonts w:ascii="Trebuchet MS" w:eastAsia="Times New Roman" w:hAnsi="Trebuchet MS" w:cs="Times New Roman"/>
          <w:b/>
          <w:color w:val="000000" w:themeColor="text1"/>
          <w:sz w:val="24"/>
          <w:szCs w:val="24"/>
        </w:rPr>
      </w:pPr>
      <w:r w:rsidRPr="001F372F">
        <w:rPr>
          <w:rFonts w:ascii="Trebuchet MS" w:eastAsia="Times New Roman" w:hAnsi="Trebuchet MS" w:cs="Times New Roman"/>
          <w:b/>
          <w:color w:val="000000" w:themeColor="text1"/>
          <w:sz w:val="24"/>
          <w:szCs w:val="24"/>
        </w:rPr>
        <w:t>(h) where the development involves the loss of services provided by— (</w:t>
      </w:r>
      <w:proofErr w:type="spellStart"/>
      <w:r w:rsidRPr="001F372F">
        <w:rPr>
          <w:rFonts w:ascii="Trebuchet MS" w:eastAsia="Times New Roman" w:hAnsi="Trebuchet MS" w:cs="Times New Roman"/>
          <w:b/>
          <w:color w:val="000000" w:themeColor="text1"/>
          <w:sz w:val="24"/>
          <w:szCs w:val="24"/>
        </w:rPr>
        <w:t>i</w:t>
      </w:r>
      <w:proofErr w:type="spellEnd"/>
      <w:r w:rsidRPr="001F372F">
        <w:rPr>
          <w:rFonts w:ascii="Trebuchet MS" w:eastAsia="Times New Roman" w:hAnsi="Trebuchet MS" w:cs="Times New Roman"/>
          <w:b/>
          <w:color w:val="000000" w:themeColor="text1"/>
          <w:sz w:val="24"/>
          <w:szCs w:val="24"/>
        </w:rPr>
        <w:t xml:space="preserve">) a registered nursery, or (ii) a health centre maintained under section 2 or </w:t>
      </w:r>
      <w:r w:rsidRPr="001F372F">
        <w:rPr>
          <w:rFonts w:ascii="Trebuchet MS" w:eastAsia="Times New Roman" w:hAnsi="Trebuchet MS" w:cs="Times New Roman"/>
          <w:b/>
          <w:color w:val="000000" w:themeColor="text1"/>
          <w:sz w:val="24"/>
          <w:szCs w:val="24"/>
        </w:rPr>
        <w:lastRenderedPageBreak/>
        <w:t>3 of the National Health Service Act 2006, the impact on the local provision of the type of services lost.</w:t>
      </w:r>
    </w:p>
    <w:p w14:paraId="5AF49854" w14:textId="77777777" w:rsidR="00CB7DD3" w:rsidRPr="001F372F" w:rsidRDefault="00CB7DD3" w:rsidP="00CB7DD3">
      <w:pPr>
        <w:autoSpaceDE w:val="0"/>
        <w:autoSpaceDN w:val="0"/>
        <w:adjustRightInd w:val="0"/>
        <w:spacing w:after="0" w:line="240" w:lineRule="auto"/>
        <w:rPr>
          <w:rFonts w:ascii="Trebuchet MS" w:eastAsia="Times New Roman" w:hAnsi="Trebuchet MS" w:cs="Times New Roman"/>
          <w:color w:val="000000" w:themeColor="text1"/>
          <w:sz w:val="24"/>
          <w:szCs w:val="24"/>
        </w:rPr>
      </w:pPr>
    </w:p>
    <w:p w14:paraId="7484C1AD" w14:textId="0AE72ACB" w:rsidR="00CB7DD3" w:rsidRPr="001F372F" w:rsidRDefault="00CB7DD3" w:rsidP="00CB7DD3">
      <w:pPr>
        <w:spacing w:after="0" w:line="276" w:lineRule="auto"/>
        <w:jc w:val="both"/>
        <w:rPr>
          <w:rFonts w:ascii="Trebuchet MS" w:eastAsia="Times New Roman" w:hAnsi="Trebuchet MS" w:cs="Times New Roman"/>
          <w:i/>
          <w:color w:val="000000" w:themeColor="text1"/>
          <w:sz w:val="24"/>
          <w:szCs w:val="24"/>
        </w:rPr>
      </w:pPr>
      <w:r w:rsidRPr="001F372F">
        <w:rPr>
          <w:rFonts w:ascii="Trebuchet MS" w:eastAsia="Times New Roman" w:hAnsi="Trebuchet MS" w:cs="Times New Roman"/>
          <w:i/>
          <w:color w:val="000000" w:themeColor="text1"/>
          <w:sz w:val="24"/>
          <w:szCs w:val="24"/>
        </w:rPr>
        <w:t xml:space="preserve">The development does not result in the loss of services provided by a registered nursery, or health centre maintained under the relevant sections.  </w:t>
      </w:r>
    </w:p>
    <w:p w14:paraId="24071105" w14:textId="77777777" w:rsidR="00CB7DD3" w:rsidRPr="001F372F" w:rsidRDefault="00CB7DD3" w:rsidP="00CB7DD3">
      <w:pPr>
        <w:autoSpaceDE w:val="0"/>
        <w:autoSpaceDN w:val="0"/>
        <w:adjustRightInd w:val="0"/>
        <w:spacing w:after="0" w:line="240" w:lineRule="auto"/>
        <w:rPr>
          <w:rFonts w:ascii="Trebuchet MS" w:eastAsia="Times New Roman" w:hAnsi="Trebuchet MS" w:cs="Times New Roman"/>
          <w:color w:val="000000" w:themeColor="text1"/>
          <w:sz w:val="24"/>
          <w:szCs w:val="24"/>
        </w:rPr>
      </w:pPr>
    </w:p>
    <w:p w14:paraId="3E24BA5E" w14:textId="77777777" w:rsidR="00CB7DD3" w:rsidRPr="001F372F" w:rsidRDefault="00CB7DD3" w:rsidP="00CB7DD3">
      <w:pPr>
        <w:autoSpaceDE w:val="0"/>
        <w:autoSpaceDN w:val="0"/>
        <w:adjustRightInd w:val="0"/>
        <w:spacing w:after="0" w:line="240" w:lineRule="auto"/>
        <w:rPr>
          <w:rFonts w:ascii="Trebuchet MS" w:eastAsia="Times New Roman" w:hAnsi="Trebuchet MS" w:cs="Times New Roman"/>
          <w:b/>
          <w:color w:val="000000" w:themeColor="text1"/>
          <w:sz w:val="24"/>
          <w:szCs w:val="24"/>
        </w:rPr>
      </w:pPr>
      <w:r w:rsidRPr="001F372F">
        <w:rPr>
          <w:rFonts w:ascii="Trebuchet MS" w:eastAsia="Times New Roman" w:hAnsi="Trebuchet MS" w:cs="Times New Roman"/>
          <w:b/>
          <w:color w:val="000000" w:themeColor="text1"/>
          <w:sz w:val="24"/>
          <w:szCs w:val="24"/>
        </w:rPr>
        <w:t>(</w:t>
      </w:r>
      <w:proofErr w:type="spellStart"/>
      <w:r w:rsidRPr="001F372F">
        <w:rPr>
          <w:rFonts w:ascii="Trebuchet MS" w:eastAsia="Times New Roman" w:hAnsi="Trebuchet MS" w:cs="Times New Roman"/>
          <w:b/>
          <w:color w:val="000000" w:themeColor="text1"/>
          <w:sz w:val="24"/>
          <w:szCs w:val="24"/>
        </w:rPr>
        <w:t>i</w:t>
      </w:r>
      <w:proofErr w:type="spellEnd"/>
      <w:r w:rsidRPr="001F372F">
        <w:rPr>
          <w:rFonts w:ascii="Trebuchet MS" w:eastAsia="Times New Roman" w:hAnsi="Trebuchet MS" w:cs="Times New Roman"/>
          <w:b/>
          <w:color w:val="000000" w:themeColor="text1"/>
          <w:sz w:val="24"/>
          <w:szCs w:val="24"/>
        </w:rPr>
        <w:t xml:space="preserve">) where the development meets the fire risk condition, the fire safety impacts on the intended occupants of the building </w:t>
      </w:r>
    </w:p>
    <w:p w14:paraId="220E81EA" w14:textId="77777777" w:rsidR="00CB7DD3" w:rsidRPr="001F372F" w:rsidRDefault="00CB7DD3" w:rsidP="00CB7DD3">
      <w:pPr>
        <w:autoSpaceDE w:val="0"/>
        <w:autoSpaceDN w:val="0"/>
        <w:adjustRightInd w:val="0"/>
        <w:spacing w:after="0" w:line="240" w:lineRule="auto"/>
        <w:rPr>
          <w:rFonts w:ascii="Trebuchet MS" w:eastAsia="Times New Roman" w:hAnsi="Trebuchet MS" w:cs="Times New Roman"/>
          <w:color w:val="000000" w:themeColor="text1"/>
          <w:sz w:val="24"/>
          <w:szCs w:val="24"/>
        </w:rPr>
      </w:pPr>
    </w:p>
    <w:p w14:paraId="219AB8B7" w14:textId="77777777" w:rsidR="00CB7DD3" w:rsidRPr="001F372F" w:rsidRDefault="00CB7DD3" w:rsidP="001F372F">
      <w:pPr>
        <w:spacing w:after="0" w:line="240" w:lineRule="auto"/>
        <w:jc w:val="both"/>
        <w:rPr>
          <w:rFonts w:ascii="Trebuchet MS" w:eastAsia="Times New Roman" w:hAnsi="Trebuchet MS" w:cs="Calibri"/>
          <w:i/>
          <w:color w:val="000000" w:themeColor="text1"/>
          <w:sz w:val="24"/>
          <w:szCs w:val="24"/>
        </w:rPr>
      </w:pPr>
      <w:r w:rsidRPr="001F372F">
        <w:rPr>
          <w:rFonts w:ascii="Trebuchet MS" w:eastAsia="Times New Roman" w:hAnsi="Trebuchet MS" w:cs="Calibri"/>
          <w:i/>
          <w:color w:val="000000" w:themeColor="text1"/>
          <w:sz w:val="24"/>
          <w:szCs w:val="24"/>
        </w:rPr>
        <w:t xml:space="preserve">A Fire Statement would be required if the development involves the development of an existing ‘relevant building’. </w:t>
      </w:r>
      <w:proofErr w:type="gramStart"/>
      <w:r w:rsidRPr="001F372F">
        <w:rPr>
          <w:rFonts w:ascii="Trebuchet MS" w:eastAsia="Times New Roman" w:hAnsi="Trebuchet MS" w:cs="Calibri"/>
          <w:i/>
          <w:color w:val="000000" w:themeColor="text1"/>
          <w:sz w:val="24"/>
          <w:szCs w:val="24"/>
        </w:rPr>
        <w:t>This new criteria</w:t>
      </w:r>
      <w:proofErr w:type="gramEnd"/>
      <w:r w:rsidRPr="001F372F">
        <w:rPr>
          <w:rFonts w:ascii="Trebuchet MS" w:eastAsia="Times New Roman" w:hAnsi="Trebuchet MS" w:cs="Calibri"/>
          <w:i/>
          <w:color w:val="000000" w:themeColor="text1"/>
          <w:sz w:val="24"/>
          <w:szCs w:val="24"/>
        </w:rPr>
        <w:t xml:space="preserve"> applies to a building which satisfies the height condition in paragraph (3) of the Procedure Order and contains— (a) two or more dwellings; or (b) educational accommodation. Paragraph (3) states the height condition is that— (a) the building is 18 metres or more in height; or (b) the building contains 7 or more storeys.</w:t>
      </w:r>
    </w:p>
    <w:p w14:paraId="47ACFBA1" w14:textId="77777777" w:rsidR="00CB7DD3" w:rsidRPr="001F372F" w:rsidRDefault="00CB7DD3" w:rsidP="001F372F">
      <w:pPr>
        <w:autoSpaceDE w:val="0"/>
        <w:autoSpaceDN w:val="0"/>
        <w:adjustRightInd w:val="0"/>
        <w:spacing w:after="0" w:line="240" w:lineRule="auto"/>
        <w:jc w:val="both"/>
        <w:rPr>
          <w:rFonts w:ascii="Trebuchet MS" w:eastAsia="Times New Roman" w:hAnsi="Trebuchet MS" w:cs="Times New Roman"/>
          <w:i/>
          <w:color w:val="000000" w:themeColor="text1"/>
          <w:sz w:val="24"/>
          <w:szCs w:val="24"/>
        </w:rPr>
      </w:pPr>
    </w:p>
    <w:p w14:paraId="523E1D57" w14:textId="51BF068F" w:rsidR="00CB7DD3" w:rsidRPr="001F372F" w:rsidRDefault="00CB7DD3" w:rsidP="00CB7DD3">
      <w:pPr>
        <w:autoSpaceDE w:val="0"/>
        <w:autoSpaceDN w:val="0"/>
        <w:adjustRightInd w:val="0"/>
        <w:spacing w:after="0" w:line="240" w:lineRule="auto"/>
        <w:rPr>
          <w:rFonts w:ascii="Trebuchet MS" w:eastAsia="Times New Roman" w:hAnsi="Trebuchet MS" w:cs="Times New Roman"/>
          <w:i/>
          <w:color w:val="000000" w:themeColor="text1"/>
          <w:sz w:val="24"/>
          <w:szCs w:val="24"/>
        </w:rPr>
      </w:pPr>
      <w:r w:rsidRPr="001F372F">
        <w:rPr>
          <w:rFonts w:ascii="Trebuchet MS" w:eastAsia="Times New Roman" w:hAnsi="Trebuchet MS" w:cs="Times New Roman"/>
          <w:i/>
          <w:color w:val="000000" w:themeColor="text1"/>
          <w:sz w:val="24"/>
          <w:szCs w:val="24"/>
        </w:rPr>
        <w:t xml:space="preserve">Whilst the development contains </w:t>
      </w:r>
      <w:r w:rsidR="005F6C1E" w:rsidRPr="001F372F">
        <w:rPr>
          <w:rFonts w:ascii="Trebuchet MS" w:eastAsia="Times New Roman" w:hAnsi="Trebuchet MS" w:cs="Times New Roman"/>
          <w:i/>
          <w:color w:val="000000" w:themeColor="text1"/>
          <w:sz w:val="24"/>
          <w:szCs w:val="24"/>
        </w:rPr>
        <w:t>1</w:t>
      </w:r>
      <w:r w:rsidRPr="001F372F">
        <w:rPr>
          <w:rFonts w:ascii="Trebuchet MS" w:eastAsia="Times New Roman" w:hAnsi="Trebuchet MS" w:cs="Times New Roman"/>
          <w:i/>
          <w:color w:val="000000" w:themeColor="text1"/>
          <w:sz w:val="24"/>
          <w:szCs w:val="24"/>
        </w:rPr>
        <w:t xml:space="preserve"> new dwelling, the height of the building is less than 18m and fewer than 7 storeys.  </w:t>
      </w:r>
    </w:p>
    <w:p w14:paraId="33F861E1" w14:textId="77777777" w:rsidR="00CB7DD3" w:rsidRPr="00CB7DD3" w:rsidRDefault="00CB7DD3" w:rsidP="00CB7DD3">
      <w:pPr>
        <w:autoSpaceDE w:val="0"/>
        <w:autoSpaceDN w:val="0"/>
        <w:adjustRightInd w:val="0"/>
        <w:spacing w:after="0" w:line="240" w:lineRule="auto"/>
        <w:rPr>
          <w:rFonts w:ascii="Trebuchet MS" w:eastAsia="Times New Roman" w:hAnsi="Trebuchet MS" w:cs="Times New Roman"/>
          <w:i/>
          <w:sz w:val="24"/>
          <w:szCs w:val="24"/>
        </w:rPr>
      </w:pPr>
    </w:p>
    <w:p w14:paraId="5ACFD552" w14:textId="77777777" w:rsidR="00CB7DD3" w:rsidRPr="004A2682" w:rsidRDefault="00CB7DD3" w:rsidP="00CB7DD3">
      <w:pPr>
        <w:spacing w:after="0" w:line="276" w:lineRule="auto"/>
        <w:jc w:val="both"/>
        <w:outlineLvl w:val="0"/>
        <w:rPr>
          <w:rFonts w:ascii="Trebuchet MS" w:eastAsia="Times New Roman" w:hAnsi="Trebuchet MS" w:cs="Times New Roman"/>
          <w:b/>
          <w:bCs/>
          <w:color w:val="000000" w:themeColor="text1"/>
          <w:sz w:val="24"/>
          <w:szCs w:val="24"/>
        </w:rPr>
      </w:pPr>
      <w:r w:rsidRPr="00CB7DD3">
        <w:rPr>
          <w:rFonts w:ascii="Trebuchet MS" w:eastAsia="Times New Roman" w:hAnsi="Trebuchet MS" w:cs="Times New Roman"/>
          <w:b/>
          <w:bCs/>
          <w:sz w:val="24"/>
          <w:szCs w:val="24"/>
        </w:rPr>
        <w:t>Conclusion</w:t>
      </w:r>
    </w:p>
    <w:p w14:paraId="723789CC" w14:textId="77777777" w:rsidR="00CB7DD3" w:rsidRPr="004A2682" w:rsidRDefault="00CB7DD3" w:rsidP="00CB7DD3">
      <w:pPr>
        <w:spacing w:after="0" w:line="276" w:lineRule="auto"/>
        <w:jc w:val="both"/>
        <w:rPr>
          <w:rFonts w:ascii="Trebuchet MS" w:eastAsia="Times New Roman" w:hAnsi="Trebuchet MS" w:cs="Times New Roman"/>
          <w:color w:val="000000" w:themeColor="text1"/>
          <w:sz w:val="24"/>
          <w:szCs w:val="24"/>
        </w:rPr>
      </w:pPr>
    </w:p>
    <w:p w14:paraId="57AE3D3C" w14:textId="4165D107" w:rsidR="00CB7DD3" w:rsidRPr="004A2682" w:rsidRDefault="00CB7DD3" w:rsidP="00CB7DD3">
      <w:pPr>
        <w:spacing w:after="0" w:line="276" w:lineRule="auto"/>
        <w:jc w:val="both"/>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color w:val="000000" w:themeColor="text1"/>
          <w:sz w:val="24"/>
          <w:szCs w:val="24"/>
        </w:rPr>
        <w:t>The development subject of this prior notification fails to meet criteria Class MA.</w:t>
      </w:r>
      <w:proofErr w:type="gramStart"/>
      <w:r w:rsidRPr="004A2682">
        <w:rPr>
          <w:rFonts w:ascii="Trebuchet MS" w:eastAsia="Times New Roman" w:hAnsi="Trebuchet MS" w:cs="Times New Roman"/>
          <w:color w:val="000000" w:themeColor="text1"/>
          <w:sz w:val="24"/>
          <w:szCs w:val="24"/>
        </w:rPr>
        <w:t>2.(</w:t>
      </w:r>
      <w:proofErr w:type="gramEnd"/>
      <w:r w:rsidR="00F41A00" w:rsidRPr="004A2682">
        <w:rPr>
          <w:rFonts w:ascii="Trebuchet MS" w:eastAsia="Times New Roman" w:hAnsi="Trebuchet MS" w:cs="Times New Roman"/>
          <w:color w:val="000000" w:themeColor="text1"/>
          <w:sz w:val="24"/>
          <w:szCs w:val="24"/>
        </w:rPr>
        <w:t>2</w:t>
      </w:r>
      <w:r w:rsidRPr="004A2682">
        <w:rPr>
          <w:rFonts w:ascii="Trebuchet MS" w:eastAsia="Times New Roman" w:hAnsi="Trebuchet MS" w:cs="Times New Roman"/>
          <w:color w:val="000000" w:themeColor="text1"/>
          <w:sz w:val="24"/>
          <w:szCs w:val="24"/>
        </w:rPr>
        <w:t xml:space="preserve">) </w:t>
      </w:r>
      <w:r w:rsidR="00E91C04" w:rsidRPr="004A2682">
        <w:rPr>
          <w:rFonts w:ascii="Trebuchet MS" w:eastAsia="Times New Roman" w:hAnsi="Trebuchet MS" w:cs="Times New Roman"/>
          <w:color w:val="000000" w:themeColor="text1"/>
          <w:sz w:val="24"/>
          <w:szCs w:val="24"/>
        </w:rPr>
        <w:t xml:space="preserve">(c) </w:t>
      </w:r>
      <w:r w:rsidR="008C1C74" w:rsidRPr="004A2682">
        <w:rPr>
          <w:rFonts w:ascii="Trebuchet MS" w:eastAsia="Times New Roman" w:hAnsi="Trebuchet MS" w:cs="Times New Roman"/>
          <w:color w:val="000000" w:themeColor="text1"/>
          <w:sz w:val="24"/>
          <w:szCs w:val="24"/>
        </w:rPr>
        <w:t xml:space="preserve">(flooding risks in relation to the building) </w:t>
      </w:r>
      <w:r w:rsidR="00E91C04" w:rsidRPr="004A2682">
        <w:rPr>
          <w:rFonts w:ascii="Trebuchet MS" w:eastAsia="Times New Roman" w:hAnsi="Trebuchet MS" w:cs="Times New Roman"/>
          <w:color w:val="000000" w:themeColor="text1"/>
          <w:sz w:val="24"/>
          <w:szCs w:val="24"/>
        </w:rPr>
        <w:t>and (</w:t>
      </w:r>
      <w:r w:rsidRPr="004A2682">
        <w:rPr>
          <w:rFonts w:ascii="Trebuchet MS" w:eastAsia="Times New Roman" w:hAnsi="Trebuchet MS" w:cs="Times New Roman"/>
          <w:color w:val="000000" w:themeColor="text1"/>
          <w:sz w:val="24"/>
          <w:szCs w:val="24"/>
        </w:rPr>
        <w:t>f) (provision of adequate natural light) of the Town and Country Planning (General Permitted Development) (England) Order 2015 (as amended)</w:t>
      </w:r>
      <w:r w:rsidR="00256FD7" w:rsidRPr="004A2682">
        <w:rPr>
          <w:rFonts w:ascii="Trebuchet MS" w:eastAsia="Times New Roman" w:hAnsi="Trebuchet MS" w:cs="Times New Roman"/>
          <w:color w:val="000000" w:themeColor="text1"/>
          <w:sz w:val="24"/>
          <w:szCs w:val="24"/>
        </w:rPr>
        <w:t xml:space="preserve"> and also does not</w:t>
      </w:r>
      <w:r w:rsidR="00CF4595" w:rsidRPr="004A2682">
        <w:rPr>
          <w:rFonts w:ascii="Trebuchet MS" w:eastAsia="Times New Roman" w:hAnsi="Trebuchet MS" w:cs="Times New Roman"/>
          <w:color w:val="000000" w:themeColor="text1"/>
          <w:sz w:val="24"/>
          <w:szCs w:val="24"/>
        </w:rPr>
        <w:t xml:space="preserve"> comply with the minimum space standards </w:t>
      </w:r>
      <w:r w:rsidR="00C76C8C" w:rsidRPr="004A2682">
        <w:rPr>
          <w:rFonts w:ascii="Trebuchet MS" w:eastAsia="Times New Roman" w:hAnsi="Trebuchet MS" w:cs="Times New Roman"/>
          <w:color w:val="000000" w:themeColor="text1"/>
          <w:sz w:val="24"/>
          <w:szCs w:val="24"/>
        </w:rPr>
        <w:t xml:space="preserve">required </w:t>
      </w:r>
      <w:r w:rsidR="000A4363" w:rsidRPr="004A2682">
        <w:rPr>
          <w:rFonts w:ascii="Trebuchet MS" w:eastAsia="Times New Roman" w:hAnsi="Trebuchet MS" w:cs="Times New Roman"/>
          <w:color w:val="000000" w:themeColor="text1"/>
          <w:sz w:val="24"/>
          <w:szCs w:val="24"/>
        </w:rPr>
        <w:t>under this class</w:t>
      </w:r>
      <w:r w:rsidRPr="004A2682">
        <w:rPr>
          <w:rFonts w:ascii="Trebuchet MS" w:eastAsia="Times New Roman" w:hAnsi="Trebuchet MS" w:cs="Times New Roman"/>
          <w:color w:val="000000" w:themeColor="text1"/>
          <w:sz w:val="24"/>
          <w:szCs w:val="24"/>
        </w:rPr>
        <w:t xml:space="preserve">. </w:t>
      </w:r>
    </w:p>
    <w:p w14:paraId="527016D0" w14:textId="77777777" w:rsidR="00CB7DD3" w:rsidRPr="004A2682" w:rsidRDefault="00CB7DD3" w:rsidP="00CB7DD3">
      <w:pPr>
        <w:spacing w:after="0" w:line="276" w:lineRule="auto"/>
        <w:jc w:val="both"/>
        <w:rPr>
          <w:rFonts w:ascii="Trebuchet MS" w:eastAsia="Times New Roman" w:hAnsi="Trebuchet MS" w:cs="Times New Roman"/>
          <w:color w:val="000000" w:themeColor="text1"/>
          <w:sz w:val="24"/>
          <w:szCs w:val="24"/>
        </w:rPr>
      </w:pPr>
    </w:p>
    <w:p w14:paraId="3128189C" w14:textId="77777777" w:rsidR="00CB7DD3" w:rsidRPr="004A2682" w:rsidRDefault="00CB7DD3" w:rsidP="00CB7DD3">
      <w:pPr>
        <w:spacing w:after="0" w:line="276" w:lineRule="auto"/>
        <w:jc w:val="both"/>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b/>
          <w:color w:val="000000" w:themeColor="text1"/>
          <w:sz w:val="24"/>
          <w:szCs w:val="24"/>
        </w:rPr>
        <w:t>Recommendation</w:t>
      </w:r>
      <w:r w:rsidRPr="004A2682">
        <w:rPr>
          <w:rFonts w:ascii="Trebuchet MS" w:eastAsia="Times New Roman" w:hAnsi="Trebuchet MS" w:cs="Times New Roman"/>
          <w:color w:val="000000" w:themeColor="text1"/>
          <w:sz w:val="24"/>
          <w:szCs w:val="24"/>
        </w:rPr>
        <w:t>:</w:t>
      </w:r>
    </w:p>
    <w:p w14:paraId="6A44D37D" w14:textId="77777777" w:rsidR="00CB7DD3" w:rsidRPr="004A2682" w:rsidRDefault="00CB7DD3" w:rsidP="00CB7DD3">
      <w:pPr>
        <w:spacing w:after="0" w:line="276" w:lineRule="auto"/>
        <w:jc w:val="both"/>
        <w:rPr>
          <w:rFonts w:ascii="Trebuchet MS" w:eastAsia="Times New Roman" w:hAnsi="Trebuchet MS" w:cs="Times New Roman"/>
          <w:color w:val="000000" w:themeColor="text1"/>
          <w:sz w:val="24"/>
          <w:szCs w:val="24"/>
        </w:rPr>
      </w:pPr>
    </w:p>
    <w:p w14:paraId="6D7252CD" w14:textId="7142B85D" w:rsidR="00CB7DD3" w:rsidRPr="004A2682" w:rsidRDefault="00CB7DD3" w:rsidP="00CB7DD3">
      <w:pPr>
        <w:spacing w:after="0" w:line="276" w:lineRule="auto"/>
        <w:jc w:val="both"/>
        <w:rPr>
          <w:rFonts w:ascii="Trebuchet MS" w:eastAsia="Times New Roman" w:hAnsi="Trebuchet MS" w:cs="Arial"/>
          <w:color w:val="000000" w:themeColor="text1"/>
          <w:sz w:val="24"/>
          <w:szCs w:val="24"/>
        </w:rPr>
      </w:pPr>
      <w:r w:rsidRPr="004A2682">
        <w:rPr>
          <w:rFonts w:ascii="Trebuchet MS" w:eastAsia="Times New Roman" w:hAnsi="Trebuchet MS" w:cs="Times New Roman"/>
          <w:color w:val="000000" w:themeColor="text1"/>
          <w:sz w:val="24"/>
          <w:szCs w:val="24"/>
        </w:rPr>
        <w:t xml:space="preserve">Prior Approval is required and </w:t>
      </w:r>
      <w:r w:rsidR="00256FD7" w:rsidRPr="004A2682">
        <w:rPr>
          <w:rFonts w:ascii="Trebuchet MS" w:eastAsia="Times New Roman" w:hAnsi="Trebuchet MS" w:cs="Times New Roman"/>
          <w:b/>
          <w:bCs/>
          <w:color w:val="000000" w:themeColor="text1"/>
          <w:sz w:val="24"/>
          <w:szCs w:val="24"/>
        </w:rPr>
        <w:t>REFUSED</w:t>
      </w:r>
      <w:r w:rsidRPr="004A2682">
        <w:rPr>
          <w:rFonts w:ascii="Trebuchet MS" w:eastAsia="Times New Roman" w:hAnsi="Trebuchet MS" w:cs="Times New Roman"/>
          <w:b/>
          <w:color w:val="000000" w:themeColor="text1"/>
          <w:sz w:val="24"/>
          <w:szCs w:val="24"/>
        </w:rPr>
        <w:t xml:space="preserve"> </w:t>
      </w:r>
    </w:p>
    <w:p w14:paraId="55DF6DFE" w14:textId="77777777" w:rsidR="00CB7DD3" w:rsidRPr="004A2682" w:rsidRDefault="00CB7DD3" w:rsidP="00CB7DD3">
      <w:pPr>
        <w:spacing w:after="0" w:line="276" w:lineRule="auto"/>
        <w:ind w:right="565"/>
        <w:jc w:val="both"/>
        <w:rPr>
          <w:rFonts w:ascii="Trebuchet MS" w:eastAsia="Times New Roman" w:hAnsi="Trebuchet MS" w:cs="Times New Roman"/>
          <w:color w:val="000000" w:themeColor="text1"/>
          <w:sz w:val="24"/>
          <w:szCs w:val="24"/>
        </w:rPr>
      </w:pPr>
    </w:p>
    <w:p w14:paraId="055413E7" w14:textId="77777777" w:rsidR="00CB7DD3" w:rsidRPr="004A2682" w:rsidRDefault="00CB7DD3" w:rsidP="00CB7DD3">
      <w:pPr>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color w:val="000000" w:themeColor="text1"/>
          <w:sz w:val="24"/>
          <w:szCs w:val="24"/>
        </w:rPr>
        <w:t>Informatives:</w:t>
      </w:r>
    </w:p>
    <w:p w14:paraId="5EE11E3E" w14:textId="3EDDD903" w:rsidR="00CB7DD3" w:rsidRPr="004A2682" w:rsidRDefault="00D41548" w:rsidP="00D41548">
      <w:pPr>
        <w:pStyle w:val="ListParagraph"/>
        <w:numPr>
          <w:ilvl w:val="0"/>
          <w:numId w:val="1"/>
        </w:numPr>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color w:val="000000" w:themeColor="text1"/>
          <w:sz w:val="24"/>
          <w:szCs w:val="24"/>
        </w:rPr>
        <w:t xml:space="preserve">Drawings / Documents considered </w:t>
      </w:r>
    </w:p>
    <w:p w14:paraId="43D78A35" w14:textId="752C690D" w:rsidR="00D41548" w:rsidRPr="004A2682" w:rsidRDefault="00D41548" w:rsidP="00D41548">
      <w:pPr>
        <w:pStyle w:val="ListParagraph"/>
        <w:numPr>
          <w:ilvl w:val="0"/>
          <w:numId w:val="1"/>
        </w:numPr>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color w:val="000000" w:themeColor="text1"/>
          <w:sz w:val="24"/>
          <w:szCs w:val="24"/>
        </w:rPr>
        <w:t>Option to withdraw</w:t>
      </w:r>
    </w:p>
    <w:p w14:paraId="3A8DA155" w14:textId="5A87B8ED" w:rsidR="00D15857" w:rsidRPr="004A2682" w:rsidRDefault="00D15857" w:rsidP="00D41548">
      <w:pPr>
        <w:pStyle w:val="ListParagraph"/>
        <w:numPr>
          <w:ilvl w:val="0"/>
          <w:numId w:val="1"/>
        </w:numPr>
        <w:rPr>
          <w:rFonts w:ascii="Trebuchet MS" w:eastAsia="Times New Roman" w:hAnsi="Trebuchet MS" w:cs="Times New Roman"/>
          <w:color w:val="000000" w:themeColor="text1"/>
          <w:sz w:val="24"/>
          <w:szCs w:val="24"/>
        </w:rPr>
      </w:pPr>
      <w:r w:rsidRPr="004A2682">
        <w:rPr>
          <w:rFonts w:ascii="Trebuchet MS" w:eastAsia="Times New Roman" w:hAnsi="Trebuchet MS" w:cs="Times New Roman"/>
          <w:color w:val="000000" w:themeColor="text1"/>
          <w:sz w:val="24"/>
          <w:szCs w:val="24"/>
        </w:rPr>
        <w:t>External works</w:t>
      </w:r>
    </w:p>
    <w:p w14:paraId="7D5222EF" w14:textId="77777777" w:rsidR="00CB7DD3" w:rsidRPr="00CB7DD3" w:rsidRDefault="00CB7DD3" w:rsidP="00CB7DD3">
      <w:pPr>
        <w:rPr>
          <w:rFonts w:eastAsia="Times New Roman" w:cs="Times New Roman"/>
          <w:sz w:val="24"/>
          <w:szCs w:val="24"/>
        </w:rPr>
      </w:pPr>
    </w:p>
    <w:p w14:paraId="76862934" w14:textId="77777777" w:rsidR="00C456FF" w:rsidRDefault="00C456FF">
      <w:pPr>
        <w:rPr>
          <w:sz w:val="24"/>
          <w:szCs w:val="24"/>
        </w:rPr>
      </w:pPr>
    </w:p>
    <w:p w14:paraId="6B3EB095" w14:textId="77777777" w:rsidR="001C2CC3" w:rsidRDefault="001C2CC3">
      <w:pPr>
        <w:rPr>
          <w:sz w:val="24"/>
          <w:szCs w:val="24"/>
        </w:rPr>
      </w:pPr>
    </w:p>
    <w:sectPr w:rsidR="001C2CC3" w:rsidSect="00443D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C85"/>
    <w:multiLevelType w:val="hybridMultilevel"/>
    <w:tmpl w:val="9BCA1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C3679B"/>
    <w:multiLevelType w:val="hybridMultilevel"/>
    <w:tmpl w:val="AE220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D3"/>
    <w:rsid w:val="000030E9"/>
    <w:rsid w:val="00047FDE"/>
    <w:rsid w:val="000835AF"/>
    <w:rsid w:val="000A4363"/>
    <w:rsid w:val="000A6127"/>
    <w:rsid w:val="000E6414"/>
    <w:rsid w:val="00131015"/>
    <w:rsid w:val="00154083"/>
    <w:rsid w:val="001A3DAA"/>
    <w:rsid w:val="001C2CC3"/>
    <w:rsid w:val="001F372F"/>
    <w:rsid w:val="00203DCF"/>
    <w:rsid w:val="00207205"/>
    <w:rsid w:val="0023183B"/>
    <w:rsid w:val="00231F96"/>
    <w:rsid w:val="002432B5"/>
    <w:rsid w:val="00244800"/>
    <w:rsid w:val="00256FD7"/>
    <w:rsid w:val="002951B9"/>
    <w:rsid w:val="002A756B"/>
    <w:rsid w:val="002A7779"/>
    <w:rsid w:val="002C1254"/>
    <w:rsid w:val="002E4AA5"/>
    <w:rsid w:val="002E6874"/>
    <w:rsid w:val="003607CD"/>
    <w:rsid w:val="0038521F"/>
    <w:rsid w:val="003A210F"/>
    <w:rsid w:val="003A3701"/>
    <w:rsid w:val="003D54F0"/>
    <w:rsid w:val="003F1421"/>
    <w:rsid w:val="0041785C"/>
    <w:rsid w:val="0042634F"/>
    <w:rsid w:val="00441935"/>
    <w:rsid w:val="00445693"/>
    <w:rsid w:val="004733E9"/>
    <w:rsid w:val="00494632"/>
    <w:rsid w:val="004A2682"/>
    <w:rsid w:val="004B7C93"/>
    <w:rsid w:val="004D1915"/>
    <w:rsid w:val="004E6D08"/>
    <w:rsid w:val="00507852"/>
    <w:rsid w:val="005325AA"/>
    <w:rsid w:val="005461F4"/>
    <w:rsid w:val="00597D46"/>
    <w:rsid w:val="005C0737"/>
    <w:rsid w:val="005C6BD3"/>
    <w:rsid w:val="005F1514"/>
    <w:rsid w:val="005F6C1E"/>
    <w:rsid w:val="006547C1"/>
    <w:rsid w:val="00675D3F"/>
    <w:rsid w:val="006961E5"/>
    <w:rsid w:val="006973E7"/>
    <w:rsid w:val="006B0A4F"/>
    <w:rsid w:val="006B1946"/>
    <w:rsid w:val="006C40BB"/>
    <w:rsid w:val="00732489"/>
    <w:rsid w:val="007378A5"/>
    <w:rsid w:val="007B4582"/>
    <w:rsid w:val="007E4C9B"/>
    <w:rsid w:val="007F0EF6"/>
    <w:rsid w:val="008331A0"/>
    <w:rsid w:val="00866AA4"/>
    <w:rsid w:val="00874ACB"/>
    <w:rsid w:val="008A27C4"/>
    <w:rsid w:val="008B4783"/>
    <w:rsid w:val="008C1C74"/>
    <w:rsid w:val="008D27E4"/>
    <w:rsid w:val="0096018B"/>
    <w:rsid w:val="00971B4A"/>
    <w:rsid w:val="009B69E9"/>
    <w:rsid w:val="009F6C40"/>
    <w:rsid w:val="00A21C23"/>
    <w:rsid w:val="00A855D3"/>
    <w:rsid w:val="00AA12B1"/>
    <w:rsid w:val="00AA22FC"/>
    <w:rsid w:val="00AC5E62"/>
    <w:rsid w:val="00AD490E"/>
    <w:rsid w:val="00B07EC3"/>
    <w:rsid w:val="00B362EB"/>
    <w:rsid w:val="00B82A0F"/>
    <w:rsid w:val="00B92C9C"/>
    <w:rsid w:val="00C456FF"/>
    <w:rsid w:val="00C574E9"/>
    <w:rsid w:val="00C7462D"/>
    <w:rsid w:val="00C76C8C"/>
    <w:rsid w:val="00C76E20"/>
    <w:rsid w:val="00CB7DD3"/>
    <w:rsid w:val="00CC6494"/>
    <w:rsid w:val="00CD7DB5"/>
    <w:rsid w:val="00CF4595"/>
    <w:rsid w:val="00D10AD7"/>
    <w:rsid w:val="00D15857"/>
    <w:rsid w:val="00D41548"/>
    <w:rsid w:val="00D65204"/>
    <w:rsid w:val="00D726FD"/>
    <w:rsid w:val="00D730B4"/>
    <w:rsid w:val="00DA3B8C"/>
    <w:rsid w:val="00DE5B6D"/>
    <w:rsid w:val="00E035FF"/>
    <w:rsid w:val="00E15987"/>
    <w:rsid w:val="00E24387"/>
    <w:rsid w:val="00E261D9"/>
    <w:rsid w:val="00E30C1C"/>
    <w:rsid w:val="00E61D9C"/>
    <w:rsid w:val="00E91C04"/>
    <w:rsid w:val="00EA47D6"/>
    <w:rsid w:val="00EF6263"/>
    <w:rsid w:val="00F04967"/>
    <w:rsid w:val="00F16277"/>
    <w:rsid w:val="00F200FE"/>
    <w:rsid w:val="00F41A00"/>
    <w:rsid w:val="00F750B5"/>
    <w:rsid w:val="00F80ACE"/>
    <w:rsid w:val="00F95753"/>
    <w:rsid w:val="00FB2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34ED"/>
  <w15:chartTrackingRefBased/>
  <w15:docId w15:val="{1B298DD3-C862-414E-AD90-27101E01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0B5"/>
    <w:pPr>
      <w:ind w:left="720"/>
      <w:contextualSpacing/>
    </w:pPr>
  </w:style>
  <w:style w:type="character" w:styleId="Hyperlink">
    <w:name w:val="Hyperlink"/>
    <w:basedOn w:val="DefaultParagraphFont"/>
    <w:uiPriority w:val="99"/>
    <w:unhideWhenUsed/>
    <w:rsid w:val="000E6414"/>
    <w:rPr>
      <w:color w:val="0563C1" w:themeColor="hyperlink"/>
      <w:u w:val="single"/>
    </w:rPr>
  </w:style>
  <w:style w:type="character" w:styleId="UnresolvedMention">
    <w:name w:val="Unresolved Mention"/>
    <w:basedOn w:val="DefaultParagraphFont"/>
    <w:uiPriority w:val="99"/>
    <w:semiHidden/>
    <w:unhideWhenUsed/>
    <w:rsid w:val="000E6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TaxCatchAll xmlns="85257cab-393f-49f7-9d1e-3b45e853da0a">
      <Value>2</Value>
      <Value>1</Value>
    </TaxCatchAll>
    <lcf76f155ced4ddcb4097134ff3c332f xmlns="fcad44c5-711d-4cc8-8d15-9ffa5044bc28">
      <Terms xmlns="http://schemas.microsoft.com/office/infopath/2007/PartnerControls"/>
    </lcf76f155ced4ddcb4097134ff3c332f>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documentManagement>
</p:properties>
</file>

<file path=customXml/itemProps1.xml><?xml version="1.0" encoding="utf-8"?>
<ds:datastoreItem xmlns:ds="http://schemas.openxmlformats.org/officeDocument/2006/customXml" ds:itemID="{0BB8E435-DC5C-4D26-ACA4-EEACAC679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E9F89-3DE9-42C5-987A-A6E8AD7713C6}">
  <ds:schemaRefs>
    <ds:schemaRef ds:uri="http://schemas.microsoft.com/sharepoint/v3/contenttype/forms"/>
  </ds:schemaRefs>
</ds:datastoreItem>
</file>

<file path=customXml/itemProps3.xml><?xml version="1.0" encoding="utf-8"?>
<ds:datastoreItem xmlns:ds="http://schemas.openxmlformats.org/officeDocument/2006/customXml" ds:itemID="{DDFDB636-A08A-4407-A9BE-72E8F950A78E}">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9</Pages>
  <Words>2562</Words>
  <Characters>14610</Characters>
  <Application>Microsoft Office Word</Application>
  <DocSecurity>0</DocSecurity>
  <Lines>121</Lines>
  <Paragraphs>34</Paragraphs>
  <ScaleCrop>false</ScaleCrop>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Ringwood, Claire</dc:creator>
  <cp:keywords/>
  <dc:description/>
  <cp:lastModifiedBy>Ringwood, Claire</cp:lastModifiedBy>
  <cp:revision>114</cp:revision>
  <dcterms:created xsi:type="dcterms:W3CDTF">2022-11-01T15:42:00Z</dcterms:created>
  <dcterms:modified xsi:type="dcterms:W3CDTF">2022-11-28T17:18:00Z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0x010100CD1484CED4637942831D6ED81BBCB403</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