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F30" w:rsidRDefault="00C86FF1" w:rsidP="00823F30">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9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9430"/>
                    </a:xfrm>
                    <a:prstGeom prst="rect">
                      <a:avLst/>
                    </a:prstGeom>
                    <a:noFill/>
                    <a:ln>
                      <a:noFill/>
                    </a:ln>
                  </pic:spPr>
                </pic:pic>
              </a:graphicData>
            </a:graphic>
          </wp:inline>
        </w:drawing>
      </w:r>
    </w:p>
    <w:p w:rsidR="00823F30" w:rsidRDefault="00823F30">
      <w:pPr>
        <w:pStyle w:val="BodyText"/>
        <w:tabs>
          <w:tab w:val="left" w:pos="2552"/>
        </w:tabs>
        <w:ind w:left="2552" w:hanging="2552"/>
        <w:jc w:val="both"/>
        <w:rPr>
          <w:rFonts w:ascii="Trebuchet MS" w:hAnsi="Trebuchet MS"/>
          <w:sz w:val="22"/>
          <w:szCs w:val="22"/>
        </w:rPr>
      </w:pPr>
    </w:p>
    <w:p w:rsidR="00823F30" w:rsidRPr="00FF3B1B" w:rsidRDefault="00823F30" w:rsidP="00AA766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823F30" w:rsidRPr="00FF3B1B" w:rsidRDefault="00823F30" w:rsidP="00AA766E">
      <w:pPr>
        <w:pStyle w:val="BodyText"/>
        <w:tabs>
          <w:tab w:val="left" w:pos="2552"/>
        </w:tabs>
        <w:ind w:left="3272" w:hanging="2552"/>
        <w:jc w:val="both"/>
        <w:rPr>
          <w:rFonts w:ascii="Trebuchet MS" w:hAnsi="Trebuchet MS"/>
          <w:sz w:val="22"/>
          <w:szCs w:val="22"/>
        </w:rPr>
      </w:pPr>
    </w:p>
    <w:p w:rsidR="00823F30" w:rsidRPr="00FF3B1B" w:rsidRDefault="00823F30" w:rsidP="00AA766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w:t>
      </w:r>
    </w:p>
    <w:p w:rsidR="00823F30" w:rsidRPr="00FF3B1B" w:rsidRDefault="00823F30" w:rsidP="00AA766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230575</w:t>
      </w:r>
      <w:r w:rsidRPr="00FF3B1B">
        <w:rPr>
          <w:rFonts w:ascii="Trebuchet MS" w:hAnsi="Trebuchet MS"/>
          <w:b w:val="0"/>
          <w:sz w:val="22"/>
          <w:szCs w:val="22"/>
        </w:rPr>
        <w:t>/</w:t>
      </w:r>
      <w:r w:rsidRPr="00FF3B1B">
        <w:rPr>
          <w:rFonts w:ascii="Trebuchet MS" w:hAnsi="Trebuchet MS"/>
          <w:sz w:val="22"/>
          <w:szCs w:val="22"/>
        </w:rPr>
        <w:t>HOU</w:t>
      </w:r>
    </w:p>
    <w:p w:rsidR="00823F30" w:rsidRPr="00FF3B1B" w:rsidRDefault="00823F30" w:rsidP="00AA766E">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 Short Street, Caversham, Reading, RG4 8JJ</w:t>
      </w:r>
    </w:p>
    <w:p w:rsidR="00823F30" w:rsidRPr="00FF3B1B" w:rsidRDefault="00823F30" w:rsidP="00AA766E">
      <w:pPr>
        <w:ind w:left="720"/>
        <w:rPr>
          <w:sz w:val="22"/>
          <w:szCs w:val="22"/>
        </w:rPr>
      </w:pPr>
      <w:r w:rsidRPr="00FF3B1B">
        <w:rPr>
          <w:b/>
          <w:sz w:val="22"/>
          <w:szCs w:val="22"/>
        </w:rPr>
        <w:t>Proposals</w:t>
      </w:r>
      <w:r w:rsidRPr="00FF3B1B">
        <w:rPr>
          <w:sz w:val="22"/>
          <w:szCs w:val="22"/>
        </w:rPr>
        <w:t xml:space="preserve">: </w:t>
      </w:r>
      <w:r>
        <w:rPr>
          <w:rFonts w:cs="Trebuchet MS"/>
          <w:sz w:val="22"/>
          <w:szCs w:val="22"/>
        </w:rPr>
        <w:t>First floor side and rear extension</w:t>
      </w:r>
    </w:p>
    <w:p w:rsidR="00823F30" w:rsidRPr="00FF3B1B" w:rsidRDefault="00823F30" w:rsidP="00AA766E">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823F30" w:rsidRPr="00FF3B1B" w:rsidRDefault="00823F30" w:rsidP="00AA766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Clark</w:t>
      </w:r>
    </w:p>
    <w:p w:rsidR="00AA766E" w:rsidRDefault="00823F30" w:rsidP="00AA766E">
      <w:pPr>
        <w:pStyle w:val="BodyText"/>
        <w:ind w:left="720"/>
        <w:jc w:val="both"/>
        <w:rPr>
          <w:rFonts w:ascii="Trebuchet MS" w:hAnsi="Trebuchet MS"/>
          <w:sz w:val="22"/>
          <w:szCs w:val="22"/>
        </w:rPr>
      </w:pPr>
      <w:r w:rsidRPr="00FF3B1B">
        <w:rPr>
          <w:rFonts w:ascii="Trebuchet MS" w:hAnsi="Trebuchet MS"/>
          <w:sz w:val="22"/>
          <w:szCs w:val="22"/>
        </w:rPr>
        <w:t>Date received (valid from): 27 April 2023</w:t>
      </w:r>
      <w:r>
        <w:rPr>
          <w:rFonts w:ascii="Trebuchet MS" w:hAnsi="Trebuchet MS"/>
          <w:sz w:val="22"/>
          <w:szCs w:val="22"/>
        </w:rPr>
        <w:t xml:space="preserve">      </w:t>
      </w:r>
    </w:p>
    <w:p w:rsidR="00823F30" w:rsidRPr="00FF3B1B" w:rsidRDefault="00823F30" w:rsidP="00AA766E">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31C92">
        <w:rPr>
          <w:rFonts w:ascii="Trebuchet MS" w:hAnsi="Trebuchet MS" w:cs="Trebuchet MS"/>
          <w:noProof/>
          <w:sz w:val="22"/>
          <w:szCs w:val="22"/>
        </w:rPr>
        <w:t>1</w:t>
      </w:r>
      <w:r w:rsidR="00931C92" w:rsidRPr="00931C92">
        <w:rPr>
          <w:rFonts w:ascii="Trebuchet MS" w:hAnsi="Trebuchet MS" w:cs="Trebuchet MS"/>
          <w:noProof/>
          <w:sz w:val="22"/>
          <w:szCs w:val="22"/>
          <w:vertAlign w:val="superscript"/>
        </w:rPr>
        <w:t>st</w:t>
      </w:r>
      <w:r w:rsidR="00931C92">
        <w:rPr>
          <w:rFonts w:ascii="Trebuchet MS" w:hAnsi="Trebuchet MS" w:cs="Trebuchet MS"/>
          <w:noProof/>
          <w:sz w:val="22"/>
          <w:szCs w:val="22"/>
        </w:rPr>
        <w:t xml:space="preserve"> August 2023 (EXT</w:t>
      </w:r>
      <w:r w:rsidR="003570A0">
        <w:rPr>
          <w:rFonts w:ascii="Trebuchet MS" w:hAnsi="Trebuchet MS" w:cs="Trebuchet MS"/>
          <w:noProof/>
          <w:sz w:val="22"/>
          <w:szCs w:val="22"/>
        </w:rPr>
        <w:t>)</w:t>
      </w:r>
      <w:r w:rsidRPr="00FF3B1B">
        <w:rPr>
          <w:rFonts w:ascii="Trebuchet MS" w:hAnsi="Trebuchet MS"/>
          <w:sz w:val="22"/>
          <w:szCs w:val="22"/>
        </w:rPr>
        <w:tab/>
      </w:r>
    </w:p>
    <w:p w:rsidR="00823F30" w:rsidRPr="00FF3B1B" w:rsidRDefault="00823F30">
      <w:pPr>
        <w:pStyle w:val="BodyText"/>
        <w:tabs>
          <w:tab w:val="left" w:pos="2552"/>
        </w:tabs>
        <w:ind w:left="2552" w:hanging="2552"/>
        <w:jc w:val="both"/>
        <w:rPr>
          <w:rFonts w:ascii="Trebuchet MS" w:hAnsi="Trebuchet MS"/>
          <w:b w:val="0"/>
          <w:sz w:val="22"/>
          <w:szCs w:val="22"/>
        </w:rPr>
      </w:pPr>
    </w:p>
    <w:p w:rsidR="00823F30" w:rsidRPr="00FF3B1B" w:rsidRDefault="00823F30">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823F30" w:rsidRPr="00FF3B1B" w:rsidRDefault="00EB6282" w:rsidP="00EB6282">
      <w:pPr>
        <w:ind w:left="720"/>
        <w:jc w:val="both"/>
        <w:rPr>
          <w:sz w:val="22"/>
          <w:szCs w:val="22"/>
        </w:rPr>
      </w:pPr>
      <w:r w:rsidRPr="00EB6282">
        <w:rPr>
          <w:sz w:val="22"/>
          <w:szCs w:val="22"/>
        </w:rPr>
        <w:t>The site comprises a two-storey building with dual pitched single storey ancillary</w:t>
      </w:r>
      <w:r>
        <w:rPr>
          <w:sz w:val="22"/>
          <w:szCs w:val="22"/>
        </w:rPr>
        <w:t xml:space="preserve"> structure attached to the two-</w:t>
      </w:r>
      <w:r w:rsidRPr="00EB6282">
        <w:rPr>
          <w:sz w:val="22"/>
          <w:szCs w:val="22"/>
        </w:rPr>
        <w:t>storey building taking up the remainder of th</w:t>
      </w:r>
      <w:r>
        <w:rPr>
          <w:sz w:val="22"/>
          <w:szCs w:val="22"/>
        </w:rPr>
        <w:t xml:space="preserve">e plot. The site is rectangular </w:t>
      </w:r>
      <w:r w:rsidRPr="00EB6282">
        <w:rPr>
          <w:sz w:val="22"/>
          <w:szCs w:val="22"/>
        </w:rPr>
        <w:t>in shape with the long side fronting onto Sho</w:t>
      </w:r>
      <w:r>
        <w:rPr>
          <w:sz w:val="22"/>
          <w:szCs w:val="22"/>
        </w:rPr>
        <w:t xml:space="preserve">rt Street. The surrounding area </w:t>
      </w:r>
      <w:r w:rsidRPr="00EB6282">
        <w:rPr>
          <w:sz w:val="22"/>
          <w:szCs w:val="22"/>
        </w:rPr>
        <w:t>is made up of residential properties</w:t>
      </w:r>
      <w:r>
        <w:rPr>
          <w:sz w:val="22"/>
          <w:szCs w:val="22"/>
        </w:rPr>
        <w:t xml:space="preserve"> and garages.</w:t>
      </w:r>
    </w:p>
    <w:p w:rsidR="00EB6282" w:rsidRDefault="00EB6282" w:rsidP="00AA766E">
      <w:pPr>
        <w:ind w:left="720"/>
        <w:jc w:val="both"/>
        <w:rPr>
          <w:b/>
          <w:bCs/>
          <w:sz w:val="22"/>
          <w:szCs w:val="22"/>
        </w:rPr>
      </w:pPr>
    </w:p>
    <w:p w:rsidR="00823F30" w:rsidRDefault="00C86FF1" w:rsidP="00EB6282">
      <w:pPr>
        <w:pStyle w:val="BodyText"/>
        <w:tabs>
          <w:tab w:val="left" w:pos="2552"/>
        </w:tabs>
        <w:ind w:left="3272" w:hanging="2552"/>
        <w:jc w:val="both"/>
        <w:rPr>
          <w:noProof/>
          <w:lang w:eastAsia="en-GB"/>
        </w:rPr>
      </w:pPr>
      <w:r w:rsidRPr="00073968">
        <w:rPr>
          <w:noProof/>
          <w:lang w:eastAsia="en-GB"/>
        </w:rPr>
        <w:drawing>
          <wp:inline distT="0" distB="0" distL="0" distR="0">
            <wp:extent cx="2750820" cy="206311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0820" cy="2063115"/>
                    </a:xfrm>
                    <a:prstGeom prst="rect">
                      <a:avLst/>
                    </a:prstGeom>
                    <a:noFill/>
                    <a:ln>
                      <a:noFill/>
                    </a:ln>
                  </pic:spPr>
                </pic:pic>
              </a:graphicData>
            </a:graphic>
          </wp:inline>
        </w:drawing>
      </w:r>
      <w:r w:rsidRPr="00073968">
        <w:rPr>
          <w:noProof/>
          <w:lang w:eastAsia="en-GB"/>
        </w:rPr>
        <w:drawing>
          <wp:inline distT="0" distB="0" distL="0" distR="0">
            <wp:extent cx="2794635" cy="20923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4635" cy="2092325"/>
                    </a:xfrm>
                    <a:prstGeom prst="rect">
                      <a:avLst/>
                    </a:prstGeom>
                    <a:noFill/>
                    <a:ln>
                      <a:noFill/>
                    </a:ln>
                  </pic:spPr>
                </pic:pic>
              </a:graphicData>
            </a:graphic>
          </wp:inline>
        </w:drawing>
      </w:r>
    </w:p>
    <w:p w:rsidR="00EB6282" w:rsidRDefault="00EB6282" w:rsidP="00EB6282">
      <w:pPr>
        <w:pStyle w:val="BodyText"/>
        <w:tabs>
          <w:tab w:val="left" w:pos="2552"/>
        </w:tabs>
        <w:ind w:left="3272" w:hanging="2552"/>
        <w:jc w:val="both"/>
        <w:rPr>
          <w:noProof/>
          <w:lang w:eastAsia="en-GB"/>
        </w:rPr>
      </w:pPr>
    </w:p>
    <w:p w:rsidR="00EB6282" w:rsidRDefault="00C86FF1" w:rsidP="00EB6282">
      <w:pPr>
        <w:pStyle w:val="BodyText"/>
        <w:tabs>
          <w:tab w:val="left" w:pos="2552"/>
        </w:tabs>
        <w:ind w:left="3272" w:hanging="2552"/>
        <w:jc w:val="both"/>
        <w:rPr>
          <w:noProof/>
          <w:lang w:eastAsia="en-GB"/>
        </w:rPr>
      </w:pPr>
      <w:r w:rsidRPr="00073968">
        <w:rPr>
          <w:noProof/>
          <w:lang w:eastAsia="en-GB"/>
        </w:rPr>
        <w:drawing>
          <wp:inline distT="0" distB="0" distL="0" distR="0">
            <wp:extent cx="2794635" cy="207772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4635" cy="2077720"/>
                    </a:xfrm>
                    <a:prstGeom prst="rect">
                      <a:avLst/>
                    </a:prstGeom>
                    <a:noFill/>
                    <a:ln>
                      <a:noFill/>
                    </a:ln>
                  </pic:spPr>
                </pic:pic>
              </a:graphicData>
            </a:graphic>
          </wp:inline>
        </w:drawing>
      </w:r>
      <w:r w:rsidR="00EB6282">
        <w:rPr>
          <w:noProof/>
          <w:lang w:eastAsia="en-GB"/>
        </w:rPr>
        <w:t xml:space="preserve"> </w:t>
      </w:r>
      <w:r w:rsidRPr="00073968">
        <w:rPr>
          <w:noProof/>
          <w:lang w:eastAsia="en-GB"/>
        </w:rPr>
        <w:drawing>
          <wp:inline distT="0" distB="0" distL="0" distR="0">
            <wp:extent cx="2772410" cy="207772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2410" cy="2077720"/>
                    </a:xfrm>
                    <a:prstGeom prst="rect">
                      <a:avLst/>
                    </a:prstGeom>
                    <a:noFill/>
                    <a:ln>
                      <a:noFill/>
                    </a:ln>
                  </pic:spPr>
                </pic:pic>
              </a:graphicData>
            </a:graphic>
          </wp:inline>
        </w:drawing>
      </w:r>
    </w:p>
    <w:p w:rsidR="002D7D0A" w:rsidRDefault="00C86FF1" w:rsidP="00EB6282">
      <w:pPr>
        <w:pStyle w:val="BodyText"/>
        <w:tabs>
          <w:tab w:val="left" w:pos="2552"/>
        </w:tabs>
        <w:ind w:left="3272" w:hanging="2552"/>
        <w:jc w:val="both"/>
        <w:rPr>
          <w:noProof/>
          <w:lang w:eastAsia="en-GB"/>
        </w:rPr>
      </w:pPr>
      <w:r w:rsidRPr="00073968">
        <w:rPr>
          <w:noProof/>
          <w:lang w:eastAsia="en-GB"/>
        </w:rPr>
        <w:lastRenderedPageBreak/>
        <w:drawing>
          <wp:inline distT="0" distB="0" distL="0" distR="0">
            <wp:extent cx="5552440" cy="263334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2440" cy="2633345"/>
                    </a:xfrm>
                    <a:prstGeom prst="rect">
                      <a:avLst/>
                    </a:prstGeom>
                    <a:noFill/>
                    <a:ln>
                      <a:noFill/>
                    </a:ln>
                  </pic:spPr>
                </pic:pic>
              </a:graphicData>
            </a:graphic>
          </wp:inline>
        </w:drawing>
      </w:r>
    </w:p>
    <w:p w:rsidR="00823F30" w:rsidRPr="00FF3B1B" w:rsidRDefault="00823F30" w:rsidP="00823F30">
      <w:pPr>
        <w:ind w:firstLine="720"/>
        <w:rPr>
          <w:sz w:val="22"/>
          <w:szCs w:val="22"/>
        </w:rPr>
      </w:pPr>
    </w:p>
    <w:p w:rsidR="00823F30" w:rsidRPr="00FF3B1B" w:rsidRDefault="00823F30">
      <w:pPr>
        <w:jc w:val="both"/>
        <w:rPr>
          <w:b/>
          <w:bCs/>
          <w:sz w:val="22"/>
          <w:szCs w:val="22"/>
        </w:rPr>
      </w:pPr>
    </w:p>
    <w:p w:rsidR="00823F30" w:rsidRPr="00FF3B1B" w:rsidRDefault="00823F30">
      <w:pPr>
        <w:jc w:val="both"/>
        <w:rPr>
          <w:b/>
          <w:bCs/>
          <w:sz w:val="22"/>
          <w:szCs w:val="22"/>
        </w:rPr>
      </w:pPr>
      <w:r w:rsidRPr="00FF3B1B">
        <w:rPr>
          <w:b/>
          <w:bCs/>
          <w:sz w:val="22"/>
          <w:szCs w:val="22"/>
        </w:rPr>
        <w:t>2.</w:t>
      </w:r>
      <w:r w:rsidRPr="00FF3B1B">
        <w:rPr>
          <w:b/>
          <w:bCs/>
          <w:sz w:val="22"/>
          <w:szCs w:val="22"/>
        </w:rPr>
        <w:tab/>
        <w:t>PROPOSAL AND SUPPORTING INFORMATION</w:t>
      </w:r>
    </w:p>
    <w:p w:rsidR="00823F30" w:rsidRPr="00FF3B1B" w:rsidRDefault="0034268A" w:rsidP="0034268A">
      <w:pPr>
        <w:ind w:left="720"/>
        <w:rPr>
          <w:sz w:val="22"/>
          <w:szCs w:val="22"/>
        </w:rPr>
      </w:pPr>
      <w:r w:rsidRPr="0034268A">
        <w:rPr>
          <w:sz w:val="22"/>
          <w:szCs w:val="22"/>
        </w:rPr>
        <w:t>The proposal presents a</w:t>
      </w:r>
      <w:r w:rsidR="00560AD7">
        <w:rPr>
          <w:sz w:val="22"/>
          <w:szCs w:val="22"/>
        </w:rPr>
        <w:t>n upward</w:t>
      </w:r>
      <w:r>
        <w:rPr>
          <w:b/>
          <w:sz w:val="22"/>
          <w:szCs w:val="22"/>
        </w:rPr>
        <w:t xml:space="preserve"> </w:t>
      </w:r>
      <w:r w:rsidR="00560AD7">
        <w:rPr>
          <w:sz w:val="22"/>
          <w:szCs w:val="22"/>
        </w:rPr>
        <w:t>f</w:t>
      </w:r>
      <w:r w:rsidR="00823F30">
        <w:rPr>
          <w:sz w:val="22"/>
          <w:szCs w:val="22"/>
        </w:rPr>
        <w:t>irst floor side and rear extension</w:t>
      </w:r>
      <w:r w:rsidR="00560AD7">
        <w:rPr>
          <w:sz w:val="22"/>
          <w:szCs w:val="22"/>
        </w:rPr>
        <w:t>, on</w:t>
      </w:r>
      <w:r w:rsidR="008D57EE">
        <w:rPr>
          <w:sz w:val="22"/>
          <w:szCs w:val="22"/>
        </w:rPr>
        <w:t xml:space="preserve"> part of </w:t>
      </w:r>
      <w:r w:rsidR="00560AD7">
        <w:rPr>
          <w:sz w:val="22"/>
          <w:szCs w:val="22"/>
        </w:rPr>
        <w:t xml:space="preserve">the footprint of the existing garages attached to the side of the dwelling on the ground floor level. </w:t>
      </w:r>
      <w:r w:rsidR="007B6CE0">
        <w:rPr>
          <w:sz w:val="22"/>
          <w:szCs w:val="22"/>
        </w:rPr>
        <w:t>This creates additional first floor GIA of approximately 25sqm.</w:t>
      </w:r>
      <w:r w:rsidR="00560AD7">
        <w:rPr>
          <w:sz w:val="22"/>
          <w:szCs w:val="22"/>
        </w:rPr>
        <w:t xml:space="preserve"> </w:t>
      </w:r>
    </w:p>
    <w:p w:rsidR="00823F30" w:rsidRPr="00FF3B1B" w:rsidRDefault="00823F30" w:rsidP="00AA766E">
      <w:pPr>
        <w:pStyle w:val="BodyText"/>
        <w:ind w:left="1440" w:hanging="720"/>
        <w:jc w:val="both"/>
        <w:rPr>
          <w:rFonts w:ascii="Trebuchet MS" w:hAnsi="Trebuchet MS"/>
          <w:b w:val="0"/>
          <w:sz w:val="22"/>
          <w:szCs w:val="22"/>
        </w:rPr>
      </w:pPr>
    </w:p>
    <w:p w:rsidR="00823F30" w:rsidRDefault="00823F30" w:rsidP="00AA766E">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1A2549">
        <w:rPr>
          <w:rFonts w:ascii="Trebuchet MS" w:hAnsi="Trebuchet MS"/>
          <w:b w:val="0"/>
          <w:bCs/>
          <w:sz w:val="22"/>
          <w:szCs w:val="22"/>
        </w:rPr>
        <w:t xml:space="preserve"> dated March 2019, received </w:t>
      </w:r>
      <w:r w:rsidR="00821EFC">
        <w:rPr>
          <w:rFonts w:ascii="Trebuchet MS" w:hAnsi="Trebuchet MS"/>
          <w:b w:val="0"/>
          <w:bCs/>
          <w:sz w:val="22"/>
          <w:szCs w:val="22"/>
        </w:rPr>
        <w:t>28/04/2023</w:t>
      </w:r>
    </w:p>
    <w:p w:rsidR="00823F30" w:rsidRPr="002D7D0A" w:rsidRDefault="00110AD5" w:rsidP="00D40C1E">
      <w:pPr>
        <w:ind w:left="720"/>
        <w:rPr>
          <w:sz w:val="22"/>
          <w:szCs w:val="22"/>
        </w:rPr>
      </w:pPr>
      <w:r w:rsidRPr="002D7D0A">
        <w:rPr>
          <w:sz w:val="22"/>
          <w:szCs w:val="22"/>
        </w:rPr>
        <w:t>Drawing No 01: Existing Plans and Elevations</w:t>
      </w:r>
      <w:r w:rsidR="00D40C1E" w:rsidRPr="002D7D0A">
        <w:rPr>
          <w:sz w:val="22"/>
          <w:szCs w:val="22"/>
        </w:rPr>
        <w:t xml:space="preserve"> + Location Plan</w:t>
      </w:r>
    </w:p>
    <w:p w:rsidR="00D40C1E" w:rsidRPr="002D7D0A" w:rsidRDefault="00D40C1E" w:rsidP="00D40C1E">
      <w:pPr>
        <w:ind w:left="720"/>
        <w:rPr>
          <w:sz w:val="22"/>
          <w:szCs w:val="22"/>
        </w:rPr>
      </w:pPr>
      <w:r w:rsidRPr="002D7D0A">
        <w:rPr>
          <w:sz w:val="22"/>
          <w:szCs w:val="22"/>
        </w:rPr>
        <w:t>Drawing No 02: Proposed Plans and Elevations + Block Plan</w:t>
      </w:r>
    </w:p>
    <w:p w:rsidR="00F27652" w:rsidRDefault="00F27652" w:rsidP="00D40C1E">
      <w:pPr>
        <w:ind w:left="720"/>
      </w:pPr>
    </w:p>
    <w:p w:rsidR="008D57EE" w:rsidRDefault="00C86FF1" w:rsidP="008D57EE">
      <w:pPr>
        <w:ind w:left="720"/>
        <w:jc w:val="center"/>
      </w:pPr>
      <w:r w:rsidRPr="008D57EE">
        <w:rPr>
          <w:noProof/>
          <w:lang w:eastAsia="en-GB"/>
        </w:rPr>
        <w:drawing>
          <wp:inline distT="0" distB="0" distL="0" distR="0">
            <wp:extent cx="2092325" cy="2033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2325" cy="2033905"/>
                    </a:xfrm>
                    <a:prstGeom prst="rect">
                      <a:avLst/>
                    </a:prstGeom>
                    <a:noFill/>
                    <a:ln>
                      <a:noFill/>
                    </a:ln>
                  </pic:spPr>
                </pic:pic>
              </a:graphicData>
            </a:graphic>
          </wp:inline>
        </w:drawing>
      </w:r>
    </w:p>
    <w:p w:rsidR="008D57EE" w:rsidRDefault="008D57EE" w:rsidP="008D57EE">
      <w:pPr>
        <w:ind w:left="720"/>
        <w:jc w:val="center"/>
      </w:pPr>
    </w:p>
    <w:p w:rsidR="00F27652" w:rsidRDefault="00C86FF1" w:rsidP="00D40C1E">
      <w:pPr>
        <w:ind w:left="720"/>
      </w:pPr>
      <w:r w:rsidRPr="008D57EE">
        <w:rPr>
          <w:noProof/>
          <w:lang w:eastAsia="en-GB"/>
        </w:rPr>
        <w:drawing>
          <wp:inline distT="0" distB="0" distL="0" distR="0">
            <wp:extent cx="1960245" cy="19532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60245" cy="1953260"/>
                    </a:xfrm>
                    <a:prstGeom prst="rect">
                      <a:avLst/>
                    </a:prstGeom>
                    <a:noFill/>
                    <a:ln>
                      <a:noFill/>
                    </a:ln>
                  </pic:spPr>
                </pic:pic>
              </a:graphicData>
            </a:graphic>
          </wp:inline>
        </w:drawing>
      </w: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1998980</wp:posOffset>
                </wp:positionH>
                <wp:positionV relativeFrom="paragraph">
                  <wp:posOffset>376555</wp:posOffset>
                </wp:positionV>
                <wp:extent cx="342900" cy="0"/>
                <wp:effectExtent l="0" t="0" r="0" b="0"/>
                <wp:wrapNone/>
                <wp:docPr id="1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96ED1F" id="_x0000_t32" coordsize="21600,21600" o:spt="32" o:oned="t" path="m,l21600,21600e" filled="f">
                <v:path arrowok="t" fillok="f" o:connecttype="none"/>
                <o:lock v:ext="edit" shapetype="t"/>
              </v:shapetype>
              <v:shape id="AutoShape 12" o:spid="_x0000_s1026" type="#_x0000_t32" style="position:absolute;margin-left:157.4pt;margin-top:29.65pt;width:2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n71HgIAADw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"/>
            </w:pict>
          </mc:Fallback>
        </mc:AlternateContent>
      </w:r>
      <w:r w:rsidR="008D57EE">
        <w:rPr>
          <w:noProof/>
          <w:lang w:eastAsia="en-GB"/>
        </w:rPr>
        <w:t xml:space="preserve">  </w:t>
      </w:r>
      <w:r w:rsidRPr="00073968">
        <w:rPr>
          <w:noProof/>
          <w:lang w:eastAsia="en-GB"/>
        </w:rPr>
        <w:drawing>
          <wp:inline distT="0" distB="0" distL="0" distR="0">
            <wp:extent cx="1529080" cy="209931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9080" cy="2099310"/>
                    </a:xfrm>
                    <a:prstGeom prst="rect">
                      <a:avLst/>
                    </a:prstGeom>
                    <a:noFill/>
                    <a:ln>
                      <a:noFill/>
                    </a:ln>
                  </pic:spPr>
                </pic:pic>
              </a:graphicData>
            </a:graphic>
          </wp:inline>
        </w:drawing>
      </w:r>
      <w:r w:rsidR="008D57EE">
        <w:rPr>
          <w:noProof/>
          <w:lang w:eastAsia="en-GB"/>
        </w:rPr>
        <w:t xml:space="preserve"> </w:t>
      </w:r>
      <w:r w:rsidR="00F27652">
        <w:rPr>
          <w:noProof/>
          <w:lang w:eastAsia="en-GB"/>
        </w:rPr>
        <w:t xml:space="preserve"> </w:t>
      </w:r>
      <w:r w:rsidRPr="008D57EE">
        <w:rPr>
          <w:noProof/>
          <w:lang w:eastAsia="en-GB"/>
        </w:rPr>
        <w:drawing>
          <wp:inline distT="0" distB="0" distL="0" distR="0">
            <wp:extent cx="1565275" cy="15798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5275" cy="1579880"/>
                    </a:xfrm>
                    <a:prstGeom prst="rect">
                      <a:avLst/>
                    </a:prstGeom>
                    <a:noFill/>
                    <a:ln>
                      <a:noFill/>
                    </a:ln>
                  </pic:spPr>
                </pic:pic>
              </a:graphicData>
            </a:graphic>
          </wp:inline>
        </w:drawing>
      </w:r>
      <w:r w:rsidR="00F27652">
        <w:rPr>
          <w:noProof/>
          <w:lang w:eastAsia="en-GB"/>
        </w:rPr>
        <w:t xml:space="preserve">                     </w:t>
      </w:r>
      <w:r w:rsidR="008D57EE">
        <w:rPr>
          <w:noProof/>
          <w:lang w:eastAsia="en-GB"/>
        </w:rPr>
        <w:t xml:space="preserve">     </w:t>
      </w:r>
    </w:p>
    <w:p w:rsidR="00F27652" w:rsidRPr="00F27652" w:rsidRDefault="008D57EE" w:rsidP="008D57EE">
      <w:pPr>
        <w:rPr>
          <w:sz w:val="22"/>
          <w:szCs w:val="22"/>
          <w:u w:val="single"/>
        </w:rPr>
      </w:pPr>
      <w:r>
        <w:rPr>
          <w:sz w:val="22"/>
          <w:szCs w:val="22"/>
          <w:u w:val="single"/>
        </w:rPr>
        <w:t>Existing and Proposed Ground Floor</w:t>
      </w:r>
      <w:r>
        <w:rPr>
          <w:sz w:val="22"/>
          <w:szCs w:val="22"/>
        </w:rPr>
        <w:tab/>
        <w:t xml:space="preserve">     </w:t>
      </w:r>
      <w:r w:rsidR="00F27652" w:rsidRPr="00F27652">
        <w:rPr>
          <w:sz w:val="22"/>
          <w:szCs w:val="22"/>
          <w:u w:val="single"/>
        </w:rPr>
        <w:t>Existing First Floor Plan</w:t>
      </w:r>
      <w:r w:rsidR="00F27652" w:rsidRPr="00F27652">
        <w:rPr>
          <w:sz w:val="22"/>
          <w:szCs w:val="22"/>
        </w:rPr>
        <w:t xml:space="preserve">      </w:t>
      </w:r>
      <w:r w:rsidR="00F27652" w:rsidRPr="00F27652">
        <w:rPr>
          <w:sz w:val="22"/>
          <w:szCs w:val="22"/>
          <w:u w:val="single"/>
        </w:rPr>
        <w:t>Proposed First Floor Plan</w:t>
      </w:r>
    </w:p>
    <w:p w:rsidR="00F27652" w:rsidRPr="00FF3B1B" w:rsidRDefault="00F27652" w:rsidP="00D40C1E">
      <w:pPr>
        <w:ind w:left="720"/>
      </w:pPr>
      <w:r>
        <w:rPr>
          <w:noProof/>
          <w:lang w:eastAsia="en-GB"/>
        </w:rPr>
        <w:t xml:space="preserve">                                                                      </w:t>
      </w:r>
    </w:p>
    <w:p w:rsidR="00823F30" w:rsidRPr="00FF3B1B" w:rsidRDefault="00823F30" w:rsidP="00F27652">
      <w:pPr>
        <w:pStyle w:val="BodyText"/>
        <w:jc w:val="both"/>
        <w:rPr>
          <w:rFonts w:ascii="Trebuchet MS" w:hAnsi="Trebuchet MS"/>
          <w:b w:val="0"/>
          <w:sz w:val="22"/>
          <w:szCs w:val="22"/>
        </w:rPr>
      </w:pPr>
    </w:p>
    <w:p w:rsidR="00823F30" w:rsidRPr="00FF3B1B" w:rsidRDefault="00823F30">
      <w:pPr>
        <w:numPr>
          <w:ilvl w:val="0"/>
          <w:numId w:val="24"/>
        </w:numPr>
        <w:ind w:hanging="720"/>
        <w:jc w:val="both"/>
        <w:rPr>
          <w:b/>
          <w:bCs/>
          <w:sz w:val="22"/>
          <w:szCs w:val="22"/>
        </w:rPr>
      </w:pPr>
      <w:r w:rsidRPr="00FF3B1B">
        <w:rPr>
          <w:b/>
          <w:bCs/>
          <w:sz w:val="22"/>
          <w:szCs w:val="22"/>
        </w:rPr>
        <w:t xml:space="preserve">RELEVANT PLANNING HISTORY </w:t>
      </w:r>
    </w:p>
    <w:p w:rsidR="00D40C1E" w:rsidRDefault="00F60C80" w:rsidP="00D40C1E">
      <w:pPr>
        <w:ind w:left="720"/>
        <w:jc w:val="both"/>
        <w:rPr>
          <w:bCs/>
          <w:sz w:val="22"/>
          <w:szCs w:val="22"/>
        </w:rPr>
      </w:pPr>
      <w:r>
        <w:rPr>
          <w:b/>
          <w:bCs/>
          <w:sz w:val="22"/>
          <w:szCs w:val="22"/>
        </w:rPr>
        <w:t>None</w:t>
      </w:r>
    </w:p>
    <w:p w:rsidR="00D40C1E" w:rsidRDefault="00D40C1E" w:rsidP="00D40C1E">
      <w:pPr>
        <w:ind w:left="720"/>
        <w:jc w:val="both"/>
        <w:rPr>
          <w:bCs/>
          <w:sz w:val="22"/>
          <w:szCs w:val="22"/>
        </w:rPr>
      </w:pPr>
    </w:p>
    <w:p w:rsidR="00823F30" w:rsidRPr="00FF3B1B" w:rsidRDefault="00823F30">
      <w:pPr>
        <w:jc w:val="both"/>
        <w:rPr>
          <w:b/>
          <w:bCs/>
          <w:sz w:val="22"/>
          <w:szCs w:val="22"/>
        </w:rPr>
      </w:pPr>
      <w:r w:rsidRPr="00FF3B1B">
        <w:rPr>
          <w:b/>
          <w:bCs/>
          <w:sz w:val="22"/>
          <w:szCs w:val="22"/>
        </w:rPr>
        <w:t>4.</w:t>
      </w:r>
      <w:r w:rsidRPr="00FF3B1B">
        <w:rPr>
          <w:b/>
          <w:bCs/>
          <w:sz w:val="22"/>
          <w:szCs w:val="22"/>
        </w:rPr>
        <w:tab/>
        <w:t>CONSULTATIONS</w:t>
      </w:r>
    </w:p>
    <w:p w:rsidR="00823F30" w:rsidRPr="00FF3B1B" w:rsidRDefault="00823F30">
      <w:pPr>
        <w:jc w:val="both"/>
        <w:rPr>
          <w:b/>
          <w:bCs/>
          <w:sz w:val="22"/>
          <w:szCs w:val="22"/>
        </w:rPr>
      </w:pPr>
    </w:p>
    <w:p w:rsidR="00823F30" w:rsidRDefault="00823F30" w:rsidP="00AA766E">
      <w:pPr>
        <w:ind w:left="720"/>
        <w:jc w:val="both"/>
        <w:rPr>
          <w:sz w:val="22"/>
          <w:szCs w:val="22"/>
        </w:rPr>
      </w:pPr>
      <w:r w:rsidRPr="00FF3B1B">
        <w:rPr>
          <w:sz w:val="22"/>
          <w:szCs w:val="22"/>
        </w:rPr>
        <w:t>The following addresses were consulted by letter.</w:t>
      </w:r>
    </w:p>
    <w:p w:rsidR="00823F30" w:rsidRPr="00FF3B1B" w:rsidRDefault="00823F30" w:rsidP="00AA766E">
      <w:pPr>
        <w:ind w:left="720"/>
        <w:jc w:val="both"/>
        <w:rPr>
          <w:b/>
          <w:sz w:val="22"/>
          <w:szCs w:val="22"/>
        </w:rPr>
      </w:pPr>
    </w:p>
    <w:p w:rsidR="00823F30" w:rsidRPr="00FF3B1B" w:rsidRDefault="00823F30" w:rsidP="00AA766E">
      <w:pPr>
        <w:ind w:left="720"/>
        <w:rPr>
          <w:sz w:val="22"/>
          <w:szCs w:val="22"/>
        </w:rPr>
      </w:pPr>
      <w:r w:rsidRPr="00FF3B1B">
        <w:rPr>
          <w:sz w:val="22"/>
          <w:szCs w:val="22"/>
        </w:rPr>
        <w:t>7 Chesterman Street, Reading, RG1 2PR</w:t>
      </w:r>
    </w:p>
    <w:p w:rsidR="00823F30" w:rsidRPr="00FF3B1B" w:rsidRDefault="00823F30" w:rsidP="00AA766E">
      <w:pPr>
        <w:ind w:left="720"/>
        <w:rPr>
          <w:sz w:val="22"/>
          <w:szCs w:val="22"/>
        </w:rPr>
      </w:pPr>
      <w:r>
        <w:rPr>
          <w:sz w:val="22"/>
          <w:szCs w:val="22"/>
        </w:rPr>
        <w:t>1 Chesterman Street, Reading, Berkshire, RG1 2PR</w:t>
      </w:r>
    </w:p>
    <w:p w:rsidR="00823F30" w:rsidRPr="00FF3B1B" w:rsidRDefault="00823F30" w:rsidP="00AA766E">
      <w:pPr>
        <w:ind w:left="720"/>
        <w:rPr>
          <w:sz w:val="22"/>
          <w:szCs w:val="22"/>
        </w:rPr>
      </w:pPr>
      <w:r w:rsidRPr="00FF3B1B">
        <w:rPr>
          <w:sz w:val="22"/>
          <w:szCs w:val="22"/>
        </w:rPr>
        <w:t>5 Chesterman Street, Reading, RG1 2PR</w:t>
      </w:r>
    </w:p>
    <w:p w:rsidR="00823F30" w:rsidRPr="00FF3B1B" w:rsidRDefault="00823F30" w:rsidP="00AA766E">
      <w:pPr>
        <w:ind w:left="720"/>
        <w:rPr>
          <w:sz w:val="22"/>
          <w:szCs w:val="22"/>
        </w:rPr>
      </w:pPr>
      <w:r w:rsidRPr="00FF3B1B">
        <w:rPr>
          <w:sz w:val="22"/>
          <w:szCs w:val="22"/>
        </w:rPr>
        <w:t>59 Sherman Road, Reading, RG1 2PP</w:t>
      </w:r>
    </w:p>
    <w:p w:rsidR="00823F30" w:rsidRDefault="00823F30" w:rsidP="00AA766E">
      <w:pPr>
        <w:ind w:left="720"/>
        <w:rPr>
          <w:sz w:val="22"/>
          <w:szCs w:val="22"/>
        </w:rPr>
      </w:pPr>
      <w:r w:rsidRPr="00FF3B1B">
        <w:rPr>
          <w:sz w:val="22"/>
          <w:szCs w:val="22"/>
        </w:rPr>
        <w:t>57 Sherman Road, Reading, Berks, RG1 2PP</w:t>
      </w:r>
    </w:p>
    <w:p w:rsidR="00823F30" w:rsidRPr="00FF3B1B" w:rsidRDefault="00823F30" w:rsidP="00AA766E">
      <w:pPr>
        <w:ind w:left="720"/>
        <w:rPr>
          <w:sz w:val="22"/>
          <w:szCs w:val="22"/>
        </w:rPr>
      </w:pPr>
      <w:r>
        <w:rPr>
          <w:sz w:val="22"/>
          <w:szCs w:val="22"/>
        </w:rPr>
        <w:t>55 Sherman Road, Reading, RG1 2PP</w:t>
      </w:r>
    </w:p>
    <w:p w:rsidR="00823F30" w:rsidRPr="00FF3B1B" w:rsidRDefault="00823F30" w:rsidP="00AA766E">
      <w:pPr>
        <w:ind w:left="720"/>
        <w:rPr>
          <w:sz w:val="22"/>
          <w:szCs w:val="22"/>
        </w:rPr>
      </w:pPr>
      <w:r>
        <w:rPr>
          <w:sz w:val="22"/>
          <w:szCs w:val="22"/>
        </w:rPr>
        <w:t>61 Sherman Road, Reading, RG1 2PP</w:t>
      </w:r>
    </w:p>
    <w:p w:rsidR="00823F30" w:rsidRPr="00FF3B1B" w:rsidRDefault="00823F30" w:rsidP="00AA766E">
      <w:pPr>
        <w:ind w:left="720"/>
        <w:rPr>
          <w:sz w:val="22"/>
          <w:szCs w:val="22"/>
        </w:rPr>
      </w:pPr>
      <w:r>
        <w:rPr>
          <w:sz w:val="22"/>
          <w:szCs w:val="22"/>
        </w:rPr>
        <w:t>18 Short Street, Reading, RG1 2PS</w:t>
      </w:r>
    </w:p>
    <w:p w:rsidR="00823F30" w:rsidRPr="00FF3B1B" w:rsidRDefault="00823F30" w:rsidP="00AA766E">
      <w:pPr>
        <w:ind w:left="720"/>
        <w:rPr>
          <w:sz w:val="22"/>
          <w:szCs w:val="22"/>
        </w:rPr>
      </w:pPr>
      <w:r>
        <w:rPr>
          <w:sz w:val="22"/>
          <w:szCs w:val="22"/>
        </w:rPr>
        <w:t>53 Sherman Road, Reading, RG1 2PP</w:t>
      </w:r>
    </w:p>
    <w:p w:rsidR="00823F30" w:rsidRPr="00FF3B1B" w:rsidRDefault="00823F30" w:rsidP="00AA766E">
      <w:pPr>
        <w:ind w:left="720"/>
        <w:rPr>
          <w:sz w:val="22"/>
          <w:szCs w:val="22"/>
        </w:rPr>
      </w:pPr>
      <w:r>
        <w:rPr>
          <w:sz w:val="22"/>
          <w:szCs w:val="22"/>
        </w:rPr>
        <w:t>63 Sherman Road, Reading, RG1 2PP</w:t>
      </w:r>
    </w:p>
    <w:p w:rsidR="00823F30" w:rsidRPr="00FF3B1B" w:rsidRDefault="00823F30" w:rsidP="00AA766E">
      <w:pPr>
        <w:ind w:left="1440" w:hanging="720"/>
        <w:jc w:val="both"/>
        <w:rPr>
          <w:sz w:val="22"/>
          <w:szCs w:val="22"/>
        </w:rPr>
      </w:pPr>
    </w:p>
    <w:p w:rsidR="00823F30" w:rsidRPr="002D7D0A" w:rsidRDefault="008875B6" w:rsidP="008875B6">
      <w:pPr>
        <w:ind w:left="720"/>
        <w:rPr>
          <w:sz w:val="22"/>
          <w:szCs w:val="22"/>
        </w:rPr>
      </w:pPr>
      <w:r w:rsidRPr="002D7D0A">
        <w:rPr>
          <w:sz w:val="22"/>
          <w:szCs w:val="22"/>
        </w:rPr>
        <w:t>No l</w:t>
      </w:r>
      <w:r w:rsidR="00823F30" w:rsidRPr="002D7D0A">
        <w:rPr>
          <w:sz w:val="22"/>
          <w:szCs w:val="22"/>
        </w:rPr>
        <w:t>etters of representatio</w:t>
      </w:r>
      <w:r w:rsidRPr="002D7D0A">
        <w:rPr>
          <w:sz w:val="22"/>
          <w:szCs w:val="22"/>
        </w:rPr>
        <w:t>n have been received.</w:t>
      </w:r>
    </w:p>
    <w:p w:rsidR="008875B6" w:rsidRDefault="008875B6" w:rsidP="008875B6">
      <w:pPr>
        <w:ind w:left="720"/>
      </w:pPr>
    </w:p>
    <w:p w:rsidR="008875B6" w:rsidRDefault="008875B6" w:rsidP="008875B6">
      <w:pPr>
        <w:ind w:left="720"/>
      </w:pPr>
      <w:r>
        <w:t>Ecology Comments.</w:t>
      </w:r>
    </w:p>
    <w:p w:rsidR="008875B6" w:rsidRDefault="008875B6" w:rsidP="002D7D0A">
      <w:pPr>
        <w:overflowPunct/>
        <w:ind w:left="720"/>
        <w:jc w:val="both"/>
        <w:textAlignment w:val="auto"/>
        <w:rPr>
          <w:rFonts w:cs="Candara"/>
          <w:color w:val="000000"/>
          <w:sz w:val="22"/>
          <w:szCs w:val="22"/>
          <w:lang w:eastAsia="en-GB"/>
        </w:rPr>
      </w:pPr>
      <w:r w:rsidRPr="002D7D0A">
        <w:rPr>
          <w:rFonts w:cs="Candara"/>
          <w:color w:val="000000"/>
          <w:sz w:val="22"/>
          <w:szCs w:val="22"/>
          <w:lang w:eastAsia="en-GB"/>
        </w:rPr>
        <w:t xml:space="preserve">The application site comprises a large end of terrace house in Caversham where it is proposed to add a </w:t>
      </w:r>
      <w:r w:rsidR="008D57EE">
        <w:rPr>
          <w:rFonts w:cs="Candara"/>
          <w:color w:val="000000"/>
          <w:sz w:val="22"/>
          <w:szCs w:val="22"/>
          <w:lang w:eastAsia="en-GB"/>
        </w:rPr>
        <w:t>first floor side and rear</w:t>
      </w:r>
      <w:r w:rsidRPr="002D7D0A">
        <w:rPr>
          <w:rFonts w:cs="Candara"/>
          <w:color w:val="000000"/>
          <w:sz w:val="22"/>
          <w:szCs w:val="22"/>
          <w:lang w:eastAsia="en-GB"/>
        </w:rPr>
        <w:t xml:space="preserve"> extension. </w:t>
      </w:r>
    </w:p>
    <w:p w:rsidR="002D7D0A" w:rsidRPr="002D7D0A" w:rsidRDefault="002D7D0A" w:rsidP="002D7D0A">
      <w:pPr>
        <w:overflowPunct/>
        <w:ind w:left="720"/>
        <w:jc w:val="both"/>
        <w:textAlignment w:val="auto"/>
        <w:rPr>
          <w:rFonts w:cs="Candara"/>
          <w:color w:val="000000"/>
          <w:sz w:val="22"/>
          <w:szCs w:val="22"/>
          <w:lang w:eastAsia="en-GB"/>
        </w:rPr>
      </w:pPr>
    </w:p>
    <w:p w:rsidR="008875B6" w:rsidRPr="002D7D0A" w:rsidRDefault="008875B6" w:rsidP="002D7D0A">
      <w:pPr>
        <w:ind w:left="720"/>
        <w:jc w:val="both"/>
        <w:rPr>
          <w:sz w:val="22"/>
          <w:szCs w:val="22"/>
        </w:rPr>
      </w:pPr>
      <w:r w:rsidRPr="002D7D0A">
        <w:rPr>
          <w:rFonts w:cs="Candara"/>
          <w:color w:val="000000"/>
          <w:sz w:val="22"/>
          <w:szCs w:val="22"/>
          <w:lang w:eastAsia="en-GB"/>
        </w:rPr>
        <w:t>It is considered very unlikely that the proposals will impact upon bats or other protected species and there are therefore no objections to this application on ecological grounds.</w:t>
      </w:r>
    </w:p>
    <w:p w:rsidR="00823F30" w:rsidRDefault="00823F30" w:rsidP="00823F30">
      <w:pPr>
        <w:jc w:val="both"/>
        <w:rPr>
          <w:sz w:val="22"/>
          <w:szCs w:val="22"/>
        </w:rPr>
      </w:pPr>
    </w:p>
    <w:p w:rsidR="00823F30" w:rsidRPr="00AA766E" w:rsidRDefault="00823F30" w:rsidP="00AA766E">
      <w:pPr>
        <w:overflowPunct/>
        <w:adjustRightInd/>
        <w:ind w:left="720"/>
        <w:jc w:val="both"/>
        <w:textAlignment w:val="auto"/>
        <w:rPr>
          <w:rFonts w:cs="Arial"/>
          <w:b/>
          <w:bCs/>
          <w:color w:val="000000"/>
          <w:sz w:val="22"/>
          <w:szCs w:val="22"/>
          <w:lang w:eastAsia="en-GB"/>
        </w:rPr>
      </w:pPr>
      <w:r w:rsidRPr="00AA766E">
        <w:rPr>
          <w:rFonts w:cs="Arial"/>
          <w:b/>
          <w:bCs/>
          <w:color w:val="000000"/>
          <w:sz w:val="22"/>
          <w:szCs w:val="22"/>
          <w:lang w:eastAsia="en-GB"/>
        </w:rPr>
        <w:t>Equality Act 2010:</w:t>
      </w:r>
    </w:p>
    <w:p w:rsidR="00823F30" w:rsidRPr="00AA766E" w:rsidRDefault="00823F30" w:rsidP="00AA766E">
      <w:pPr>
        <w:overflowPunct/>
        <w:adjustRightInd/>
        <w:ind w:left="720"/>
        <w:jc w:val="both"/>
        <w:textAlignment w:val="auto"/>
        <w:rPr>
          <w:rFonts w:cs="Arial"/>
          <w:bCs/>
          <w:color w:val="000000"/>
          <w:sz w:val="22"/>
          <w:szCs w:val="22"/>
          <w:lang w:eastAsia="en-GB"/>
        </w:rPr>
      </w:pPr>
      <w:r w:rsidRPr="00AA766E">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23F30" w:rsidRPr="00FF3B1B" w:rsidRDefault="00823F30">
      <w:pPr>
        <w:ind w:left="720" w:hanging="720"/>
        <w:jc w:val="both"/>
        <w:rPr>
          <w:sz w:val="22"/>
          <w:szCs w:val="22"/>
        </w:rPr>
      </w:pPr>
    </w:p>
    <w:p w:rsidR="00823F30" w:rsidRPr="00FF3B1B" w:rsidRDefault="00AA766E" w:rsidP="00823F30">
      <w:pPr>
        <w:numPr>
          <w:ilvl w:val="0"/>
          <w:numId w:val="29"/>
        </w:numPr>
        <w:jc w:val="both"/>
        <w:rPr>
          <w:b/>
          <w:bCs/>
          <w:sz w:val="22"/>
          <w:szCs w:val="22"/>
          <w:lang w:eastAsia="en-GB"/>
        </w:rPr>
      </w:pPr>
      <w:r>
        <w:rPr>
          <w:b/>
          <w:bCs/>
          <w:sz w:val="22"/>
          <w:szCs w:val="22"/>
          <w:lang w:eastAsia="en-GB"/>
        </w:rPr>
        <w:t xml:space="preserve">      </w:t>
      </w:r>
      <w:r w:rsidR="00823F30" w:rsidRPr="00FF3B1B">
        <w:rPr>
          <w:b/>
          <w:bCs/>
          <w:sz w:val="22"/>
          <w:szCs w:val="22"/>
          <w:lang w:eastAsia="en-GB"/>
        </w:rPr>
        <w:t>LEGAL AND PLANNING POLICY CONTEXT</w:t>
      </w:r>
    </w:p>
    <w:p w:rsidR="00823F30" w:rsidRPr="00FF3B1B" w:rsidRDefault="00823F30" w:rsidP="00823F30">
      <w:pPr>
        <w:ind w:left="720"/>
        <w:jc w:val="both"/>
        <w:rPr>
          <w:bCs/>
          <w:sz w:val="22"/>
          <w:szCs w:val="22"/>
          <w:lang w:eastAsia="en-GB"/>
        </w:rPr>
      </w:pPr>
    </w:p>
    <w:p w:rsidR="00823F30" w:rsidRPr="00FF3B1B" w:rsidRDefault="00823F30" w:rsidP="00AA766E">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823F30" w:rsidRPr="00FF3B1B" w:rsidRDefault="00823F30" w:rsidP="00823F30">
      <w:pPr>
        <w:jc w:val="both"/>
        <w:rPr>
          <w:b/>
          <w:bCs/>
          <w:sz w:val="22"/>
          <w:szCs w:val="22"/>
          <w:lang w:eastAsia="en-GB"/>
        </w:rPr>
      </w:pPr>
    </w:p>
    <w:p w:rsidR="00823F30" w:rsidRPr="00FF3B1B" w:rsidRDefault="00823F30" w:rsidP="00AA766E">
      <w:pPr>
        <w:ind w:left="720"/>
        <w:jc w:val="both"/>
        <w:rPr>
          <w:b/>
          <w:bCs/>
          <w:sz w:val="22"/>
          <w:szCs w:val="22"/>
          <w:u w:val="single"/>
          <w:lang w:eastAsia="en-GB"/>
        </w:rPr>
      </w:pPr>
      <w:r w:rsidRPr="00FF3B1B">
        <w:rPr>
          <w:b/>
          <w:bCs/>
          <w:sz w:val="22"/>
          <w:szCs w:val="22"/>
          <w:u w:val="single"/>
          <w:lang w:eastAsia="en-GB"/>
        </w:rPr>
        <w:t>National Policy</w:t>
      </w:r>
    </w:p>
    <w:p w:rsidR="00823F30" w:rsidRPr="00FF3B1B" w:rsidRDefault="00823F30" w:rsidP="00AA766E">
      <w:pPr>
        <w:ind w:left="720"/>
        <w:jc w:val="both"/>
        <w:rPr>
          <w:bCs/>
          <w:sz w:val="22"/>
          <w:szCs w:val="22"/>
          <w:lang w:eastAsia="en-GB"/>
        </w:rPr>
      </w:pPr>
      <w:r w:rsidRPr="00FF3B1B">
        <w:rPr>
          <w:bCs/>
          <w:sz w:val="22"/>
          <w:szCs w:val="22"/>
          <w:lang w:eastAsia="en-GB"/>
        </w:rPr>
        <w:t xml:space="preserve">National Planning Policy Framework </w:t>
      </w:r>
    </w:p>
    <w:p w:rsidR="00823F30" w:rsidRPr="00FF3B1B" w:rsidRDefault="00823F30" w:rsidP="00AA766E">
      <w:pPr>
        <w:ind w:left="720"/>
        <w:jc w:val="both"/>
        <w:rPr>
          <w:bCs/>
          <w:sz w:val="22"/>
          <w:szCs w:val="22"/>
          <w:lang w:eastAsia="en-GB"/>
        </w:rPr>
      </w:pPr>
      <w:r w:rsidRPr="00FF3B1B">
        <w:rPr>
          <w:bCs/>
          <w:sz w:val="22"/>
          <w:szCs w:val="22"/>
          <w:lang w:eastAsia="en-GB"/>
        </w:rPr>
        <w:t>National Planning Practice Guidance</w:t>
      </w:r>
    </w:p>
    <w:p w:rsidR="00823F30" w:rsidRDefault="00823F30" w:rsidP="00AA766E">
      <w:pPr>
        <w:ind w:left="720"/>
        <w:jc w:val="both"/>
        <w:rPr>
          <w:bCs/>
          <w:sz w:val="22"/>
          <w:szCs w:val="22"/>
          <w:lang w:eastAsia="en-GB"/>
        </w:rPr>
      </w:pPr>
    </w:p>
    <w:p w:rsidR="00823F30" w:rsidRPr="00FF3B1B" w:rsidRDefault="00823F30" w:rsidP="00AA766E">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823F30" w:rsidRPr="00917B3D" w:rsidRDefault="00823F30" w:rsidP="00AA766E">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823F30" w:rsidRPr="00917B3D" w:rsidRDefault="00823F30" w:rsidP="00AA766E">
      <w:pPr>
        <w:ind w:left="720"/>
        <w:jc w:val="both"/>
        <w:rPr>
          <w:bCs/>
          <w:sz w:val="22"/>
          <w:szCs w:val="22"/>
        </w:rPr>
      </w:pPr>
      <w:r>
        <w:rPr>
          <w:bCs/>
          <w:sz w:val="22"/>
          <w:szCs w:val="22"/>
        </w:rPr>
        <w:t>CC8</w:t>
      </w:r>
      <w:r w:rsidRPr="00917B3D">
        <w:rPr>
          <w:bCs/>
          <w:sz w:val="22"/>
          <w:szCs w:val="22"/>
        </w:rPr>
        <w:t xml:space="preserve"> (Safeguarding Amenity) </w:t>
      </w:r>
    </w:p>
    <w:p w:rsidR="00823F30" w:rsidRPr="00917B3D" w:rsidRDefault="00823F30" w:rsidP="00AA766E">
      <w:pPr>
        <w:ind w:left="720"/>
        <w:jc w:val="both"/>
        <w:rPr>
          <w:bCs/>
          <w:sz w:val="22"/>
          <w:szCs w:val="22"/>
        </w:rPr>
      </w:pPr>
      <w:r>
        <w:rPr>
          <w:bCs/>
          <w:sz w:val="22"/>
          <w:szCs w:val="22"/>
        </w:rPr>
        <w:t>H9</w:t>
      </w:r>
      <w:r w:rsidRPr="00917B3D">
        <w:rPr>
          <w:bCs/>
          <w:sz w:val="22"/>
          <w:szCs w:val="22"/>
        </w:rPr>
        <w:t xml:space="preserve"> (House Extensions and Ancillary Accommodation)</w:t>
      </w:r>
    </w:p>
    <w:p w:rsidR="00823F30" w:rsidRPr="00FF3B1B" w:rsidRDefault="00823F30" w:rsidP="00823F30">
      <w:pPr>
        <w:jc w:val="both"/>
        <w:rPr>
          <w:bCs/>
          <w:sz w:val="22"/>
          <w:szCs w:val="22"/>
          <w:lang w:eastAsia="en-GB"/>
        </w:rPr>
      </w:pPr>
    </w:p>
    <w:p w:rsidR="00823F30" w:rsidRPr="00FF3B1B" w:rsidRDefault="00823F30" w:rsidP="00AA766E">
      <w:pPr>
        <w:ind w:left="720"/>
        <w:jc w:val="both"/>
        <w:rPr>
          <w:b/>
          <w:bCs/>
          <w:sz w:val="22"/>
          <w:szCs w:val="22"/>
          <w:u w:val="single"/>
          <w:lang w:eastAsia="en-GB"/>
        </w:rPr>
      </w:pPr>
      <w:r w:rsidRPr="00FF3B1B">
        <w:rPr>
          <w:b/>
          <w:bCs/>
          <w:sz w:val="22"/>
          <w:szCs w:val="22"/>
          <w:u w:val="single"/>
          <w:lang w:eastAsia="en-GB"/>
        </w:rPr>
        <w:t>SPD</w:t>
      </w:r>
    </w:p>
    <w:p w:rsidR="00823F30" w:rsidRDefault="00823F30" w:rsidP="00AA766E">
      <w:pPr>
        <w:overflowPunct/>
        <w:autoSpaceDE/>
        <w:autoSpaceDN/>
        <w:adjustRightInd/>
        <w:ind w:left="720"/>
        <w:textAlignment w:val="auto"/>
        <w:rPr>
          <w:sz w:val="22"/>
          <w:szCs w:val="22"/>
        </w:rPr>
      </w:pPr>
      <w:r w:rsidRPr="00FF3B1B">
        <w:rPr>
          <w:sz w:val="22"/>
          <w:szCs w:val="22"/>
        </w:rPr>
        <w:lastRenderedPageBreak/>
        <w:t>Desi</w:t>
      </w:r>
      <w:r w:rsidR="00786FD9">
        <w:rPr>
          <w:sz w:val="22"/>
          <w:szCs w:val="22"/>
        </w:rPr>
        <w:t>gn Guide to House Extensions SPD 2021</w:t>
      </w:r>
    </w:p>
    <w:p w:rsidR="00823F30" w:rsidRPr="00FF3B1B" w:rsidRDefault="00823F30" w:rsidP="00823F30">
      <w:pPr>
        <w:overflowPunct/>
        <w:autoSpaceDE/>
        <w:autoSpaceDN/>
        <w:adjustRightInd/>
        <w:ind w:left="720"/>
        <w:textAlignment w:val="auto"/>
        <w:rPr>
          <w:sz w:val="22"/>
          <w:szCs w:val="22"/>
        </w:rPr>
      </w:pPr>
    </w:p>
    <w:p w:rsidR="00823F30" w:rsidRPr="00FF3B1B" w:rsidRDefault="00823F30">
      <w:pPr>
        <w:jc w:val="both"/>
        <w:rPr>
          <w:b/>
          <w:bCs/>
          <w:sz w:val="22"/>
          <w:szCs w:val="22"/>
        </w:rPr>
      </w:pPr>
    </w:p>
    <w:p w:rsidR="00823F30" w:rsidRPr="00FF3B1B" w:rsidRDefault="00823F30">
      <w:pPr>
        <w:jc w:val="both"/>
        <w:rPr>
          <w:b/>
          <w:bCs/>
          <w:sz w:val="22"/>
          <w:szCs w:val="22"/>
        </w:rPr>
      </w:pPr>
      <w:r w:rsidRPr="00FF3B1B">
        <w:rPr>
          <w:b/>
          <w:bCs/>
          <w:sz w:val="22"/>
          <w:szCs w:val="22"/>
        </w:rPr>
        <w:t>6.</w:t>
      </w:r>
      <w:r w:rsidRPr="00FF3B1B">
        <w:rPr>
          <w:b/>
          <w:bCs/>
          <w:sz w:val="22"/>
          <w:szCs w:val="22"/>
        </w:rPr>
        <w:tab/>
        <w:t>APPRAISAL</w:t>
      </w:r>
    </w:p>
    <w:p w:rsidR="00823F30" w:rsidRPr="006D3285" w:rsidRDefault="00823F30" w:rsidP="00AA766E">
      <w:pPr>
        <w:ind w:left="720"/>
        <w:rPr>
          <w:b/>
          <w:bCs/>
          <w:sz w:val="22"/>
          <w:szCs w:val="22"/>
          <w:u w:val="single"/>
          <w:lang w:eastAsia="en-GB"/>
        </w:rPr>
      </w:pPr>
      <w:r w:rsidRPr="006D3285">
        <w:rPr>
          <w:b/>
          <w:bCs/>
          <w:sz w:val="22"/>
          <w:szCs w:val="22"/>
          <w:u w:val="single"/>
          <w:lang w:eastAsia="en-GB"/>
        </w:rPr>
        <w:t>Character and Appearance</w:t>
      </w:r>
    </w:p>
    <w:p w:rsidR="00823F30" w:rsidRPr="00FA05A6" w:rsidRDefault="00823F30" w:rsidP="00AA766E">
      <w:pPr>
        <w:ind w:left="720"/>
        <w:rPr>
          <w:sz w:val="22"/>
          <w:szCs w:val="22"/>
          <w:lang w:eastAsia="en-GB"/>
        </w:rPr>
      </w:pPr>
    </w:p>
    <w:p w:rsidR="00823F30" w:rsidRDefault="00823F30" w:rsidP="00786FD9">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8875B6" w:rsidRDefault="008875B6" w:rsidP="00786FD9">
      <w:pPr>
        <w:overflowPunct/>
        <w:adjustRightInd/>
        <w:ind w:left="720"/>
        <w:contextualSpacing/>
        <w:jc w:val="both"/>
        <w:textAlignment w:val="auto"/>
        <w:rPr>
          <w:sz w:val="22"/>
          <w:szCs w:val="22"/>
          <w:lang w:eastAsia="en-GB"/>
        </w:rPr>
      </w:pPr>
    </w:p>
    <w:p w:rsidR="008875B6" w:rsidRDefault="008875B6" w:rsidP="00786FD9">
      <w:pPr>
        <w:overflowPunct/>
        <w:adjustRightInd/>
        <w:ind w:left="720"/>
        <w:contextualSpacing/>
        <w:jc w:val="both"/>
        <w:textAlignment w:val="auto"/>
        <w:rPr>
          <w:sz w:val="22"/>
          <w:szCs w:val="22"/>
          <w:lang w:eastAsia="en-GB"/>
        </w:rPr>
      </w:pPr>
      <w:r>
        <w:rPr>
          <w:sz w:val="22"/>
          <w:szCs w:val="22"/>
          <w:lang w:eastAsia="en-GB"/>
        </w:rPr>
        <w:t xml:space="preserve">The proposed upward extensions to the side and the rear would be on the footprints of </w:t>
      </w:r>
      <w:r w:rsidR="00BF1459">
        <w:rPr>
          <w:sz w:val="22"/>
          <w:szCs w:val="22"/>
          <w:lang w:eastAsia="en-GB"/>
        </w:rPr>
        <w:t xml:space="preserve">part of </w:t>
      </w:r>
      <w:r>
        <w:rPr>
          <w:sz w:val="22"/>
          <w:szCs w:val="22"/>
          <w:lang w:eastAsia="en-GB"/>
        </w:rPr>
        <w:t>the</w:t>
      </w:r>
      <w:r w:rsidRPr="008875B6">
        <w:rPr>
          <w:sz w:val="22"/>
          <w:szCs w:val="22"/>
          <w:lang w:eastAsia="en-GB"/>
        </w:rPr>
        <w:t xml:space="preserve"> </w:t>
      </w:r>
      <w:r>
        <w:rPr>
          <w:sz w:val="22"/>
          <w:szCs w:val="22"/>
          <w:lang w:eastAsia="en-GB"/>
        </w:rPr>
        <w:t>existing garages.</w:t>
      </w:r>
      <w:r w:rsidR="00050613">
        <w:rPr>
          <w:sz w:val="22"/>
          <w:szCs w:val="22"/>
          <w:lang w:eastAsia="en-GB"/>
        </w:rPr>
        <w:t xml:space="preserve"> The resulting extension would be stepped back from the front line of the Principal Elevation and the ridgeline over the extension is to be stepped down from the level of the original ridgeline. The side of the extension is bordered by a large expanse of land to the next adjoining property. Materials to be used externally are to match existing materials.</w:t>
      </w:r>
    </w:p>
    <w:p w:rsidR="00050613" w:rsidRDefault="00050613" w:rsidP="00786FD9">
      <w:pPr>
        <w:overflowPunct/>
        <w:adjustRightInd/>
        <w:ind w:left="720"/>
        <w:contextualSpacing/>
        <w:jc w:val="both"/>
        <w:textAlignment w:val="auto"/>
        <w:rPr>
          <w:sz w:val="22"/>
          <w:szCs w:val="22"/>
          <w:lang w:eastAsia="en-GB"/>
        </w:rPr>
      </w:pPr>
    </w:p>
    <w:p w:rsidR="00050613" w:rsidRPr="006D3285" w:rsidRDefault="00BF1459" w:rsidP="00786FD9">
      <w:pPr>
        <w:overflowPunct/>
        <w:adjustRightInd/>
        <w:ind w:left="720"/>
        <w:contextualSpacing/>
        <w:jc w:val="both"/>
        <w:textAlignment w:val="auto"/>
        <w:rPr>
          <w:sz w:val="22"/>
          <w:szCs w:val="22"/>
          <w:lang w:eastAsia="en-GB"/>
        </w:rPr>
      </w:pPr>
      <w:r>
        <w:rPr>
          <w:sz w:val="22"/>
          <w:szCs w:val="22"/>
          <w:lang w:eastAsia="en-GB"/>
        </w:rPr>
        <w:t>Although the proposed extension</w:t>
      </w:r>
      <w:r w:rsidR="008D57EE">
        <w:rPr>
          <w:sz w:val="22"/>
          <w:szCs w:val="22"/>
          <w:lang w:eastAsia="en-GB"/>
        </w:rPr>
        <w:t xml:space="preserve"> would be realtively large in the context of the original dwelling it is considered that the specific siting of the proposal and its context would mena that’s </w:t>
      </w:r>
      <w:r w:rsidR="00C26900">
        <w:rPr>
          <w:sz w:val="22"/>
          <w:szCs w:val="22"/>
          <w:lang w:eastAsia="en-GB"/>
        </w:rPr>
        <w:t>i</w:t>
      </w:r>
      <w:r w:rsidR="00050613">
        <w:rPr>
          <w:sz w:val="22"/>
          <w:szCs w:val="22"/>
          <w:lang w:eastAsia="en-GB"/>
        </w:rPr>
        <w:t xml:space="preserve">mpacts would not be unacceptable in the environment </w:t>
      </w:r>
      <w:r w:rsidR="00C26900">
        <w:rPr>
          <w:sz w:val="22"/>
          <w:szCs w:val="22"/>
          <w:lang w:eastAsia="en-GB"/>
        </w:rPr>
        <w:t xml:space="preserve">in </w:t>
      </w:r>
      <w:r w:rsidR="00050613">
        <w:rPr>
          <w:sz w:val="22"/>
          <w:szCs w:val="22"/>
          <w:lang w:eastAsia="en-GB"/>
        </w:rPr>
        <w:t>which the original dwelling sits.</w:t>
      </w:r>
    </w:p>
    <w:p w:rsidR="00823F30" w:rsidRPr="00FA05A6" w:rsidRDefault="00823F30" w:rsidP="00823F30">
      <w:pPr>
        <w:overflowPunct/>
        <w:adjustRightInd/>
        <w:contextualSpacing/>
        <w:textAlignment w:val="auto"/>
        <w:rPr>
          <w:sz w:val="22"/>
          <w:szCs w:val="22"/>
          <w:u w:val="single"/>
          <w:lang w:eastAsia="en-GB"/>
        </w:rPr>
      </w:pPr>
    </w:p>
    <w:p w:rsidR="00823F30" w:rsidRPr="00FA05A6" w:rsidRDefault="00823F30" w:rsidP="00AA766E">
      <w:pPr>
        <w:ind w:left="720"/>
        <w:rPr>
          <w:b/>
          <w:bCs/>
          <w:sz w:val="22"/>
          <w:szCs w:val="22"/>
          <w:u w:val="single"/>
          <w:lang w:eastAsia="en-GB"/>
        </w:rPr>
      </w:pPr>
      <w:r w:rsidRPr="006D3285">
        <w:rPr>
          <w:b/>
          <w:bCs/>
          <w:sz w:val="22"/>
          <w:szCs w:val="22"/>
          <w:u w:val="single"/>
          <w:lang w:eastAsia="en-GB"/>
        </w:rPr>
        <w:t>Residential Amenity</w:t>
      </w:r>
    </w:p>
    <w:p w:rsidR="00823F30" w:rsidRPr="00FA05A6" w:rsidRDefault="00823F30" w:rsidP="00AA766E">
      <w:pPr>
        <w:ind w:left="720"/>
        <w:rPr>
          <w:b/>
          <w:bCs/>
          <w:sz w:val="22"/>
          <w:szCs w:val="22"/>
          <w:u w:val="single"/>
          <w:lang w:eastAsia="en-GB"/>
        </w:rPr>
      </w:pPr>
    </w:p>
    <w:p w:rsidR="00823F30" w:rsidRDefault="00823F30" w:rsidP="00AA766E">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050613" w:rsidRDefault="00050613" w:rsidP="00AA766E">
      <w:pPr>
        <w:overflowPunct/>
        <w:adjustRightInd/>
        <w:ind w:left="720"/>
        <w:jc w:val="both"/>
        <w:textAlignment w:val="auto"/>
        <w:rPr>
          <w:color w:val="000000"/>
          <w:sz w:val="22"/>
          <w:szCs w:val="22"/>
          <w:lang w:eastAsia="en-GB"/>
        </w:rPr>
      </w:pPr>
    </w:p>
    <w:p w:rsidR="00050613" w:rsidRDefault="00050613" w:rsidP="00AA766E">
      <w:pPr>
        <w:overflowPunct/>
        <w:adjustRightInd/>
        <w:ind w:left="720"/>
        <w:jc w:val="both"/>
        <w:textAlignment w:val="auto"/>
        <w:rPr>
          <w:color w:val="000000"/>
          <w:sz w:val="22"/>
          <w:szCs w:val="22"/>
          <w:lang w:eastAsia="en-GB"/>
        </w:rPr>
      </w:pPr>
      <w:r>
        <w:rPr>
          <w:color w:val="000000"/>
          <w:sz w:val="22"/>
          <w:szCs w:val="22"/>
          <w:lang w:eastAsia="en-GB"/>
        </w:rPr>
        <w:t>As stated above in this report, there are no immediate adjoining properties on the side of the proposed extensions. There are also no side windows proposed, apart from the bathroom window.</w:t>
      </w:r>
      <w:r w:rsidR="00C26900">
        <w:rPr>
          <w:color w:val="000000"/>
          <w:sz w:val="22"/>
          <w:szCs w:val="22"/>
          <w:lang w:eastAsia="en-GB"/>
        </w:rPr>
        <w:t xml:space="preserve"> In terms of the additional first floor rear window this would be at a sufficient back to back distance to the properties at the rear, and would create a similar relationship to the existing first floor window, such that there would be no significant detrimental impact on the properties to the rear.</w:t>
      </w:r>
    </w:p>
    <w:p w:rsidR="00050613" w:rsidRDefault="00050613" w:rsidP="00AA766E">
      <w:pPr>
        <w:overflowPunct/>
        <w:adjustRightInd/>
        <w:ind w:left="720"/>
        <w:jc w:val="both"/>
        <w:textAlignment w:val="auto"/>
        <w:rPr>
          <w:color w:val="000000"/>
          <w:sz w:val="22"/>
          <w:szCs w:val="22"/>
          <w:lang w:eastAsia="en-GB"/>
        </w:rPr>
      </w:pPr>
    </w:p>
    <w:p w:rsidR="00050613" w:rsidRPr="006D3285" w:rsidRDefault="00050613" w:rsidP="00AA766E">
      <w:pPr>
        <w:overflowPunct/>
        <w:adjustRightInd/>
        <w:ind w:left="720"/>
        <w:jc w:val="both"/>
        <w:textAlignment w:val="auto"/>
        <w:rPr>
          <w:color w:val="000000"/>
          <w:sz w:val="22"/>
          <w:szCs w:val="22"/>
          <w:lang w:eastAsia="en-GB"/>
        </w:rPr>
      </w:pPr>
      <w:r>
        <w:rPr>
          <w:color w:val="000000"/>
          <w:sz w:val="22"/>
          <w:szCs w:val="22"/>
          <w:lang w:eastAsia="en-GB"/>
        </w:rPr>
        <w:t>The proposal does not</w:t>
      </w:r>
      <w:r w:rsidR="00C26900">
        <w:rPr>
          <w:color w:val="000000"/>
          <w:sz w:val="22"/>
          <w:szCs w:val="22"/>
          <w:lang w:eastAsia="en-GB"/>
        </w:rPr>
        <w:t>,</w:t>
      </w:r>
      <w:r>
        <w:rPr>
          <w:color w:val="000000"/>
          <w:sz w:val="22"/>
          <w:szCs w:val="22"/>
          <w:lang w:eastAsia="en-GB"/>
        </w:rPr>
        <w:t xml:space="preserve"> therefore</w:t>
      </w:r>
      <w:r w:rsidR="00C26900">
        <w:rPr>
          <w:color w:val="000000"/>
          <w:sz w:val="22"/>
          <w:szCs w:val="22"/>
          <w:lang w:eastAsia="en-GB"/>
        </w:rPr>
        <w:t>,</w:t>
      </w:r>
      <w:r>
        <w:rPr>
          <w:color w:val="000000"/>
          <w:sz w:val="22"/>
          <w:szCs w:val="22"/>
          <w:lang w:eastAsia="en-GB"/>
        </w:rPr>
        <w:t xml:space="preserve"> present any aspects that could imping</w:t>
      </w:r>
      <w:r w:rsidR="00786FD9">
        <w:rPr>
          <w:color w:val="000000"/>
          <w:sz w:val="22"/>
          <w:szCs w:val="22"/>
          <w:lang w:eastAsia="en-GB"/>
        </w:rPr>
        <w:t>e</w:t>
      </w:r>
      <w:r>
        <w:rPr>
          <w:color w:val="000000"/>
          <w:sz w:val="22"/>
          <w:szCs w:val="22"/>
          <w:lang w:eastAsia="en-GB"/>
        </w:rPr>
        <w:t xml:space="preserve"> on the privacy of the neighbouring properties and would not have any significant additional impact imposed by the new walls, as a blank wall of </w:t>
      </w:r>
      <w:r w:rsidR="00786FD9">
        <w:rPr>
          <w:color w:val="000000"/>
          <w:sz w:val="22"/>
          <w:szCs w:val="22"/>
          <w:lang w:eastAsia="en-GB"/>
        </w:rPr>
        <w:t xml:space="preserve">the </w:t>
      </w:r>
      <w:r>
        <w:rPr>
          <w:color w:val="000000"/>
          <w:sz w:val="22"/>
          <w:szCs w:val="22"/>
          <w:lang w:eastAsia="en-GB"/>
        </w:rPr>
        <w:t>same span exists as is. There are also no perceived negative impacts on sunlight and daylight available to adjoining buildings.</w:t>
      </w:r>
    </w:p>
    <w:p w:rsidR="00823F30" w:rsidRPr="00356D64" w:rsidRDefault="00823F30" w:rsidP="00823F30">
      <w:pPr>
        <w:jc w:val="both"/>
        <w:rPr>
          <w:color w:val="000000"/>
          <w:sz w:val="22"/>
          <w:szCs w:val="22"/>
          <w:lang w:eastAsia="en-GB"/>
        </w:rPr>
      </w:pPr>
    </w:p>
    <w:p w:rsidR="00823F30" w:rsidRDefault="00823F30" w:rsidP="00823F30">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823F30" w:rsidRPr="00FA05A6" w:rsidRDefault="00823F30" w:rsidP="001A2549">
      <w:pPr>
        <w:ind w:left="720"/>
        <w:jc w:val="both"/>
        <w:rPr>
          <w:bCs/>
          <w:sz w:val="22"/>
          <w:szCs w:val="22"/>
          <w:lang w:eastAsia="en-GB"/>
        </w:rPr>
      </w:pPr>
      <w:r w:rsidRPr="001A2549">
        <w:rPr>
          <w:bCs/>
          <w:sz w:val="22"/>
          <w:szCs w:val="22"/>
          <w:lang w:eastAsia="en-GB"/>
        </w:rPr>
        <w:t>The proposed development has been assessed as set out above and is considered to be acceptable on that basis, subject to the following conditions.</w:t>
      </w:r>
    </w:p>
    <w:p w:rsidR="00823F30" w:rsidRPr="00FA05A6" w:rsidRDefault="00823F30" w:rsidP="00823F30">
      <w:pPr>
        <w:jc w:val="both"/>
        <w:rPr>
          <w:rFonts w:cs="Trebuchet MS"/>
          <w:sz w:val="22"/>
          <w:szCs w:val="22"/>
          <w:u w:val="single"/>
          <w:lang w:eastAsia="en-GB"/>
        </w:rPr>
      </w:pPr>
    </w:p>
    <w:p w:rsidR="00823F30" w:rsidRPr="00FF3B1B" w:rsidRDefault="00823F30">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1A2549" w:rsidRPr="00FF3B1B">
        <w:rPr>
          <w:rFonts w:ascii="Trebuchet MS" w:hAnsi="Trebuchet MS"/>
          <w:b/>
          <w:bCs/>
          <w:sz w:val="22"/>
          <w:szCs w:val="22"/>
        </w:rPr>
        <w:t>R</w:t>
      </w:r>
      <w:r w:rsidR="001A2549">
        <w:rPr>
          <w:rFonts w:ascii="Trebuchet MS" w:hAnsi="Trebuchet MS"/>
          <w:b/>
          <w:bCs/>
          <w:sz w:val="22"/>
          <w:szCs w:val="22"/>
        </w:rPr>
        <w:t xml:space="preserve">ECOMMENDATION: </w:t>
      </w:r>
      <w:r w:rsidR="001A2549" w:rsidRPr="001A2549">
        <w:rPr>
          <w:rFonts w:ascii="Trebuchet MS" w:hAnsi="Trebuchet MS"/>
          <w:bCs/>
          <w:sz w:val="22"/>
          <w:szCs w:val="22"/>
        </w:rPr>
        <w:t>Grant</w:t>
      </w:r>
      <w:r w:rsidRPr="001A2549">
        <w:rPr>
          <w:rFonts w:ascii="Trebuchet MS" w:hAnsi="Trebuchet MS"/>
          <w:bCs/>
          <w:sz w:val="22"/>
          <w:szCs w:val="22"/>
        </w:rPr>
        <w:t xml:space="preserve"> </w:t>
      </w:r>
    </w:p>
    <w:p w:rsidR="00823F30" w:rsidRDefault="00823F30" w:rsidP="00823F30">
      <w:pPr>
        <w:ind w:hanging="11"/>
        <w:jc w:val="both"/>
        <w:rPr>
          <w:rFonts w:cs="Trebuchet MS"/>
          <w:sz w:val="22"/>
          <w:szCs w:val="22"/>
          <w:u w:val="single"/>
          <w:lang w:eastAsia="en-GB"/>
        </w:rPr>
      </w:pPr>
    </w:p>
    <w:p w:rsidR="00823F30" w:rsidRDefault="00823F30" w:rsidP="001A2549">
      <w:pPr>
        <w:ind w:left="731" w:hanging="11"/>
        <w:jc w:val="both"/>
        <w:rPr>
          <w:rFonts w:cs="Trebuchet MS"/>
          <w:sz w:val="22"/>
          <w:szCs w:val="22"/>
          <w:lang w:eastAsia="en-GB"/>
        </w:rPr>
      </w:pPr>
      <w:r w:rsidRPr="006511AF">
        <w:rPr>
          <w:rFonts w:cs="Trebuchet MS"/>
          <w:sz w:val="22"/>
          <w:szCs w:val="22"/>
          <w:lang w:eastAsia="en-GB"/>
        </w:rPr>
        <w:t>Recommended Conditions:</w:t>
      </w:r>
    </w:p>
    <w:p w:rsidR="001A2549" w:rsidRDefault="001A2549" w:rsidP="001A2549">
      <w:pPr>
        <w:ind w:left="731" w:hanging="11"/>
        <w:jc w:val="both"/>
        <w:rPr>
          <w:rFonts w:cs="Trebuchet MS"/>
          <w:sz w:val="22"/>
          <w:szCs w:val="22"/>
          <w:lang w:eastAsia="en-GB"/>
        </w:rPr>
      </w:pPr>
      <w:r>
        <w:rPr>
          <w:rFonts w:cs="Trebuchet MS"/>
          <w:sz w:val="22"/>
          <w:szCs w:val="22"/>
          <w:lang w:eastAsia="en-GB"/>
        </w:rPr>
        <w:t>AP1: Approved Plans</w:t>
      </w:r>
    </w:p>
    <w:p w:rsidR="001A2549" w:rsidRDefault="001A2549" w:rsidP="001A2549">
      <w:pPr>
        <w:ind w:left="731" w:hanging="11"/>
        <w:jc w:val="both"/>
        <w:rPr>
          <w:rFonts w:cs="Trebuchet MS"/>
          <w:sz w:val="22"/>
          <w:szCs w:val="22"/>
          <w:lang w:eastAsia="en-GB"/>
        </w:rPr>
      </w:pPr>
      <w:r>
        <w:rPr>
          <w:rFonts w:cs="Trebuchet MS"/>
          <w:sz w:val="22"/>
          <w:szCs w:val="22"/>
          <w:lang w:eastAsia="en-GB"/>
        </w:rPr>
        <w:t>TL1: Time Limit Standards</w:t>
      </w:r>
    </w:p>
    <w:p w:rsidR="001A2549" w:rsidRPr="006511AF" w:rsidRDefault="001A2549" w:rsidP="001A2549">
      <w:pPr>
        <w:ind w:left="731" w:hanging="11"/>
        <w:jc w:val="both"/>
        <w:rPr>
          <w:rFonts w:cs="Trebuchet MS"/>
          <w:sz w:val="22"/>
          <w:szCs w:val="22"/>
          <w:lang w:eastAsia="en-GB"/>
        </w:rPr>
      </w:pPr>
      <w:r>
        <w:rPr>
          <w:rFonts w:cs="Trebuchet MS"/>
          <w:sz w:val="22"/>
          <w:szCs w:val="22"/>
          <w:lang w:eastAsia="en-GB"/>
        </w:rPr>
        <w:lastRenderedPageBreak/>
        <w:t>M1: Materials to Match Existing</w:t>
      </w:r>
    </w:p>
    <w:sectPr w:rsidR="001A2549" w:rsidRPr="006511AF" w:rsidSect="008D57EE">
      <w:footerReference w:type="default" r:id="rId17"/>
      <w:type w:val="continuous"/>
      <w:pgSz w:w="11906" w:h="16838"/>
      <w:pgMar w:top="709" w:right="707"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3B0" w:rsidRDefault="001763B0">
      <w:r>
        <w:separator/>
      </w:r>
    </w:p>
  </w:endnote>
  <w:endnote w:type="continuationSeparator" w:id="0">
    <w:p w:rsidR="001763B0" w:rsidRDefault="00176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7EE" w:rsidRDefault="008D57E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3B0" w:rsidRDefault="001763B0">
      <w:r>
        <w:separator/>
      </w:r>
    </w:p>
  </w:footnote>
  <w:footnote w:type="continuationSeparator" w:id="0">
    <w:p w:rsidR="001763B0" w:rsidRDefault="001763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50613"/>
    <w:rsid w:val="000E14E6"/>
    <w:rsid w:val="00110AD5"/>
    <w:rsid w:val="001763B0"/>
    <w:rsid w:val="00182BBB"/>
    <w:rsid w:val="001A2549"/>
    <w:rsid w:val="002D7D0A"/>
    <w:rsid w:val="002E2737"/>
    <w:rsid w:val="0034268A"/>
    <w:rsid w:val="003570A0"/>
    <w:rsid w:val="00560AD7"/>
    <w:rsid w:val="005830CC"/>
    <w:rsid w:val="005B7FA4"/>
    <w:rsid w:val="00786FD9"/>
    <w:rsid w:val="007B6CE0"/>
    <w:rsid w:val="00821EFC"/>
    <w:rsid w:val="00823F30"/>
    <w:rsid w:val="008875B6"/>
    <w:rsid w:val="008A2C4F"/>
    <w:rsid w:val="008C6A11"/>
    <w:rsid w:val="008D57EE"/>
    <w:rsid w:val="00931C92"/>
    <w:rsid w:val="00AA766E"/>
    <w:rsid w:val="00BF1459"/>
    <w:rsid w:val="00C26900"/>
    <w:rsid w:val="00C86FF1"/>
    <w:rsid w:val="00CC279B"/>
    <w:rsid w:val="00D40C1E"/>
    <w:rsid w:val="00EB6282"/>
    <w:rsid w:val="00F27652"/>
    <w:rsid w:val="00F60C80"/>
    <w:rsid w:val="00FF5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1" type="connector" idref="#_x0000_s1036"/>
      </o:rules>
    </o:shapelayout>
  </w:shapeDefaults>
  <w:decimalSymbol w:val="."/>
  <w:listSeparator w:val=","/>
  <w15:chartTrackingRefBased/>
  <w15:docId w15:val="{C4A193D4-4AE2-4CB6-A707-71F8DDC7B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3570A0"/>
    <w:rPr>
      <w:sz w:val="16"/>
      <w:szCs w:val="16"/>
    </w:rPr>
  </w:style>
  <w:style w:type="paragraph" w:styleId="CommentText">
    <w:name w:val="annotation text"/>
    <w:basedOn w:val="Normal"/>
    <w:link w:val="CommentTextChar"/>
    <w:rsid w:val="003570A0"/>
    <w:rPr>
      <w:sz w:val="20"/>
    </w:rPr>
  </w:style>
  <w:style w:type="character" w:customStyle="1" w:styleId="CommentTextChar">
    <w:name w:val="Comment Text Char"/>
    <w:link w:val="CommentText"/>
    <w:rsid w:val="003570A0"/>
    <w:rPr>
      <w:rFonts w:ascii="Trebuchet MS" w:hAnsi="Trebuchet MS"/>
      <w:lang w:eastAsia="en-US"/>
    </w:rPr>
  </w:style>
  <w:style w:type="paragraph" w:styleId="CommentSubject">
    <w:name w:val="annotation subject"/>
    <w:basedOn w:val="CommentText"/>
    <w:next w:val="CommentText"/>
    <w:link w:val="CommentSubjectChar"/>
    <w:rsid w:val="003570A0"/>
    <w:rPr>
      <w:b/>
      <w:bCs/>
    </w:rPr>
  </w:style>
  <w:style w:type="character" w:customStyle="1" w:styleId="CommentSubjectChar">
    <w:name w:val="Comment Subject Char"/>
    <w:link w:val="CommentSubject"/>
    <w:rsid w:val="003570A0"/>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2023-08-01T07:30:00Z</dcterms:created>
  <dcterms:modified xsi:type="dcterms:W3CDTF">2023-08-01T07:30:00Z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