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40C" w:rsidRPr="00FF3B1B" w:rsidRDefault="007C240C">
      <w:pPr>
        <w:pStyle w:val="BodyText"/>
        <w:tabs>
          <w:tab w:val="left" w:pos="2552"/>
        </w:tabs>
        <w:ind w:left="2552" w:hanging="2552"/>
        <w:jc w:val="both"/>
        <w:rPr>
          <w:rFonts w:ascii="Trebuchet MS" w:hAnsi="Trebuchet MS"/>
          <w:b w:val="0"/>
          <w:sz w:val="22"/>
          <w:szCs w:val="22"/>
        </w:rPr>
      </w:pPr>
      <w:bookmarkStart w:id="0" w:name="_GoBack"/>
      <w:bookmarkEnd w:id="0"/>
    </w:p>
    <w:p w:rsidR="007C240C" w:rsidRPr="00FF3B1B" w:rsidRDefault="007C240C" w:rsidP="007C240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C240C" w:rsidRPr="00FF3B1B" w:rsidRDefault="007C240C" w:rsidP="007C240C">
      <w:pPr>
        <w:pStyle w:val="BodyText"/>
        <w:tabs>
          <w:tab w:val="left" w:pos="2552"/>
        </w:tabs>
        <w:ind w:left="3272" w:hanging="2552"/>
        <w:jc w:val="both"/>
        <w:rPr>
          <w:rFonts w:ascii="Trebuchet MS" w:hAnsi="Trebuchet MS"/>
          <w:sz w:val="22"/>
          <w:szCs w:val="22"/>
        </w:rPr>
      </w:pPr>
    </w:p>
    <w:p w:rsidR="007C240C" w:rsidRPr="00FF3B1B" w:rsidRDefault="007C240C" w:rsidP="007C240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7C240C" w:rsidRPr="00FF3B1B" w:rsidRDefault="007C240C" w:rsidP="007C240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220708</w:t>
      </w:r>
      <w:r w:rsidRPr="00FF3B1B">
        <w:rPr>
          <w:rFonts w:ascii="Trebuchet MS" w:hAnsi="Trebuchet MS"/>
          <w:b w:val="0"/>
          <w:sz w:val="22"/>
          <w:szCs w:val="22"/>
        </w:rPr>
        <w:t>/</w:t>
      </w:r>
      <w:r w:rsidRPr="00FF3B1B">
        <w:rPr>
          <w:rFonts w:ascii="Trebuchet MS" w:hAnsi="Trebuchet MS"/>
          <w:sz w:val="22"/>
          <w:szCs w:val="22"/>
        </w:rPr>
        <w:t>HOU</w:t>
      </w:r>
    </w:p>
    <w:p w:rsidR="007C240C" w:rsidRPr="00FF3B1B" w:rsidRDefault="007C240C" w:rsidP="007C240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41 Ardler Road, Caversham, Reading, RG4 5AE</w:t>
      </w:r>
    </w:p>
    <w:p w:rsidR="007C240C" w:rsidRPr="00FF3B1B" w:rsidRDefault="007C240C" w:rsidP="007C240C">
      <w:pPr>
        <w:ind w:left="720"/>
        <w:rPr>
          <w:sz w:val="22"/>
          <w:szCs w:val="22"/>
        </w:rPr>
      </w:pPr>
      <w:r w:rsidRPr="00FF3B1B">
        <w:rPr>
          <w:b/>
          <w:sz w:val="22"/>
          <w:szCs w:val="22"/>
        </w:rPr>
        <w:t>Proposals</w:t>
      </w:r>
      <w:r w:rsidRPr="00FF3B1B">
        <w:rPr>
          <w:sz w:val="22"/>
          <w:szCs w:val="22"/>
        </w:rPr>
        <w:t xml:space="preserve">: </w:t>
      </w:r>
      <w:r>
        <w:rPr>
          <w:rFonts w:cs="Trebuchet MS"/>
          <w:sz w:val="22"/>
          <w:szCs w:val="22"/>
        </w:rPr>
        <w:t>Double storey rear extension, loft conversion</w:t>
      </w:r>
    </w:p>
    <w:p w:rsidR="007C240C" w:rsidRPr="00FF3B1B" w:rsidRDefault="007C240C" w:rsidP="007C240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C240C" w:rsidRPr="00FF3B1B" w:rsidRDefault="007C240C" w:rsidP="007C240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Richard Roberson</w:t>
      </w:r>
    </w:p>
    <w:p w:rsidR="007C240C" w:rsidRDefault="007C240C" w:rsidP="007C240C">
      <w:pPr>
        <w:pStyle w:val="BodyText"/>
        <w:ind w:left="720"/>
        <w:jc w:val="both"/>
        <w:rPr>
          <w:rFonts w:ascii="Trebuchet MS" w:hAnsi="Trebuchet MS"/>
          <w:sz w:val="22"/>
          <w:szCs w:val="22"/>
        </w:rPr>
      </w:pPr>
      <w:r w:rsidRPr="00FF3B1B">
        <w:rPr>
          <w:rFonts w:ascii="Trebuchet MS" w:hAnsi="Trebuchet MS"/>
          <w:sz w:val="22"/>
          <w:szCs w:val="22"/>
        </w:rPr>
        <w:t>Date received (valid from): 15 May 2022</w:t>
      </w:r>
      <w:r>
        <w:rPr>
          <w:rFonts w:ascii="Trebuchet MS" w:hAnsi="Trebuchet MS"/>
          <w:sz w:val="22"/>
          <w:szCs w:val="22"/>
        </w:rPr>
        <w:t xml:space="preserve">      </w:t>
      </w:r>
    </w:p>
    <w:p w:rsidR="007C240C" w:rsidRPr="00FF3B1B" w:rsidRDefault="007C240C" w:rsidP="007C240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10 July</w:t>
      </w:r>
      <w:r w:rsidRPr="00FF3B1B">
        <w:rPr>
          <w:rFonts w:ascii="Trebuchet MS" w:hAnsi="Trebuchet MS" w:cs="Trebuchet MS"/>
          <w:sz w:val="22"/>
          <w:szCs w:val="22"/>
        </w:rPr>
        <w:t xml:space="preserve"> 2022</w:t>
      </w:r>
      <w:r w:rsidRPr="00FF3B1B">
        <w:rPr>
          <w:rFonts w:ascii="Trebuchet MS" w:hAnsi="Trebuchet MS"/>
          <w:sz w:val="22"/>
          <w:szCs w:val="22"/>
        </w:rPr>
        <w:tab/>
      </w:r>
    </w:p>
    <w:p w:rsidR="007C240C" w:rsidRPr="00FF3B1B" w:rsidRDefault="007C240C">
      <w:pPr>
        <w:pStyle w:val="BodyText"/>
        <w:tabs>
          <w:tab w:val="left" w:pos="2552"/>
        </w:tabs>
        <w:ind w:left="2552" w:hanging="2552"/>
        <w:jc w:val="both"/>
        <w:rPr>
          <w:rFonts w:ascii="Trebuchet MS" w:hAnsi="Trebuchet MS"/>
          <w:b w:val="0"/>
          <w:sz w:val="22"/>
          <w:szCs w:val="22"/>
        </w:rPr>
      </w:pPr>
    </w:p>
    <w:p w:rsidR="007C240C" w:rsidRPr="00FF3B1B" w:rsidRDefault="007C240C">
      <w:pPr>
        <w:jc w:val="both"/>
        <w:rPr>
          <w:b/>
          <w:bCs/>
          <w:sz w:val="22"/>
          <w:szCs w:val="22"/>
        </w:rPr>
      </w:pPr>
      <w:r w:rsidRPr="00FF3B1B">
        <w:rPr>
          <w:b/>
          <w:bCs/>
          <w:sz w:val="22"/>
          <w:szCs w:val="22"/>
        </w:rPr>
        <w:t>1.</w:t>
      </w:r>
      <w:r w:rsidRPr="00FF3B1B">
        <w:rPr>
          <w:b/>
          <w:bCs/>
          <w:sz w:val="22"/>
          <w:szCs w:val="22"/>
        </w:rPr>
        <w:tab/>
        <w:t>INTRODUCTION</w:t>
      </w:r>
    </w:p>
    <w:p w:rsidR="007C240C" w:rsidRDefault="007C240C" w:rsidP="00535A0A">
      <w:pPr>
        <w:ind w:left="720"/>
        <w:jc w:val="both"/>
        <w:rPr>
          <w:sz w:val="22"/>
          <w:szCs w:val="22"/>
        </w:rPr>
      </w:pPr>
      <w:r>
        <w:rPr>
          <w:sz w:val="22"/>
          <w:szCs w:val="22"/>
        </w:rPr>
        <w:t>The proposal site is a set of semi- detached two storey dwellings on the western side of Ardler Road, among similar styled as well as varied styled buildings on both sides of the road, in a predominantly residential neighbourhood. The site benefits from roads running in front and to the back of the plot off Hardy Close</w:t>
      </w:r>
      <w:r w:rsidR="001544F8">
        <w:rPr>
          <w:sz w:val="22"/>
          <w:szCs w:val="22"/>
        </w:rPr>
        <w:t>. The site is not i</w:t>
      </w:r>
      <w:r w:rsidR="00653AB9">
        <w:rPr>
          <w:sz w:val="22"/>
          <w:szCs w:val="22"/>
        </w:rPr>
        <w:t>n an Article 4 Direction or Conservation Area.</w:t>
      </w:r>
      <w:r>
        <w:rPr>
          <w:sz w:val="22"/>
          <w:szCs w:val="22"/>
        </w:rPr>
        <w:t xml:space="preserve">  </w:t>
      </w:r>
    </w:p>
    <w:p w:rsidR="00BA1EE2" w:rsidRPr="00FF3B1B" w:rsidRDefault="00A6664B" w:rsidP="001544F8">
      <w:pPr>
        <w:ind w:left="720"/>
        <w:jc w:val="both"/>
        <w:rPr>
          <w:sz w:val="22"/>
          <w:szCs w:val="22"/>
        </w:rPr>
      </w:pPr>
      <w:r w:rsidRPr="001E3F59">
        <w:rPr>
          <w:noProof/>
          <w:lang w:eastAsia="en-GB"/>
        </w:rPr>
        <w:drawing>
          <wp:inline distT="0" distB="0" distL="0" distR="0">
            <wp:extent cx="2793365" cy="1233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3365" cy="1233170"/>
                    </a:xfrm>
                    <a:prstGeom prst="rect">
                      <a:avLst/>
                    </a:prstGeom>
                    <a:noFill/>
                    <a:ln>
                      <a:noFill/>
                    </a:ln>
                  </pic:spPr>
                </pic:pic>
              </a:graphicData>
            </a:graphic>
          </wp:inline>
        </w:drawing>
      </w:r>
      <w:r w:rsidR="00BA1EE2">
        <w:rPr>
          <w:noProof/>
          <w:lang w:eastAsia="en-GB"/>
        </w:rPr>
        <w:t xml:space="preserve"> </w:t>
      </w:r>
      <w:r w:rsidRPr="001E3F59">
        <w:rPr>
          <w:noProof/>
          <w:lang w:eastAsia="en-GB"/>
        </w:rPr>
        <w:drawing>
          <wp:inline distT="0" distB="0" distL="0" distR="0">
            <wp:extent cx="2474595" cy="12496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4595" cy="1249680"/>
                    </a:xfrm>
                    <a:prstGeom prst="rect">
                      <a:avLst/>
                    </a:prstGeom>
                    <a:noFill/>
                    <a:ln>
                      <a:noFill/>
                    </a:ln>
                  </pic:spPr>
                </pic:pic>
              </a:graphicData>
            </a:graphic>
          </wp:inline>
        </w:drawing>
      </w:r>
    </w:p>
    <w:p w:rsidR="007C240C" w:rsidRPr="00FF3B1B" w:rsidRDefault="007C240C" w:rsidP="001544F8">
      <w:pPr>
        <w:jc w:val="both"/>
        <w:rPr>
          <w:b/>
          <w:bCs/>
          <w:sz w:val="22"/>
          <w:szCs w:val="22"/>
        </w:rPr>
      </w:pPr>
    </w:p>
    <w:p w:rsidR="007C240C" w:rsidRPr="00FF3B1B" w:rsidRDefault="007C240C" w:rsidP="001544F8">
      <w:pPr>
        <w:jc w:val="both"/>
        <w:rPr>
          <w:b/>
          <w:bCs/>
          <w:sz w:val="22"/>
          <w:szCs w:val="22"/>
        </w:rPr>
      </w:pPr>
      <w:r w:rsidRPr="00FF3B1B">
        <w:rPr>
          <w:b/>
          <w:bCs/>
          <w:sz w:val="22"/>
          <w:szCs w:val="22"/>
        </w:rPr>
        <w:t>2.</w:t>
      </w:r>
      <w:r w:rsidRPr="00FF3B1B">
        <w:rPr>
          <w:b/>
          <w:bCs/>
          <w:sz w:val="22"/>
          <w:szCs w:val="22"/>
        </w:rPr>
        <w:tab/>
        <w:t>PROPOSAL AND SUPPORTING INFORMATION</w:t>
      </w:r>
    </w:p>
    <w:p w:rsidR="007C240C" w:rsidRPr="00FF3B1B" w:rsidRDefault="00653AB9" w:rsidP="001544F8">
      <w:pPr>
        <w:ind w:left="720"/>
        <w:jc w:val="both"/>
        <w:rPr>
          <w:sz w:val="22"/>
          <w:szCs w:val="22"/>
        </w:rPr>
      </w:pPr>
      <w:r>
        <w:rPr>
          <w:sz w:val="22"/>
          <w:szCs w:val="22"/>
        </w:rPr>
        <w:t xml:space="preserve">The application </w:t>
      </w:r>
      <w:r w:rsidR="001544F8">
        <w:rPr>
          <w:sz w:val="22"/>
          <w:szCs w:val="22"/>
        </w:rPr>
        <w:t>red line includes the proposal for d</w:t>
      </w:r>
      <w:r w:rsidR="007C240C">
        <w:rPr>
          <w:sz w:val="22"/>
          <w:szCs w:val="22"/>
        </w:rPr>
        <w:t>ouble storey rear extension</w:t>
      </w:r>
      <w:r w:rsidR="001544F8">
        <w:rPr>
          <w:sz w:val="22"/>
          <w:szCs w:val="22"/>
        </w:rPr>
        <w:t xml:space="preserve">s for both Nos 39 and 41 Ardler Road </w:t>
      </w:r>
      <w:r>
        <w:rPr>
          <w:sz w:val="22"/>
          <w:szCs w:val="22"/>
        </w:rPr>
        <w:t xml:space="preserve">measuring approximately 4.8m deep </w:t>
      </w:r>
      <w:r w:rsidR="00535A0A">
        <w:rPr>
          <w:sz w:val="22"/>
          <w:szCs w:val="22"/>
        </w:rPr>
        <w:t xml:space="preserve">on the ground floor and 3m on the first floor, </w:t>
      </w:r>
      <w:r>
        <w:rPr>
          <w:sz w:val="22"/>
          <w:szCs w:val="22"/>
        </w:rPr>
        <w:t xml:space="preserve">and </w:t>
      </w:r>
      <w:r w:rsidR="001544F8">
        <w:rPr>
          <w:sz w:val="22"/>
          <w:szCs w:val="22"/>
        </w:rPr>
        <w:t>the two rear extensions combined, would run the width of the original building.  The single storey elements of the rear extensions have different roofs, with no. 41 as</w:t>
      </w:r>
      <w:r w:rsidR="00535A0A">
        <w:rPr>
          <w:sz w:val="22"/>
          <w:szCs w:val="22"/>
        </w:rPr>
        <w:t xml:space="preserve"> a flat roof</w:t>
      </w:r>
      <w:r w:rsidR="001544F8">
        <w:rPr>
          <w:sz w:val="22"/>
          <w:szCs w:val="22"/>
        </w:rPr>
        <w:t xml:space="preserve"> and no. </w:t>
      </w:r>
      <w:r w:rsidR="00535A0A">
        <w:rPr>
          <w:sz w:val="22"/>
          <w:szCs w:val="22"/>
        </w:rPr>
        <w:t xml:space="preserve">39 </w:t>
      </w:r>
      <w:r w:rsidR="001544F8">
        <w:rPr>
          <w:sz w:val="22"/>
          <w:szCs w:val="22"/>
        </w:rPr>
        <w:t xml:space="preserve">with a </w:t>
      </w:r>
      <w:r w:rsidR="00535A0A">
        <w:rPr>
          <w:sz w:val="22"/>
          <w:szCs w:val="22"/>
        </w:rPr>
        <w:t>mono-pitch</w:t>
      </w:r>
      <w:r w:rsidR="001544F8">
        <w:rPr>
          <w:sz w:val="22"/>
          <w:szCs w:val="22"/>
        </w:rPr>
        <w:t>.  The proposal also includes a loft conversion for no. 41, with velux roof lights.</w:t>
      </w:r>
    </w:p>
    <w:p w:rsidR="00F20513" w:rsidRDefault="00F20513" w:rsidP="001544F8">
      <w:pPr>
        <w:pStyle w:val="BodyText"/>
        <w:ind w:left="720"/>
        <w:jc w:val="both"/>
        <w:rPr>
          <w:rFonts w:ascii="Trebuchet MS" w:hAnsi="Trebuchet MS"/>
          <w:b w:val="0"/>
          <w:sz w:val="22"/>
          <w:szCs w:val="22"/>
        </w:rPr>
      </w:pPr>
    </w:p>
    <w:p w:rsidR="007C240C" w:rsidRPr="001544F8" w:rsidRDefault="007C240C" w:rsidP="001544F8">
      <w:pPr>
        <w:pStyle w:val="BodyText"/>
        <w:ind w:left="720"/>
        <w:jc w:val="both"/>
        <w:rPr>
          <w:rFonts w:ascii="Trebuchet MS" w:hAnsi="Trebuchet MS"/>
          <w:b w:val="0"/>
          <w:bCs/>
          <w:i/>
          <w:sz w:val="22"/>
          <w:szCs w:val="22"/>
        </w:rPr>
      </w:pPr>
      <w:r w:rsidRPr="001544F8">
        <w:rPr>
          <w:rFonts w:ascii="Trebuchet MS" w:hAnsi="Trebuchet MS"/>
          <w:b w:val="0"/>
          <w:bCs/>
          <w:i/>
          <w:sz w:val="22"/>
          <w:szCs w:val="22"/>
        </w:rPr>
        <w:t>Plans considered</w:t>
      </w:r>
      <w:r w:rsidR="001544F8" w:rsidRPr="001544F8">
        <w:rPr>
          <w:rFonts w:ascii="Trebuchet MS" w:hAnsi="Trebuchet MS"/>
          <w:b w:val="0"/>
          <w:bCs/>
          <w:i/>
          <w:sz w:val="22"/>
          <w:szCs w:val="22"/>
        </w:rPr>
        <w:t xml:space="preserve"> s</w:t>
      </w:r>
      <w:r w:rsidR="00535B35" w:rsidRPr="001544F8">
        <w:rPr>
          <w:rFonts w:ascii="Trebuchet MS" w:hAnsi="Trebuchet MS"/>
          <w:b w:val="0"/>
          <w:bCs/>
          <w:i/>
          <w:sz w:val="22"/>
          <w:szCs w:val="22"/>
        </w:rPr>
        <w:t>ubmitted 16</w:t>
      </w:r>
      <w:r w:rsidR="00535B35" w:rsidRPr="001544F8">
        <w:rPr>
          <w:rFonts w:ascii="Trebuchet MS" w:hAnsi="Trebuchet MS"/>
          <w:b w:val="0"/>
          <w:bCs/>
          <w:i/>
          <w:sz w:val="22"/>
          <w:szCs w:val="22"/>
          <w:vertAlign w:val="superscript"/>
        </w:rPr>
        <w:t>th</w:t>
      </w:r>
      <w:r w:rsidR="00535B35" w:rsidRPr="001544F8">
        <w:rPr>
          <w:rFonts w:ascii="Trebuchet MS" w:hAnsi="Trebuchet MS"/>
          <w:b w:val="0"/>
          <w:bCs/>
          <w:i/>
          <w:sz w:val="22"/>
          <w:szCs w:val="22"/>
        </w:rPr>
        <w:t xml:space="preserve"> May 2022</w:t>
      </w:r>
    </w:p>
    <w:p w:rsidR="007C240C"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535B35" w:rsidRDefault="00535B35" w:rsidP="001544F8">
      <w:pPr>
        <w:pStyle w:val="BodyText"/>
        <w:ind w:left="720"/>
        <w:jc w:val="both"/>
        <w:rPr>
          <w:rFonts w:ascii="Trebuchet MS" w:hAnsi="Trebuchet MS"/>
          <w:b w:val="0"/>
          <w:bCs/>
          <w:sz w:val="22"/>
          <w:szCs w:val="22"/>
        </w:rPr>
      </w:pPr>
      <w:r>
        <w:rPr>
          <w:rFonts w:ascii="Trebuchet MS" w:hAnsi="Trebuchet MS"/>
          <w:b w:val="0"/>
          <w:bCs/>
          <w:sz w:val="22"/>
          <w:szCs w:val="22"/>
        </w:rPr>
        <w:t>Existing Site Plan</w:t>
      </w:r>
    </w:p>
    <w:p w:rsidR="001544F8" w:rsidRDefault="001544F8" w:rsidP="001544F8">
      <w:pPr>
        <w:pStyle w:val="BodyText"/>
        <w:ind w:left="720"/>
        <w:jc w:val="both"/>
        <w:rPr>
          <w:rFonts w:ascii="Trebuchet MS" w:hAnsi="Trebuchet MS"/>
          <w:b w:val="0"/>
          <w:bCs/>
          <w:sz w:val="22"/>
          <w:szCs w:val="22"/>
        </w:rPr>
      </w:pPr>
      <w:r>
        <w:rPr>
          <w:rFonts w:ascii="Trebuchet MS" w:hAnsi="Trebuchet MS"/>
          <w:b w:val="0"/>
          <w:bCs/>
          <w:sz w:val="22"/>
          <w:szCs w:val="22"/>
        </w:rPr>
        <w:t>Existing Ground Floor Plan</w:t>
      </w:r>
    </w:p>
    <w:p w:rsidR="001544F8" w:rsidRDefault="001544F8" w:rsidP="001544F8">
      <w:pPr>
        <w:pStyle w:val="BodyText"/>
        <w:ind w:left="720"/>
        <w:jc w:val="both"/>
        <w:rPr>
          <w:rFonts w:ascii="Trebuchet MS" w:hAnsi="Trebuchet MS"/>
          <w:b w:val="0"/>
          <w:bCs/>
          <w:sz w:val="22"/>
          <w:szCs w:val="22"/>
        </w:rPr>
      </w:pPr>
      <w:r>
        <w:rPr>
          <w:rFonts w:ascii="Trebuchet MS" w:hAnsi="Trebuchet MS"/>
          <w:b w:val="0"/>
          <w:bCs/>
          <w:sz w:val="22"/>
          <w:szCs w:val="22"/>
        </w:rPr>
        <w:t>Existing First Floor Plan</w:t>
      </w:r>
    </w:p>
    <w:p w:rsidR="001544F8" w:rsidRDefault="001544F8" w:rsidP="001544F8">
      <w:pPr>
        <w:pStyle w:val="BodyText"/>
        <w:ind w:left="720"/>
        <w:jc w:val="both"/>
        <w:rPr>
          <w:rFonts w:ascii="Trebuchet MS" w:hAnsi="Trebuchet MS"/>
          <w:b w:val="0"/>
          <w:bCs/>
          <w:sz w:val="22"/>
          <w:szCs w:val="22"/>
        </w:rPr>
      </w:pPr>
      <w:r>
        <w:rPr>
          <w:rFonts w:ascii="Trebuchet MS" w:hAnsi="Trebuchet MS"/>
          <w:b w:val="0"/>
          <w:bCs/>
          <w:sz w:val="22"/>
          <w:szCs w:val="22"/>
        </w:rPr>
        <w:t>Elevations Existing</w:t>
      </w:r>
    </w:p>
    <w:p w:rsidR="00535A0A" w:rsidRDefault="00535B35" w:rsidP="001544F8">
      <w:pPr>
        <w:pStyle w:val="BodyText"/>
        <w:ind w:left="720"/>
        <w:jc w:val="both"/>
        <w:rPr>
          <w:rFonts w:ascii="Trebuchet MS" w:hAnsi="Trebuchet MS"/>
          <w:b w:val="0"/>
          <w:bCs/>
          <w:sz w:val="22"/>
          <w:szCs w:val="22"/>
        </w:rPr>
      </w:pPr>
      <w:r>
        <w:rPr>
          <w:rFonts w:ascii="Trebuchet MS" w:hAnsi="Trebuchet MS"/>
          <w:b w:val="0"/>
          <w:bCs/>
          <w:sz w:val="22"/>
          <w:szCs w:val="22"/>
        </w:rPr>
        <w:t xml:space="preserve">Proposed </w:t>
      </w:r>
      <w:r w:rsidR="00535A0A">
        <w:rPr>
          <w:rFonts w:ascii="Trebuchet MS" w:hAnsi="Trebuchet MS"/>
          <w:b w:val="0"/>
          <w:bCs/>
          <w:sz w:val="22"/>
          <w:szCs w:val="22"/>
        </w:rPr>
        <w:t>Block Plan</w:t>
      </w:r>
    </w:p>
    <w:p w:rsidR="00535A0A"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Site Plan Proposed.2</w:t>
      </w:r>
    </w:p>
    <w:p w:rsidR="00535A0A"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Ground Floor Proposed Plan</w:t>
      </w:r>
    </w:p>
    <w:p w:rsidR="00535A0A"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First Floor Proposed Plan</w:t>
      </w:r>
    </w:p>
    <w:p w:rsidR="00535A0A"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Roof Layout</w:t>
      </w:r>
    </w:p>
    <w:p w:rsidR="00535A0A" w:rsidRDefault="00535A0A" w:rsidP="001544F8">
      <w:pPr>
        <w:pStyle w:val="BodyText"/>
        <w:ind w:left="720"/>
        <w:jc w:val="both"/>
        <w:rPr>
          <w:rFonts w:ascii="Trebuchet MS" w:hAnsi="Trebuchet MS"/>
          <w:b w:val="0"/>
          <w:bCs/>
          <w:sz w:val="22"/>
          <w:szCs w:val="22"/>
        </w:rPr>
      </w:pPr>
      <w:r>
        <w:rPr>
          <w:rFonts w:ascii="Trebuchet MS" w:hAnsi="Trebuchet MS"/>
          <w:b w:val="0"/>
          <w:bCs/>
          <w:sz w:val="22"/>
          <w:szCs w:val="22"/>
        </w:rPr>
        <w:t>Elevations as Proposed.2</w:t>
      </w:r>
    </w:p>
    <w:p w:rsidR="00EC3F1C" w:rsidRPr="00615DC8" w:rsidRDefault="00EC3F1C" w:rsidP="00EC3F1C">
      <w:pPr>
        <w:ind w:left="720"/>
        <w:rPr>
          <w:szCs w:val="24"/>
        </w:rPr>
      </w:pPr>
      <w:r>
        <w:rPr>
          <w:bCs/>
          <w:szCs w:val="24"/>
        </w:rPr>
        <w:t>Drawing No: Phase Plan 1 Received 7</w:t>
      </w:r>
      <w:r w:rsidRPr="00EA699D">
        <w:rPr>
          <w:bCs/>
          <w:szCs w:val="24"/>
          <w:vertAlign w:val="superscript"/>
        </w:rPr>
        <w:t>th</w:t>
      </w:r>
      <w:r>
        <w:rPr>
          <w:bCs/>
          <w:szCs w:val="24"/>
        </w:rPr>
        <w:t xml:space="preserve"> September 2022</w:t>
      </w:r>
    </w:p>
    <w:p w:rsidR="00EC3F1C" w:rsidRDefault="00EC3F1C" w:rsidP="001544F8">
      <w:pPr>
        <w:pStyle w:val="BodyText"/>
        <w:ind w:left="720"/>
        <w:jc w:val="both"/>
        <w:rPr>
          <w:rFonts w:ascii="Trebuchet MS" w:hAnsi="Trebuchet MS"/>
          <w:b w:val="0"/>
          <w:bCs/>
          <w:sz w:val="22"/>
          <w:szCs w:val="22"/>
        </w:rPr>
      </w:pPr>
    </w:p>
    <w:p w:rsidR="00F20513" w:rsidRDefault="00A6664B" w:rsidP="001544F8">
      <w:pPr>
        <w:pStyle w:val="BodyText"/>
        <w:ind w:left="720"/>
        <w:jc w:val="both"/>
        <w:rPr>
          <w:rFonts w:ascii="Trebuchet MS" w:hAnsi="Trebuchet MS"/>
          <w:b w:val="0"/>
          <w:sz w:val="22"/>
          <w:szCs w:val="22"/>
        </w:rPr>
      </w:pPr>
      <w:r w:rsidRPr="00F20513">
        <w:rPr>
          <w:rFonts w:ascii="Trebuchet MS" w:hAnsi="Trebuchet MS"/>
          <w:b w:val="0"/>
          <w:noProof/>
          <w:sz w:val="22"/>
          <w:szCs w:val="22"/>
          <w:lang w:eastAsia="en-GB"/>
        </w:rPr>
        <w:lastRenderedPageBreak/>
        <w:drawing>
          <wp:inline distT="0" distB="0" distL="0" distR="0">
            <wp:extent cx="2046605" cy="1115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6605" cy="1115695"/>
                    </a:xfrm>
                    <a:prstGeom prst="rect">
                      <a:avLst/>
                    </a:prstGeom>
                    <a:noFill/>
                    <a:ln>
                      <a:noFill/>
                    </a:ln>
                  </pic:spPr>
                </pic:pic>
              </a:graphicData>
            </a:graphic>
          </wp:inline>
        </w:drawing>
      </w:r>
      <w:r w:rsidR="001544F8">
        <w:rPr>
          <w:rFonts w:ascii="Trebuchet MS" w:hAnsi="Trebuchet MS"/>
          <w:b w:val="0"/>
          <w:sz w:val="22"/>
          <w:szCs w:val="22"/>
        </w:rPr>
        <w:t xml:space="preserve">                     </w:t>
      </w:r>
      <w:r w:rsidRPr="00F20513">
        <w:rPr>
          <w:rFonts w:ascii="Trebuchet MS" w:hAnsi="Trebuchet MS"/>
          <w:b w:val="0"/>
          <w:noProof/>
          <w:sz w:val="22"/>
          <w:szCs w:val="22"/>
          <w:lang w:eastAsia="en-GB"/>
        </w:rPr>
        <w:drawing>
          <wp:inline distT="0" distB="0" distL="0" distR="0">
            <wp:extent cx="2382520" cy="2147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2520" cy="2147570"/>
                    </a:xfrm>
                    <a:prstGeom prst="rect">
                      <a:avLst/>
                    </a:prstGeom>
                    <a:noFill/>
                    <a:ln>
                      <a:noFill/>
                    </a:ln>
                  </pic:spPr>
                </pic:pic>
              </a:graphicData>
            </a:graphic>
          </wp:inline>
        </w:drawing>
      </w:r>
    </w:p>
    <w:p w:rsidR="00F20513" w:rsidRDefault="00F20513" w:rsidP="001544F8">
      <w:pPr>
        <w:pStyle w:val="BodyText"/>
        <w:ind w:left="720"/>
        <w:jc w:val="both"/>
        <w:rPr>
          <w:rFonts w:ascii="Trebuchet MS" w:hAnsi="Trebuchet MS"/>
          <w:b w:val="0"/>
          <w:sz w:val="22"/>
          <w:szCs w:val="22"/>
        </w:rPr>
      </w:pPr>
      <w:r>
        <w:rPr>
          <w:rFonts w:ascii="Trebuchet MS" w:hAnsi="Trebuchet MS"/>
          <w:b w:val="0"/>
          <w:sz w:val="22"/>
          <w:szCs w:val="22"/>
        </w:rPr>
        <w:t xml:space="preserve">        Existing Ground Floor Plan        </w:t>
      </w:r>
      <w:r w:rsidR="001544F8">
        <w:rPr>
          <w:rFonts w:ascii="Trebuchet MS" w:hAnsi="Trebuchet MS"/>
          <w:b w:val="0"/>
          <w:sz w:val="22"/>
          <w:szCs w:val="22"/>
        </w:rPr>
        <w:t xml:space="preserve">                      Proposed Ground Floor Plan</w:t>
      </w:r>
    </w:p>
    <w:p w:rsidR="00DB6545" w:rsidRDefault="00DB6545" w:rsidP="001544F8">
      <w:pPr>
        <w:pStyle w:val="BodyText"/>
        <w:ind w:left="720"/>
        <w:jc w:val="both"/>
        <w:rPr>
          <w:rFonts w:ascii="Trebuchet MS" w:hAnsi="Trebuchet MS"/>
          <w:b w:val="0"/>
          <w:sz w:val="22"/>
          <w:szCs w:val="22"/>
        </w:rPr>
      </w:pPr>
    </w:p>
    <w:p w:rsidR="00DB6545" w:rsidRDefault="00DB6545" w:rsidP="001544F8">
      <w:pPr>
        <w:pStyle w:val="BodyText"/>
        <w:ind w:left="720"/>
        <w:jc w:val="both"/>
        <w:rPr>
          <w:rFonts w:ascii="Trebuchet MS" w:hAnsi="Trebuchet MS"/>
          <w:b w:val="0"/>
          <w:sz w:val="22"/>
          <w:szCs w:val="22"/>
        </w:rPr>
      </w:pPr>
    </w:p>
    <w:p w:rsidR="00DB6545" w:rsidRDefault="00DB6545" w:rsidP="001544F8">
      <w:pPr>
        <w:pStyle w:val="BodyText"/>
        <w:ind w:left="720"/>
        <w:jc w:val="both"/>
        <w:rPr>
          <w:noProof/>
          <w:lang w:eastAsia="en-GB"/>
        </w:rPr>
      </w:pPr>
      <w:r>
        <w:rPr>
          <w:noProof/>
          <w:lang w:eastAsia="en-GB"/>
        </w:rPr>
        <w:t xml:space="preserve">  </w:t>
      </w:r>
      <w:r w:rsidR="00A6664B" w:rsidRPr="00401D24">
        <w:rPr>
          <w:noProof/>
          <w:lang w:eastAsia="en-GB"/>
        </w:rPr>
        <w:drawing>
          <wp:inline distT="0" distB="0" distL="0" distR="0">
            <wp:extent cx="2366010" cy="21221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6010" cy="2122170"/>
                    </a:xfrm>
                    <a:prstGeom prst="rect">
                      <a:avLst/>
                    </a:prstGeom>
                    <a:noFill/>
                    <a:ln>
                      <a:noFill/>
                    </a:ln>
                  </pic:spPr>
                </pic:pic>
              </a:graphicData>
            </a:graphic>
          </wp:inline>
        </w:drawing>
      </w:r>
      <w:r>
        <w:rPr>
          <w:noProof/>
          <w:lang w:eastAsia="en-GB"/>
        </w:rPr>
        <w:t xml:space="preserve">          </w:t>
      </w:r>
      <w:r w:rsidR="00A6664B" w:rsidRPr="00401D24">
        <w:rPr>
          <w:noProof/>
          <w:lang w:eastAsia="en-GB"/>
        </w:rPr>
        <w:drawing>
          <wp:inline distT="0" distB="0" distL="0" distR="0">
            <wp:extent cx="2474595" cy="207200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4595" cy="2072005"/>
                    </a:xfrm>
                    <a:prstGeom prst="rect">
                      <a:avLst/>
                    </a:prstGeom>
                    <a:noFill/>
                    <a:ln>
                      <a:noFill/>
                    </a:ln>
                  </pic:spPr>
                </pic:pic>
              </a:graphicData>
            </a:graphic>
          </wp:inline>
        </w:drawing>
      </w:r>
    </w:p>
    <w:p w:rsidR="00DB6545" w:rsidRDefault="00DB6545" w:rsidP="001544F8">
      <w:pPr>
        <w:pStyle w:val="BodyText"/>
        <w:ind w:left="720"/>
        <w:jc w:val="both"/>
        <w:rPr>
          <w:rFonts w:ascii="Trebuchet MS" w:hAnsi="Trebuchet MS"/>
          <w:b w:val="0"/>
          <w:sz w:val="22"/>
          <w:szCs w:val="22"/>
        </w:rPr>
      </w:pPr>
      <w:r>
        <w:rPr>
          <w:rFonts w:ascii="Trebuchet MS" w:hAnsi="Trebuchet MS"/>
          <w:b w:val="0"/>
          <w:noProof/>
          <w:lang w:eastAsia="en-GB"/>
        </w:rPr>
        <w:t xml:space="preserve">          </w:t>
      </w:r>
      <w:r w:rsidRPr="00DB6545">
        <w:rPr>
          <w:rFonts w:ascii="Trebuchet MS" w:hAnsi="Trebuchet MS"/>
          <w:b w:val="0"/>
          <w:noProof/>
          <w:lang w:eastAsia="en-GB"/>
        </w:rPr>
        <w:t>Existing Elevations                                  Proposed Elevations</w:t>
      </w:r>
    </w:p>
    <w:p w:rsidR="001544F8" w:rsidRPr="00FF3B1B" w:rsidRDefault="001544F8" w:rsidP="001544F8">
      <w:pPr>
        <w:pStyle w:val="BodyText"/>
        <w:ind w:left="720"/>
        <w:jc w:val="both"/>
        <w:rPr>
          <w:rFonts w:ascii="Trebuchet MS" w:hAnsi="Trebuchet MS"/>
          <w:b w:val="0"/>
          <w:sz w:val="22"/>
          <w:szCs w:val="22"/>
        </w:rPr>
      </w:pPr>
    </w:p>
    <w:p w:rsidR="007C240C" w:rsidRPr="00FF3B1B" w:rsidRDefault="007C240C" w:rsidP="001544F8">
      <w:pPr>
        <w:pStyle w:val="BodyText"/>
        <w:ind w:left="720" w:hanging="720"/>
        <w:jc w:val="both"/>
        <w:rPr>
          <w:rFonts w:ascii="Trebuchet MS" w:hAnsi="Trebuchet MS"/>
          <w:b w:val="0"/>
          <w:sz w:val="22"/>
          <w:szCs w:val="22"/>
        </w:rPr>
      </w:pPr>
    </w:p>
    <w:p w:rsidR="007C240C" w:rsidRPr="00FF3B1B" w:rsidRDefault="007C240C" w:rsidP="001544F8">
      <w:pPr>
        <w:numPr>
          <w:ilvl w:val="0"/>
          <w:numId w:val="24"/>
        </w:numPr>
        <w:ind w:hanging="720"/>
        <w:jc w:val="both"/>
        <w:rPr>
          <w:b/>
          <w:bCs/>
          <w:sz w:val="22"/>
          <w:szCs w:val="22"/>
        </w:rPr>
      </w:pPr>
      <w:r w:rsidRPr="00FF3B1B">
        <w:rPr>
          <w:b/>
          <w:bCs/>
          <w:sz w:val="22"/>
          <w:szCs w:val="22"/>
        </w:rPr>
        <w:t xml:space="preserve">RELEVANT PLANNING HISTORY </w:t>
      </w:r>
    </w:p>
    <w:p w:rsidR="007C240C" w:rsidRPr="00FF3B1B" w:rsidRDefault="007C240C" w:rsidP="001544F8">
      <w:pPr>
        <w:jc w:val="both"/>
        <w:rPr>
          <w:b/>
          <w:bCs/>
          <w:sz w:val="22"/>
          <w:szCs w:val="22"/>
        </w:rPr>
      </w:pPr>
    </w:p>
    <w:p w:rsidR="00535B35" w:rsidRDefault="00535B35" w:rsidP="001544F8">
      <w:pPr>
        <w:ind w:left="720"/>
        <w:jc w:val="both"/>
        <w:rPr>
          <w:bCs/>
          <w:sz w:val="22"/>
          <w:szCs w:val="22"/>
        </w:rPr>
      </w:pPr>
      <w:r>
        <w:rPr>
          <w:bCs/>
          <w:sz w:val="22"/>
          <w:szCs w:val="22"/>
        </w:rPr>
        <w:t>220349</w:t>
      </w:r>
      <w:r w:rsidR="001544F8">
        <w:rPr>
          <w:bCs/>
          <w:sz w:val="22"/>
          <w:szCs w:val="22"/>
        </w:rPr>
        <w:t xml:space="preserve">/HOU - </w:t>
      </w:r>
      <w:r w:rsidRPr="00535B35">
        <w:rPr>
          <w:bCs/>
          <w:sz w:val="22"/>
          <w:szCs w:val="22"/>
        </w:rPr>
        <w:t>Double storey rear extension, loft conversion and garage</w:t>
      </w:r>
      <w:r w:rsidR="001544F8">
        <w:rPr>
          <w:bCs/>
          <w:sz w:val="22"/>
          <w:szCs w:val="22"/>
        </w:rPr>
        <w:t xml:space="preserve"> - withdrawn 8/4/22</w:t>
      </w:r>
    </w:p>
    <w:p w:rsidR="007C240C" w:rsidRPr="00FF3B1B" w:rsidRDefault="007C240C" w:rsidP="001544F8">
      <w:pPr>
        <w:jc w:val="both"/>
        <w:rPr>
          <w:b/>
          <w:bCs/>
          <w:sz w:val="22"/>
          <w:szCs w:val="22"/>
        </w:rPr>
      </w:pPr>
    </w:p>
    <w:p w:rsidR="007C240C" w:rsidRPr="00FF3B1B" w:rsidRDefault="007C240C" w:rsidP="001544F8">
      <w:pPr>
        <w:jc w:val="both"/>
        <w:rPr>
          <w:b/>
          <w:bCs/>
          <w:sz w:val="22"/>
          <w:szCs w:val="22"/>
        </w:rPr>
      </w:pPr>
      <w:r w:rsidRPr="00FF3B1B">
        <w:rPr>
          <w:b/>
          <w:bCs/>
          <w:sz w:val="22"/>
          <w:szCs w:val="22"/>
        </w:rPr>
        <w:t>4.</w:t>
      </w:r>
      <w:r w:rsidRPr="00FF3B1B">
        <w:rPr>
          <w:b/>
          <w:bCs/>
          <w:sz w:val="22"/>
          <w:szCs w:val="22"/>
        </w:rPr>
        <w:tab/>
        <w:t>CONSULTATIONS</w:t>
      </w:r>
    </w:p>
    <w:p w:rsidR="007C240C" w:rsidRPr="00FF3B1B" w:rsidRDefault="007C240C" w:rsidP="001544F8">
      <w:pPr>
        <w:jc w:val="both"/>
        <w:rPr>
          <w:b/>
          <w:bCs/>
          <w:sz w:val="22"/>
          <w:szCs w:val="22"/>
        </w:rPr>
      </w:pPr>
    </w:p>
    <w:p w:rsidR="007C240C" w:rsidRDefault="007C240C" w:rsidP="001544F8">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C240C" w:rsidRPr="00FF3B1B" w:rsidRDefault="007C240C" w:rsidP="001544F8">
      <w:pPr>
        <w:jc w:val="both"/>
        <w:rPr>
          <w:b/>
          <w:sz w:val="22"/>
          <w:szCs w:val="22"/>
        </w:rPr>
      </w:pPr>
    </w:p>
    <w:p w:rsidR="007C240C" w:rsidRPr="00FF3B1B" w:rsidRDefault="007C240C" w:rsidP="001544F8">
      <w:pPr>
        <w:ind w:firstLine="720"/>
        <w:jc w:val="both"/>
        <w:rPr>
          <w:sz w:val="22"/>
          <w:szCs w:val="22"/>
        </w:rPr>
      </w:pPr>
      <w:r w:rsidRPr="00FF3B1B">
        <w:rPr>
          <w:sz w:val="22"/>
          <w:szCs w:val="22"/>
        </w:rPr>
        <w:t>39 Ardler Road, Caversham, Reading, Berkshire, RG4 5AE</w:t>
      </w:r>
    </w:p>
    <w:p w:rsidR="007C240C" w:rsidRPr="00FF3B1B" w:rsidRDefault="007C240C" w:rsidP="001544F8">
      <w:pPr>
        <w:ind w:firstLine="720"/>
        <w:jc w:val="both"/>
        <w:rPr>
          <w:sz w:val="22"/>
          <w:szCs w:val="22"/>
        </w:rPr>
      </w:pPr>
      <w:r>
        <w:rPr>
          <w:sz w:val="22"/>
          <w:szCs w:val="22"/>
        </w:rPr>
        <w:t>43 Ardler Road, Caversham, Reading, RG4 0AE</w:t>
      </w:r>
    </w:p>
    <w:p w:rsidR="007C240C" w:rsidRPr="00FF3B1B" w:rsidRDefault="007C240C" w:rsidP="001544F8">
      <w:pPr>
        <w:ind w:firstLine="720"/>
        <w:jc w:val="both"/>
        <w:rPr>
          <w:sz w:val="22"/>
          <w:szCs w:val="22"/>
        </w:rPr>
      </w:pPr>
      <w:r w:rsidRPr="00FF3B1B">
        <w:rPr>
          <w:sz w:val="22"/>
          <w:szCs w:val="22"/>
        </w:rPr>
        <w:t>37 Ardler Road, Caversham, Reading, RG4 5AE</w:t>
      </w:r>
    </w:p>
    <w:p w:rsidR="007C240C" w:rsidRPr="00FF3B1B" w:rsidRDefault="007C240C" w:rsidP="001544F8">
      <w:pPr>
        <w:ind w:left="720" w:hanging="720"/>
        <w:jc w:val="both"/>
        <w:rPr>
          <w:sz w:val="22"/>
          <w:szCs w:val="22"/>
        </w:rPr>
      </w:pPr>
    </w:p>
    <w:p w:rsidR="007C240C" w:rsidRDefault="007C240C" w:rsidP="001544F8">
      <w:pPr>
        <w:ind w:left="720" w:hanging="720"/>
        <w:jc w:val="both"/>
        <w:rPr>
          <w:sz w:val="22"/>
          <w:szCs w:val="22"/>
        </w:rPr>
      </w:pPr>
      <w:r w:rsidRPr="00FF3B1B">
        <w:rPr>
          <w:sz w:val="22"/>
          <w:szCs w:val="22"/>
        </w:rPr>
        <w:t>4.</w:t>
      </w:r>
      <w:r>
        <w:rPr>
          <w:sz w:val="22"/>
          <w:szCs w:val="22"/>
        </w:rPr>
        <w:t>2</w:t>
      </w:r>
      <w:r w:rsidRPr="00FF3B1B">
        <w:rPr>
          <w:sz w:val="22"/>
          <w:szCs w:val="22"/>
        </w:rPr>
        <w:tab/>
        <w:t>Letters of representation have been received as follows:</w:t>
      </w:r>
    </w:p>
    <w:p w:rsidR="00535B35" w:rsidRDefault="00535B35" w:rsidP="001544F8">
      <w:pPr>
        <w:ind w:left="720" w:hanging="720"/>
        <w:jc w:val="both"/>
        <w:rPr>
          <w:sz w:val="22"/>
          <w:szCs w:val="22"/>
        </w:rPr>
      </w:pPr>
    </w:p>
    <w:p w:rsidR="00535B35" w:rsidRDefault="00535B35" w:rsidP="001544F8">
      <w:pPr>
        <w:ind w:left="1440" w:hanging="720"/>
        <w:jc w:val="both"/>
        <w:rPr>
          <w:sz w:val="22"/>
          <w:szCs w:val="22"/>
        </w:rPr>
      </w:pPr>
      <w:r>
        <w:rPr>
          <w:sz w:val="22"/>
          <w:szCs w:val="22"/>
        </w:rPr>
        <w:t>Comments from 37 Ardler Road</w:t>
      </w:r>
      <w:r w:rsidR="001544F8">
        <w:rPr>
          <w:sz w:val="22"/>
          <w:szCs w:val="22"/>
        </w:rPr>
        <w:t>:</w:t>
      </w:r>
    </w:p>
    <w:p w:rsidR="00535B35" w:rsidRDefault="00535B35" w:rsidP="001544F8">
      <w:pPr>
        <w:overflowPunct/>
        <w:ind w:left="720"/>
        <w:jc w:val="both"/>
        <w:textAlignment w:val="auto"/>
        <w:rPr>
          <w:rFonts w:ascii="TimesNewRomanPSMT" w:hAnsi="TimesNewRomanPSMT" w:cs="TimesNewRomanPSMT"/>
          <w:sz w:val="20"/>
          <w:lang w:eastAsia="en-GB"/>
        </w:rPr>
      </w:pPr>
    </w:p>
    <w:p w:rsidR="00535B35" w:rsidRPr="00535B35" w:rsidRDefault="00535B35" w:rsidP="001544F8">
      <w:pPr>
        <w:overflowPunct/>
        <w:ind w:left="720"/>
        <w:jc w:val="both"/>
        <w:textAlignment w:val="auto"/>
        <w:rPr>
          <w:i/>
          <w:sz w:val="22"/>
          <w:szCs w:val="22"/>
        </w:rPr>
      </w:pPr>
      <w:r w:rsidRPr="00535B35">
        <w:rPr>
          <w:rFonts w:cs="TimesNewRomanPSMT"/>
          <w:i/>
          <w:sz w:val="22"/>
          <w:szCs w:val="22"/>
          <w:lang w:eastAsia="en-GB"/>
        </w:rPr>
        <w:t>Number 39 has massive windows on the ground floor and first floor</w:t>
      </w:r>
      <w:r>
        <w:rPr>
          <w:rFonts w:cs="TimesNewRomanPSMT"/>
          <w:i/>
          <w:sz w:val="22"/>
          <w:szCs w:val="22"/>
          <w:lang w:eastAsia="en-GB"/>
        </w:rPr>
        <w:t xml:space="preserve"> side elevation. These need to </w:t>
      </w:r>
      <w:r w:rsidRPr="00535B35">
        <w:rPr>
          <w:rFonts w:cs="TimesNewRomanPSMT"/>
          <w:i/>
          <w:sz w:val="22"/>
          <w:szCs w:val="22"/>
          <w:lang w:eastAsia="en-GB"/>
        </w:rPr>
        <w:t>be obscured for privacy and fire protected for safety.</w:t>
      </w:r>
      <w:r w:rsidR="001544F8">
        <w:rPr>
          <w:rFonts w:cs="TimesNewRomanPSMT"/>
          <w:i/>
          <w:sz w:val="22"/>
          <w:szCs w:val="22"/>
          <w:lang w:eastAsia="en-GB"/>
        </w:rPr>
        <w:t xml:space="preserve">  </w:t>
      </w:r>
      <w:r w:rsidRPr="00535B35">
        <w:rPr>
          <w:rFonts w:cs="TimesNewRomanPSMT"/>
          <w:i/>
          <w:sz w:val="22"/>
          <w:szCs w:val="22"/>
          <w:lang w:eastAsia="en-GB"/>
        </w:rPr>
        <w:t>Nu</w:t>
      </w:r>
      <w:r w:rsidR="001544F8">
        <w:rPr>
          <w:rFonts w:cs="TimesNewRomanPSMT"/>
          <w:i/>
          <w:sz w:val="22"/>
          <w:szCs w:val="22"/>
          <w:lang w:eastAsia="en-GB"/>
        </w:rPr>
        <w:t>mber 41 also has side windows, t</w:t>
      </w:r>
      <w:r w:rsidRPr="00535B35">
        <w:rPr>
          <w:rFonts w:cs="TimesNewRomanPSMT"/>
          <w:i/>
          <w:sz w:val="22"/>
          <w:szCs w:val="22"/>
          <w:lang w:eastAsia="en-GB"/>
        </w:rPr>
        <w:t>hese needs to be obscured for</w:t>
      </w:r>
      <w:r w:rsidR="001544F8">
        <w:rPr>
          <w:rFonts w:cs="TimesNewRomanPSMT"/>
          <w:i/>
          <w:sz w:val="22"/>
          <w:szCs w:val="22"/>
          <w:lang w:eastAsia="en-GB"/>
        </w:rPr>
        <w:t xml:space="preserve"> privacy and fire </w:t>
      </w:r>
      <w:r>
        <w:rPr>
          <w:rFonts w:cs="TimesNewRomanPSMT"/>
          <w:i/>
          <w:sz w:val="22"/>
          <w:szCs w:val="22"/>
          <w:lang w:eastAsia="en-GB"/>
        </w:rPr>
        <w:t xml:space="preserve">protected for </w:t>
      </w:r>
      <w:r w:rsidRPr="00535B35">
        <w:rPr>
          <w:rFonts w:cs="TimesNewRomanPSMT"/>
          <w:i/>
          <w:sz w:val="22"/>
          <w:szCs w:val="22"/>
          <w:lang w:eastAsia="en-GB"/>
        </w:rPr>
        <w:t>safety.</w:t>
      </w:r>
    </w:p>
    <w:p w:rsidR="007C240C" w:rsidRDefault="007C240C" w:rsidP="001544F8">
      <w:pPr>
        <w:jc w:val="both"/>
        <w:rPr>
          <w:sz w:val="22"/>
          <w:szCs w:val="22"/>
        </w:rPr>
      </w:pPr>
    </w:p>
    <w:p w:rsidR="00DB6545" w:rsidRDefault="00DB6545" w:rsidP="001544F8">
      <w:pPr>
        <w:jc w:val="both"/>
        <w:rPr>
          <w:sz w:val="22"/>
          <w:szCs w:val="22"/>
        </w:rPr>
      </w:pPr>
    </w:p>
    <w:p w:rsidR="00DB6545" w:rsidRDefault="00DB6545" w:rsidP="001544F8">
      <w:pPr>
        <w:jc w:val="both"/>
        <w:rPr>
          <w:sz w:val="22"/>
          <w:szCs w:val="22"/>
        </w:rPr>
      </w:pPr>
    </w:p>
    <w:p w:rsidR="007C240C" w:rsidRPr="00535B35" w:rsidRDefault="007C240C" w:rsidP="001544F8">
      <w:pPr>
        <w:overflowPunct/>
        <w:adjustRightInd/>
        <w:ind w:left="720"/>
        <w:jc w:val="both"/>
        <w:textAlignment w:val="auto"/>
        <w:rPr>
          <w:rFonts w:cs="Arial"/>
          <w:b/>
          <w:bCs/>
          <w:color w:val="000000"/>
          <w:sz w:val="22"/>
          <w:szCs w:val="22"/>
          <w:lang w:eastAsia="en-GB"/>
        </w:rPr>
      </w:pPr>
      <w:r w:rsidRPr="00535B35">
        <w:rPr>
          <w:rFonts w:cs="Arial"/>
          <w:b/>
          <w:bCs/>
          <w:color w:val="000000"/>
          <w:sz w:val="22"/>
          <w:szCs w:val="22"/>
          <w:lang w:eastAsia="en-GB"/>
        </w:rPr>
        <w:t>Equality Act 2010:</w:t>
      </w:r>
    </w:p>
    <w:p w:rsidR="007C240C" w:rsidRPr="00535B35" w:rsidRDefault="007C240C" w:rsidP="001544F8">
      <w:pPr>
        <w:overflowPunct/>
        <w:adjustRightInd/>
        <w:ind w:left="720"/>
        <w:jc w:val="both"/>
        <w:textAlignment w:val="auto"/>
        <w:rPr>
          <w:rFonts w:cs="Arial"/>
          <w:bCs/>
          <w:color w:val="000000"/>
          <w:sz w:val="22"/>
          <w:szCs w:val="22"/>
          <w:lang w:eastAsia="en-GB"/>
        </w:rPr>
      </w:pPr>
      <w:r w:rsidRPr="00535B35">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w:t>
      </w:r>
      <w:r w:rsidRPr="00535B35">
        <w:rPr>
          <w:rFonts w:cs="Arial"/>
          <w:bCs/>
          <w:color w:val="000000"/>
          <w:sz w:val="22"/>
          <w:szCs w:val="22"/>
          <w:lang w:eastAsia="en-GB"/>
        </w:rPr>
        <w:lastRenderedPageBreak/>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C240C" w:rsidRPr="00FF3B1B" w:rsidRDefault="007C240C" w:rsidP="001544F8">
      <w:pPr>
        <w:ind w:left="720" w:hanging="720"/>
        <w:jc w:val="both"/>
        <w:rPr>
          <w:sz w:val="22"/>
          <w:szCs w:val="22"/>
        </w:rPr>
      </w:pPr>
    </w:p>
    <w:p w:rsidR="007C240C" w:rsidRPr="00FF3B1B" w:rsidRDefault="00535B35" w:rsidP="001544F8">
      <w:pPr>
        <w:numPr>
          <w:ilvl w:val="0"/>
          <w:numId w:val="29"/>
        </w:numPr>
        <w:jc w:val="both"/>
        <w:rPr>
          <w:b/>
          <w:bCs/>
          <w:sz w:val="22"/>
          <w:szCs w:val="22"/>
          <w:lang w:eastAsia="en-GB"/>
        </w:rPr>
      </w:pPr>
      <w:r>
        <w:rPr>
          <w:b/>
          <w:bCs/>
          <w:sz w:val="22"/>
          <w:szCs w:val="22"/>
          <w:lang w:eastAsia="en-GB"/>
        </w:rPr>
        <w:t xml:space="preserve">     </w:t>
      </w:r>
      <w:r w:rsidR="007C240C" w:rsidRPr="00FF3B1B">
        <w:rPr>
          <w:b/>
          <w:bCs/>
          <w:sz w:val="22"/>
          <w:szCs w:val="22"/>
          <w:lang w:eastAsia="en-GB"/>
        </w:rPr>
        <w:t>LEGAL AND PLANNING POLICY CONTEXT</w:t>
      </w:r>
    </w:p>
    <w:p w:rsidR="007C240C" w:rsidRPr="00FF3B1B" w:rsidRDefault="007C240C" w:rsidP="001544F8">
      <w:pPr>
        <w:ind w:left="720"/>
        <w:jc w:val="both"/>
        <w:rPr>
          <w:bCs/>
          <w:sz w:val="22"/>
          <w:szCs w:val="22"/>
          <w:lang w:eastAsia="en-GB"/>
        </w:rPr>
      </w:pPr>
    </w:p>
    <w:p w:rsidR="007C240C" w:rsidRPr="00FF3B1B" w:rsidRDefault="007C240C" w:rsidP="001544F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C240C" w:rsidRPr="00FF3B1B" w:rsidRDefault="007C240C" w:rsidP="001544F8">
      <w:pPr>
        <w:ind w:left="720"/>
        <w:jc w:val="both"/>
        <w:rPr>
          <w:b/>
          <w:bCs/>
          <w:sz w:val="22"/>
          <w:szCs w:val="22"/>
          <w:lang w:eastAsia="en-GB"/>
        </w:rPr>
      </w:pPr>
    </w:p>
    <w:p w:rsidR="007C240C" w:rsidRPr="00FF3B1B" w:rsidRDefault="007C240C" w:rsidP="001544F8">
      <w:pPr>
        <w:ind w:left="720"/>
        <w:jc w:val="both"/>
        <w:rPr>
          <w:b/>
          <w:bCs/>
          <w:sz w:val="22"/>
          <w:szCs w:val="22"/>
          <w:u w:val="single"/>
          <w:lang w:eastAsia="en-GB"/>
        </w:rPr>
      </w:pPr>
      <w:r w:rsidRPr="00FF3B1B">
        <w:rPr>
          <w:b/>
          <w:bCs/>
          <w:sz w:val="22"/>
          <w:szCs w:val="22"/>
          <w:u w:val="single"/>
          <w:lang w:eastAsia="en-GB"/>
        </w:rPr>
        <w:t>National Policy</w:t>
      </w:r>
    </w:p>
    <w:p w:rsidR="007C240C" w:rsidRPr="00FF3B1B" w:rsidRDefault="007C240C" w:rsidP="001544F8">
      <w:pPr>
        <w:ind w:left="720"/>
        <w:jc w:val="both"/>
        <w:rPr>
          <w:bCs/>
          <w:sz w:val="22"/>
          <w:szCs w:val="22"/>
          <w:lang w:eastAsia="en-GB"/>
        </w:rPr>
      </w:pPr>
      <w:r w:rsidRPr="00FF3B1B">
        <w:rPr>
          <w:bCs/>
          <w:sz w:val="22"/>
          <w:szCs w:val="22"/>
          <w:lang w:eastAsia="en-GB"/>
        </w:rPr>
        <w:t xml:space="preserve">National Planning Policy Framework </w:t>
      </w:r>
    </w:p>
    <w:p w:rsidR="007C240C" w:rsidRPr="00FF3B1B" w:rsidRDefault="007C240C" w:rsidP="001544F8">
      <w:pPr>
        <w:ind w:left="720"/>
        <w:jc w:val="both"/>
        <w:rPr>
          <w:bCs/>
          <w:sz w:val="22"/>
          <w:szCs w:val="22"/>
          <w:lang w:eastAsia="en-GB"/>
        </w:rPr>
      </w:pPr>
      <w:r w:rsidRPr="00FF3B1B">
        <w:rPr>
          <w:bCs/>
          <w:sz w:val="22"/>
          <w:szCs w:val="22"/>
          <w:lang w:eastAsia="en-GB"/>
        </w:rPr>
        <w:t>National Planning Practice Guidance</w:t>
      </w:r>
    </w:p>
    <w:p w:rsidR="007C240C" w:rsidRDefault="007C240C" w:rsidP="001544F8">
      <w:pPr>
        <w:ind w:left="720"/>
        <w:jc w:val="both"/>
        <w:rPr>
          <w:bCs/>
          <w:sz w:val="22"/>
          <w:szCs w:val="22"/>
          <w:lang w:eastAsia="en-GB"/>
        </w:rPr>
      </w:pPr>
    </w:p>
    <w:p w:rsidR="007C240C" w:rsidRPr="00FF3B1B" w:rsidRDefault="007C240C" w:rsidP="001544F8">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C240C" w:rsidRPr="00917B3D" w:rsidRDefault="007C240C" w:rsidP="001544F8">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C240C" w:rsidRPr="00917B3D" w:rsidRDefault="007C240C" w:rsidP="001544F8">
      <w:pPr>
        <w:ind w:left="720"/>
        <w:jc w:val="both"/>
        <w:rPr>
          <w:bCs/>
          <w:sz w:val="22"/>
          <w:szCs w:val="22"/>
        </w:rPr>
      </w:pPr>
      <w:r>
        <w:rPr>
          <w:bCs/>
          <w:sz w:val="22"/>
          <w:szCs w:val="22"/>
        </w:rPr>
        <w:t>CC8</w:t>
      </w:r>
      <w:r w:rsidRPr="00917B3D">
        <w:rPr>
          <w:bCs/>
          <w:sz w:val="22"/>
          <w:szCs w:val="22"/>
        </w:rPr>
        <w:t xml:space="preserve"> (Safeguarding Amenity) </w:t>
      </w:r>
    </w:p>
    <w:p w:rsidR="007C240C" w:rsidRPr="00917B3D" w:rsidRDefault="007C240C" w:rsidP="001544F8">
      <w:pPr>
        <w:ind w:left="720"/>
        <w:jc w:val="both"/>
        <w:rPr>
          <w:bCs/>
          <w:sz w:val="22"/>
          <w:szCs w:val="22"/>
        </w:rPr>
      </w:pPr>
      <w:r>
        <w:rPr>
          <w:bCs/>
          <w:sz w:val="22"/>
          <w:szCs w:val="22"/>
        </w:rPr>
        <w:t>H9</w:t>
      </w:r>
      <w:r w:rsidRPr="00917B3D">
        <w:rPr>
          <w:bCs/>
          <w:sz w:val="22"/>
          <w:szCs w:val="22"/>
        </w:rPr>
        <w:t xml:space="preserve"> (House Extensions and Ancillary Accommodation)</w:t>
      </w:r>
    </w:p>
    <w:p w:rsidR="007C240C" w:rsidRPr="00FF3B1B" w:rsidRDefault="007C240C" w:rsidP="001544F8">
      <w:pPr>
        <w:ind w:left="720"/>
        <w:jc w:val="both"/>
        <w:rPr>
          <w:bCs/>
          <w:sz w:val="22"/>
          <w:szCs w:val="22"/>
          <w:lang w:eastAsia="en-GB"/>
        </w:rPr>
      </w:pPr>
    </w:p>
    <w:p w:rsidR="007C240C" w:rsidRPr="00FF3B1B" w:rsidRDefault="007C240C" w:rsidP="001544F8">
      <w:pPr>
        <w:ind w:left="720"/>
        <w:jc w:val="both"/>
        <w:rPr>
          <w:b/>
          <w:bCs/>
          <w:sz w:val="22"/>
          <w:szCs w:val="22"/>
          <w:u w:val="single"/>
          <w:lang w:eastAsia="en-GB"/>
        </w:rPr>
      </w:pPr>
      <w:r w:rsidRPr="00FF3B1B">
        <w:rPr>
          <w:b/>
          <w:bCs/>
          <w:sz w:val="22"/>
          <w:szCs w:val="22"/>
          <w:u w:val="single"/>
          <w:lang w:eastAsia="en-GB"/>
        </w:rPr>
        <w:t>SPD</w:t>
      </w:r>
    </w:p>
    <w:p w:rsidR="007C240C" w:rsidRPr="00FF3B1B" w:rsidRDefault="007C240C" w:rsidP="001544F8">
      <w:pPr>
        <w:numPr>
          <w:ilvl w:val="0"/>
          <w:numId w:val="28"/>
        </w:numPr>
        <w:overflowPunct/>
        <w:autoSpaceDE/>
        <w:autoSpaceDN/>
        <w:adjustRightInd/>
        <w:ind w:left="1080"/>
        <w:jc w:val="both"/>
        <w:textAlignment w:val="auto"/>
        <w:rPr>
          <w:sz w:val="22"/>
          <w:szCs w:val="22"/>
        </w:rPr>
      </w:pPr>
      <w:r w:rsidRPr="00FF3B1B">
        <w:rPr>
          <w:sz w:val="22"/>
          <w:szCs w:val="22"/>
        </w:rPr>
        <w:t>Desi</w:t>
      </w:r>
      <w:r w:rsidR="00535B35">
        <w:rPr>
          <w:sz w:val="22"/>
          <w:szCs w:val="22"/>
        </w:rPr>
        <w:t>gn Guide to House Extensions (2021)</w:t>
      </w:r>
    </w:p>
    <w:p w:rsidR="007C240C" w:rsidRPr="00FF3B1B" w:rsidRDefault="007C240C" w:rsidP="001544F8">
      <w:pPr>
        <w:jc w:val="both"/>
        <w:rPr>
          <w:b/>
          <w:bCs/>
          <w:sz w:val="22"/>
          <w:szCs w:val="22"/>
        </w:rPr>
      </w:pPr>
    </w:p>
    <w:p w:rsidR="007C240C" w:rsidRPr="00FF3B1B" w:rsidRDefault="007C240C" w:rsidP="001544F8">
      <w:pPr>
        <w:jc w:val="both"/>
        <w:rPr>
          <w:b/>
          <w:bCs/>
          <w:sz w:val="22"/>
          <w:szCs w:val="22"/>
        </w:rPr>
      </w:pPr>
      <w:r w:rsidRPr="00FF3B1B">
        <w:rPr>
          <w:b/>
          <w:bCs/>
          <w:sz w:val="22"/>
          <w:szCs w:val="22"/>
        </w:rPr>
        <w:t>6.</w:t>
      </w:r>
      <w:r w:rsidRPr="00FF3B1B">
        <w:rPr>
          <w:b/>
          <w:bCs/>
          <w:sz w:val="22"/>
          <w:szCs w:val="22"/>
        </w:rPr>
        <w:tab/>
        <w:t>APPRAISAL</w:t>
      </w:r>
    </w:p>
    <w:p w:rsidR="007C240C" w:rsidRDefault="007C240C" w:rsidP="001544F8">
      <w:pPr>
        <w:jc w:val="both"/>
        <w:rPr>
          <w:sz w:val="22"/>
          <w:szCs w:val="22"/>
          <w:lang w:eastAsia="en-GB"/>
        </w:rPr>
      </w:pPr>
    </w:p>
    <w:p w:rsidR="007C240C" w:rsidRPr="00356D64" w:rsidRDefault="007C240C" w:rsidP="001544F8">
      <w:pPr>
        <w:ind w:left="720"/>
        <w:jc w:val="both"/>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7C240C" w:rsidRPr="00356D64" w:rsidRDefault="007C240C" w:rsidP="001544F8">
      <w:pPr>
        <w:jc w:val="both"/>
        <w:rPr>
          <w:sz w:val="22"/>
          <w:szCs w:val="22"/>
          <w:lang w:eastAsia="en-GB"/>
        </w:rPr>
      </w:pPr>
    </w:p>
    <w:p w:rsidR="007C240C" w:rsidRPr="00356D64" w:rsidRDefault="007C240C" w:rsidP="001544F8">
      <w:pPr>
        <w:numPr>
          <w:ilvl w:val="0"/>
          <w:numId w:val="35"/>
        </w:numPr>
        <w:overflowPunct/>
        <w:adjustRightInd/>
        <w:contextualSpacing/>
        <w:jc w:val="both"/>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7C240C" w:rsidRPr="00356D64" w:rsidRDefault="007C240C" w:rsidP="001544F8">
      <w:pPr>
        <w:ind w:left="720"/>
        <w:jc w:val="both"/>
        <w:rPr>
          <w:sz w:val="22"/>
          <w:szCs w:val="22"/>
          <w:lang w:eastAsia="en-GB"/>
        </w:rPr>
      </w:pPr>
    </w:p>
    <w:p w:rsidR="007C240C" w:rsidRPr="00356D64" w:rsidRDefault="007C240C" w:rsidP="001544F8">
      <w:pPr>
        <w:ind w:left="720"/>
        <w:jc w:val="both"/>
        <w:rPr>
          <w:sz w:val="22"/>
          <w:szCs w:val="22"/>
          <w:lang w:eastAsia="en-GB"/>
        </w:rPr>
      </w:pPr>
      <w:r w:rsidRPr="00356D64">
        <w:rPr>
          <w:sz w:val="22"/>
          <w:szCs w:val="22"/>
          <w:lang w:eastAsia="en-GB"/>
        </w:rPr>
        <w:t>To assess this, the following has been considered – would the proposal:</w:t>
      </w:r>
    </w:p>
    <w:p w:rsidR="007C240C" w:rsidRPr="00356D64" w:rsidRDefault="007C240C" w:rsidP="001544F8">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161D83">
        <w:rPr>
          <w:b/>
          <w:sz w:val="22"/>
          <w:szCs w:val="22"/>
          <w:lang w:eastAsia="en-GB"/>
        </w:rPr>
        <w:t>NO</w:t>
      </w:r>
      <w:r w:rsidR="00161D83" w:rsidRPr="00161D83">
        <w:rPr>
          <w:b/>
          <w:sz w:val="22"/>
          <w:szCs w:val="22"/>
          <w:lang w:eastAsia="en-GB"/>
        </w:rPr>
        <w:t>, while the scale of this proposal is significant, it does not detract from the appearance of the original building as all aspects of the extension are to the rear and not visible from the street scene</w:t>
      </w:r>
      <w:r w:rsidR="0019332B">
        <w:rPr>
          <w:b/>
          <w:sz w:val="22"/>
          <w:szCs w:val="22"/>
          <w:lang w:eastAsia="en-GB"/>
        </w:rPr>
        <w:t>.</w:t>
      </w:r>
    </w:p>
    <w:p w:rsidR="007C240C" w:rsidRPr="00356D64" w:rsidRDefault="007C240C" w:rsidP="001544F8">
      <w:pPr>
        <w:numPr>
          <w:ilvl w:val="0"/>
          <w:numId w:val="31"/>
        </w:numPr>
        <w:overflowPunct/>
        <w:adjustRightInd/>
        <w:contextualSpacing/>
        <w:jc w:val="both"/>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161D83">
        <w:rPr>
          <w:b/>
          <w:sz w:val="22"/>
          <w:szCs w:val="22"/>
          <w:lang w:eastAsia="en-GB"/>
        </w:rPr>
        <w:t>NO</w:t>
      </w:r>
      <w:r w:rsidR="00161D83" w:rsidRPr="00161D83">
        <w:rPr>
          <w:b/>
          <w:sz w:val="22"/>
          <w:szCs w:val="22"/>
          <w:lang w:eastAsia="en-GB"/>
        </w:rPr>
        <w:t>, the extensi</w:t>
      </w:r>
      <w:r w:rsidR="00DF582A">
        <w:rPr>
          <w:b/>
          <w:sz w:val="22"/>
          <w:szCs w:val="22"/>
          <w:lang w:eastAsia="en-GB"/>
        </w:rPr>
        <w:t>on to the rear extends well into</w:t>
      </w:r>
      <w:r w:rsidR="00161D83" w:rsidRPr="00161D83">
        <w:rPr>
          <w:b/>
          <w:sz w:val="22"/>
          <w:szCs w:val="22"/>
          <w:lang w:eastAsia="en-GB"/>
        </w:rPr>
        <w:t xml:space="preserve"> the back garden, however, the increased footprint of the building to the rear is not considered to be such that the amount of usable amenity is no longer acceptable.</w:t>
      </w:r>
    </w:p>
    <w:p w:rsidR="007C240C" w:rsidRPr="0099231D" w:rsidRDefault="007C240C" w:rsidP="001544F8">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require the loss of trees in the garden or put significant trees at risk; </w:t>
      </w:r>
      <w:r w:rsidRPr="0099231D">
        <w:rPr>
          <w:b/>
          <w:sz w:val="22"/>
          <w:szCs w:val="22"/>
          <w:lang w:eastAsia="en-GB"/>
        </w:rPr>
        <w:t>NO</w:t>
      </w:r>
      <w:r w:rsidR="0099231D" w:rsidRPr="0099231D">
        <w:rPr>
          <w:b/>
          <w:sz w:val="22"/>
          <w:szCs w:val="22"/>
          <w:lang w:eastAsia="en-GB"/>
        </w:rPr>
        <w:t>, there are no trees in the immediate proximity of any aspect of the development.</w:t>
      </w:r>
    </w:p>
    <w:p w:rsidR="007C240C" w:rsidRPr="0099231D" w:rsidRDefault="007C240C" w:rsidP="001544F8">
      <w:pPr>
        <w:ind w:left="360"/>
        <w:jc w:val="both"/>
        <w:rPr>
          <w:b/>
          <w:i/>
          <w:sz w:val="22"/>
          <w:szCs w:val="22"/>
          <w:lang w:eastAsia="en-GB"/>
        </w:rPr>
      </w:pPr>
    </w:p>
    <w:p w:rsidR="007C240C" w:rsidRPr="00356D64" w:rsidRDefault="007C240C" w:rsidP="001544F8">
      <w:pPr>
        <w:numPr>
          <w:ilvl w:val="0"/>
          <w:numId w:val="35"/>
        </w:numPr>
        <w:overflowPunct/>
        <w:adjustRightInd/>
        <w:contextualSpacing/>
        <w:jc w:val="both"/>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C240C" w:rsidRPr="00356D64" w:rsidRDefault="007C240C" w:rsidP="001544F8">
      <w:pPr>
        <w:ind w:left="567"/>
        <w:contextualSpacing/>
        <w:jc w:val="both"/>
        <w:rPr>
          <w:sz w:val="22"/>
          <w:szCs w:val="22"/>
          <w:u w:val="single"/>
          <w:lang w:eastAsia="en-GB"/>
        </w:rPr>
      </w:pPr>
    </w:p>
    <w:p w:rsidR="007C240C" w:rsidRPr="00356D64" w:rsidRDefault="007C240C" w:rsidP="001544F8">
      <w:pPr>
        <w:ind w:left="720"/>
        <w:jc w:val="both"/>
        <w:rPr>
          <w:sz w:val="22"/>
          <w:szCs w:val="22"/>
          <w:lang w:eastAsia="en-GB"/>
        </w:rPr>
      </w:pPr>
      <w:r w:rsidRPr="00356D64">
        <w:rPr>
          <w:sz w:val="22"/>
          <w:szCs w:val="22"/>
          <w:lang w:eastAsia="en-GB"/>
        </w:rPr>
        <w:t>To assess this, the following has been considered – would the proposal:</w:t>
      </w:r>
    </w:p>
    <w:p w:rsidR="00D75AC0" w:rsidRPr="00D75AC0" w:rsidRDefault="007C240C" w:rsidP="001544F8">
      <w:pPr>
        <w:numPr>
          <w:ilvl w:val="0"/>
          <w:numId w:val="30"/>
        </w:numPr>
        <w:overflowPunct/>
        <w:adjustRightInd/>
        <w:contextualSpacing/>
        <w:jc w:val="both"/>
        <w:textAlignment w:val="auto"/>
        <w:rPr>
          <w:b/>
          <w:sz w:val="22"/>
          <w:szCs w:val="22"/>
          <w:lang w:eastAsia="en-GB"/>
        </w:rPr>
      </w:pPr>
      <w:r w:rsidRPr="00356D64">
        <w:rPr>
          <w:bCs/>
          <w:sz w:val="22"/>
          <w:szCs w:val="22"/>
          <w:lang w:eastAsia="en-GB"/>
        </w:rPr>
        <w:t>significantly reduce the amount of daylight and sunlight enjoyed by neighbouring properties;</w:t>
      </w:r>
    </w:p>
    <w:p w:rsidR="00D75AC0" w:rsidRDefault="00D75AC0" w:rsidP="001544F8">
      <w:pPr>
        <w:overflowPunct/>
        <w:adjustRightInd/>
        <w:ind w:left="1080"/>
        <w:contextualSpacing/>
        <w:jc w:val="both"/>
        <w:textAlignment w:val="auto"/>
        <w:rPr>
          <w:bCs/>
          <w:sz w:val="22"/>
          <w:szCs w:val="22"/>
          <w:lang w:eastAsia="en-GB"/>
        </w:rPr>
      </w:pPr>
    </w:p>
    <w:p w:rsidR="00D75AC0" w:rsidRDefault="007C240C" w:rsidP="001544F8">
      <w:pPr>
        <w:overflowPunct/>
        <w:adjustRightInd/>
        <w:ind w:left="1080"/>
        <w:contextualSpacing/>
        <w:jc w:val="both"/>
        <w:textAlignment w:val="auto"/>
        <w:rPr>
          <w:b/>
          <w:sz w:val="22"/>
          <w:szCs w:val="22"/>
          <w:lang w:eastAsia="en-GB"/>
        </w:rPr>
      </w:pPr>
      <w:r w:rsidRPr="0019332B">
        <w:rPr>
          <w:b/>
          <w:sz w:val="22"/>
          <w:szCs w:val="22"/>
          <w:lang w:eastAsia="en-GB"/>
        </w:rPr>
        <w:t>NO</w:t>
      </w:r>
      <w:r w:rsidR="0019332B" w:rsidRPr="0019332B">
        <w:rPr>
          <w:b/>
          <w:sz w:val="22"/>
          <w:szCs w:val="22"/>
          <w:lang w:eastAsia="en-GB"/>
        </w:rPr>
        <w:t>, the first floor aspects of this proposal has been stepped back to ensure that they comply with the 45 degree rule for sunlight and daylight impact assessment.</w:t>
      </w:r>
      <w:r w:rsidR="00DF582A">
        <w:rPr>
          <w:b/>
          <w:sz w:val="22"/>
          <w:szCs w:val="22"/>
          <w:lang w:eastAsia="en-GB"/>
        </w:rPr>
        <w:t xml:space="preserve"> </w:t>
      </w:r>
      <w:r w:rsidR="00D75AC0">
        <w:rPr>
          <w:b/>
          <w:sz w:val="22"/>
          <w:szCs w:val="22"/>
          <w:lang w:eastAsia="en-GB"/>
        </w:rPr>
        <w:t xml:space="preserve"> While the side windows of the adjoining buildings on both sides will be impacted to </w:t>
      </w:r>
      <w:r w:rsidR="00D75AC0">
        <w:rPr>
          <w:b/>
          <w:sz w:val="22"/>
          <w:szCs w:val="22"/>
          <w:lang w:eastAsia="en-GB"/>
        </w:rPr>
        <w:lastRenderedPageBreak/>
        <w:t xml:space="preserve">some degree by the new development, these impacts are not considered to be significantly more than the </w:t>
      </w:r>
      <w:r w:rsidR="001544F8">
        <w:rPr>
          <w:b/>
          <w:sz w:val="22"/>
          <w:szCs w:val="22"/>
          <w:lang w:eastAsia="en-GB"/>
        </w:rPr>
        <w:t>impact of the existing dwelling.</w:t>
      </w:r>
      <w:r w:rsidR="00D75AC0">
        <w:rPr>
          <w:b/>
          <w:sz w:val="22"/>
          <w:szCs w:val="22"/>
          <w:lang w:eastAsia="en-GB"/>
        </w:rPr>
        <w:t xml:space="preserve"> </w:t>
      </w:r>
    </w:p>
    <w:p w:rsidR="001544F8" w:rsidRDefault="001544F8" w:rsidP="001544F8">
      <w:pPr>
        <w:overflowPunct/>
        <w:adjustRightInd/>
        <w:ind w:left="1080"/>
        <w:contextualSpacing/>
        <w:jc w:val="both"/>
        <w:textAlignment w:val="auto"/>
        <w:rPr>
          <w:b/>
          <w:sz w:val="22"/>
          <w:szCs w:val="22"/>
          <w:lang w:eastAsia="en-GB"/>
        </w:rPr>
      </w:pPr>
    </w:p>
    <w:p w:rsidR="007C240C" w:rsidRDefault="009030F9" w:rsidP="001544F8">
      <w:pPr>
        <w:overflowPunct/>
        <w:adjustRightInd/>
        <w:ind w:left="1080"/>
        <w:contextualSpacing/>
        <w:jc w:val="both"/>
        <w:textAlignment w:val="auto"/>
        <w:rPr>
          <w:b/>
          <w:sz w:val="22"/>
          <w:szCs w:val="22"/>
          <w:lang w:eastAsia="en-GB"/>
        </w:rPr>
      </w:pPr>
      <w:r>
        <w:rPr>
          <w:b/>
          <w:sz w:val="22"/>
          <w:szCs w:val="22"/>
          <w:lang w:eastAsia="en-GB"/>
        </w:rPr>
        <w:t xml:space="preserve">The application has been assessed based on the extensions taking place in tandem.  There would </w:t>
      </w:r>
      <w:r w:rsidR="00DB6545">
        <w:rPr>
          <w:b/>
          <w:sz w:val="22"/>
          <w:szCs w:val="22"/>
          <w:lang w:eastAsia="en-GB"/>
        </w:rPr>
        <w:t xml:space="preserve">be </w:t>
      </w:r>
      <w:r>
        <w:rPr>
          <w:b/>
          <w:sz w:val="22"/>
          <w:szCs w:val="22"/>
          <w:lang w:eastAsia="en-GB"/>
        </w:rPr>
        <w:t xml:space="preserve">detrimental effects on the residential amenity of the occupants of one or other of the dwellings if only one </w:t>
      </w:r>
      <w:r w:rsidR="00900B40">
        <w:rPr>
          <w:b/>
          <w:sz w:val="22"/>
          <w:szCs w:val="22"/>
          <w:lang w:eastAsia="en-GB"/>
        </w:rPr>
        <w:t xml:space="preserve">of the </w:t>
      </w:r>
      <w:r>
        <w:rPr>
          <w:b/>
          <w:sz w:val="22"/>
          <w:szCs w:val="22"/>
          <w:lang w:eastAsia="en-GB"/>
        </w:rPr>
        <w:t>extension</w:t>
      </w:r>
      <w:r w:rsidR="00900B40">
        <w:rPr>
          <w:b/>
          <w:sz w:val="22"/>
          <w:szCs w:val="22"/>
          <w:lang w:eastAsia="en-GB"/>
        </w:rPr>
        <w:t>s</w:t>
      </w:r>
      <w:r>
        <w:rPr>
          <w:b/>
          <w:sz w:val="22"/>
          <w:szCs w:val="22"/>
          <w:lang w:eastAsia="en-GB"/>
        </w:rPr>
        <w:t xml:space="preserve"> were built.  </w:t>
      </w:r>
      <w:r w:rsidR="00900B40">
        <w:rPr>
          <w:b/>
          <w:sz w:val="22"/>
          <w:szCs w:val="22"/>
          <w:lang w:eastAsia="en-GB"/>
        </w:rPr>
        <w:t>I</w:t>
      </w:r>
      <w:r w:rsidR="00DF582A">
        <w:rPr>
          <w:b/>
          <w:sz w:val="22"/>
          <w:szCs w:val="22"/>
          <w:lang w:eastAsia="en-GB"/>
        </w:rPr>
        <w:t>t is considered appropriate</w:t>
      </w:r>
      <w:r w:rsidR="00900B40">
        <w:rPr>
          <w:b/>
          <w:sz w:val="22"/>
          <w:szCs w:val="22"/>
          <w:lang w:eastAsia="en-GB"/>
        </w:rPr>
        <w:t>, therefore, to apply a condition requiring the comple</w:t>
      </w:r>
      <w:r w:rsidR="005D742A">
        <w:rPr>
          <w:b/>
          <w:sz w:val="22"/>
          <w:szCs w:val="22"/>
          <w:lang w:eastAsia="en-GB"/>
        </w:rPr>
        <w:t xml:space="preserve">tion of the whole development. </w:t>
      </w:r>
      <w:r w:rsidR="00DF582A" w:rsidRPr="005D742A">
        <w:rPr>
          <w:b/>
          <w:sz w:val="22"/>
          <w:szCs w:val="22"/>
          <w:lang w:eastAsia="en-GB"/>
        </w:rPr>
        <w:t xml:space="preserve">This condition, having been </w:t>
      </w:r>
      <w:r w:rsidR="002F6D67" w:rsidRPr="005D742A">
        <w:rPr>
          <w:b/>
          <w:sz w:val="22"/>
          <w:szCs w:val="22"/>
          <w:lang w:eastAsia="en-GB"/>
        </w:rPr>
        <w:t>agreed with the applicants, shall</w:t>
      </w:r>
      <w:r w:rsidR="00DF582A" w:rsidRPr="005D742A">
        <w:rPr>
          <w:b/>
          <w:sz w:val="22"/>
          <w:szCs w:val="22"/>
          <w:lang w:eastAsia="en-GB"/>
        </w:rPr>
        <w:t xml:space="preserve"> be that ALL external walls of this proposal as approved will be completed before roofing of ANY part is undertaken.</w:t>
      </w:r>
      <w:r w:rsidR="005D742A" w:rsidRPr="005D742A">
        <w:rPr>
          <w:b/>
          <w:sz w:val="22"/>
          <w:szCs w:val="22"/>
          <w:lang w:eastAsia="en-GB"/>
        </w:rPr>
        <w:t xml:space="preserve"> The works will therefore be phased in 2 parts:</w:t>
      </w:r>
      <w:r w:rsidR="005D742A">
        <w:rPr>
          <w:b/>
          <w:sz w:val="22"/>
          <w:szCs w:val="22"/>
          <w:lang w:eastAsia="en-GB"/>
        </w:rPr>
        <w:t xml:space="preserve"> </w:t>
      </w:r>
    </w:p>
    <w:p w:rsidR="005D742A" w:rsidRDefault="005D742A" w:rsidP="001544F8">
      <w:pPr>
        <w:overflowPunct/>
        <w:adjustRightInd/>
        <w:ind w:left="1080"/>
        <w:contextualSpacing/>
        <w:jc w:val="both"/>
        <w:textAlignment w:val="auto"/>
        <w:rPr>
          <w:b/>
          <w:sz w:val="22"/>
          <w:szCs w:val="22"/>
          <w:lang w:eastAsia="en-GB"/>
        </w:rPr>
      </w:pPr>
    </w:p>
    <w:p w:rsidR="005D742A" w:rsidRDefault="005D742A" w:rsidP="001544F8">
      <w:pPr>
        <w:overflowPunct/>
        <w:adjustRightInd/>
        <w:ind w:left="1080"/>
        <w:contextualSpacing/>
        <w:jc w:val="both"/>
        <w:textAlignment w:val="auto"/>
        <w:rPr>
          <w:b/>
          <w:sz w:val="22"/>
          <w:szCs w:val="22"/>
          <w:lang w:eastAsia="en-GB"/>
        </w:rPr>
      </w:pPr>
      <w:r>
        <w:rPr>
          <w:b/>
          <w:sz w:val="22"/>
          <w:szCs w:val="22"/>
          <w:lang w:eastAsia="en-GB"/>
        </w:rPr>
        <w:t>Phase 1: All External Walls</w:t>
      </w:r>
    </w:p>
    <w:p w:rsidR="005D742A" w:rsidRDefault="005D742A" w:rsidP="001544F8">
      <w:pPr>
        <w:overflowPunct/>
        <w:adjustRightInd/>
        <w:ind w:left="1080"/>
        <w:contextualSpacing/>
        <w:jc w:val="both"/>
        <w:textAlignment w:val="auto"/>
        <w:rPr>
          <w:b/>
          <w:sz w:val="22"/>
          <w:szCs w:val="22"/>
          <w:lang w:eastAsia="en-GB"/>
        </w:rPr>
      </w:pPr>
      <w:r>
        <w:rPr>
          <w:b/>
          <w:sz w:val="22"/>
          <w:szCs w:val="22"/>
          <w:lang w:eastAsia="en-GB"/>
        </w:rPr>
        <w:t>Phase 2: Roofing and other parts</w:t>
      </w:r>
    </w:p>
    <w:p w:rsidR="005D742A" w:rsidRDefault="005D742A" w:rsidP="001544F8">
      <w:pPr>
        <w:overflowPunct/>
        <w:adjustRightInd/>
        <w:ind w:left="1080"/>
        <w:contextualSpacing/>
        <w:jc w:val="both"/>
        <w:textAlignment w:val="auto"/>
        <w:rPr>
          <w:b/>
          <w:sz w:val="22"/>
          <w:szCs w:val="22"/>
          <w:lang w:eastAsia="en-GB"/>
        </w:rPr>
      </w:pPr>
    </w:p>
    <w:p w:rsidR="005D742A" w:rsidRDefault="005D742A" w:rsidP="001544F8">
      <w:pPr>
        <w:overflowPunct/>
        <w:adjustRightInd/>
        <w:ind w:left="1080"/>
        <w:contextualSpacing/>
        <w:jc w:val="both"/>
        <w:textAlignment w:val="auto"/>
        <w:rPr>
          <w:b/>
          <w:sz w:val="22"/>
          <w:szCs w:val="22"/>
          <w:lang w:eastAsia="en-GB"/>
        </w:rPr>
      </w:pPr>
      <w:r>
        <w:rPr>
          <w:b/>
          <w:sz w:val="22"/>
          <w:szCs w:val="22"/>
          <w:lang w:eastAsia="en-GB"/>
        </w:rPr>
        <w:t>These provisions will be secured via Grampian Conditions attached to the Decision Notice.</w:t>
      </w:r>
    </w:p>
    <w:p w:rsidR="00D75AC0" w:rsidRPr="0019332B" w:rsidRDefault="00D75AC0" w:rsidP="001544F8">
      <w:pPr>
        <w:overflowPunct/>
        <w:adjustRightInd/>
        <w:ind w:left="1080"/>
        <w:contextualSpacing/>
        <w:jc w:val="both"/>
        <w:textAlignment w:val="auto"/>
        <w:rPr>
          <w:b/>
          <w:sz w:val="22"/>
          <w:szCs w:val="22"/>
          <w:lang w:eastAsia="en-GB"/>
        </w:rPr>
      </w:pPr>
    </w:p>
    <w:p w:rsidR="00D75AC0" w:rsidRDefault="007C240C" w:rsidP="001544F8">
      <w:pPr>
        <w:numPr>
          <w:ilvl w:val="0"/>
          <w:numId w:val="30"/>
        </w:numPr>
        <w:overflowPunct/>
        <w:adjustRightInd/>
        <w:contextualSpacing/>
        <w:jc w:val="both"/>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p>
    <w:p w:rsidR="00D75AC0" w:rsidRDefault="00D75AC0" w:rsidP="001544F8">
      <w:pPr>
        <w:overflowPunct/>
        <w:adjustRightInd/>
        <w:ind w:left="1080"/>
        <w:contextualSpacing/>
        <w:jc w:val="both"/>
        <w:textAlignment w:val="auto"/>
        <w:rPr>
          <w:sz w:val="22"/>
          <w:szCs w:val="22"/>
          <w:lang w:eastAsia="en-GB"/>
        </w:rPr>
      </w:pPr>
    </w:p>
    <w:p w:rsidR="00D75AC0" w:rsidRDefault="007C240C" w:rsidP="001544F8">
      <w:pPr>
        <w:overflowPunct/>
        <w:adjustRightInd/>
        <w:ind w:left="1080"/>
        <w:contextualSpacing/>
        <w:jc w:val="both"/>
        <w:textAlignment w:val="auto"/>
        <w:rPr>
          <w:b/>
          <w:sz w:val="22"/>
          <w:szCs w:val="22"/>
          <w:lang w:eastAsia="en-GB"/>
        </w:rPr>
      </w:pPr>
      <w:r w:rsidRPr="0019332B">
        <w:rPr>
          <w:b/>
          <w:sz w:val="22"/>
          <w:szCs w:val="22"/>
          <w:lang w:eastAsia="en-GB"/>
        </w:rPr>
        <w:t>NO</w:t>
      </w:r>
      <w:r w:rsidR="0019332B" w:rsidRPr="0019332B">
        <w:rPr>
          <w:b/>
          <w:sz w:val="22"/>
          <w:szCs w:val="22"/>
          <w:lang w:eastAsia="en-GB"/>
        </w:rPr>
        <w:t xml:space="preserve">, while there are windows to the sides of this proposal, these windows are bathroom windows and conditions will be attached to the decision </w:t>
      </w:r>
      <w:r w:rsidR="00900B40">
        <w:rPr>
          <w:b/>
          <w:sz w:val="22"/>
          <w:szCs w:val="22"/>
          <w:lang w:eastAsia="en-GB"/>
        </w:rPr>
        <w:t xml:space="preserve">requiring these to be obscure glazed and for no </w:t>
      </w:r>
      <w:r w:rsidR="0019332B" w:rsidRPr="0019332B">
        <w:rPr>
          <w:b/>
          <w:sz w:val="22"/>
          <w:szCs w:val="22"/>
          <w:lang w:eastAsia="en-GB"/>
        </w:rPr>
        <w:t xml:space="preserve">further windows or openings </w:t>
      </w:r>
      <w:r w:rsidR="00900B40">
        <w:rPr>
          <w:b/>
          <w:sz w:val="22"/>
          <w:szCs w:val="22"/>
          <w:lang w:eastAsia="en-GB"/>
        </w:rPr>
        <w:t xml:space="preserve">to be </w:t>
      </w:r>
      <w:r w:rsidR="0019332B" w:rsidRPr="0019332B">
        <w:rPr>
          <w:b/>
          <w:sz w:val="22"/>
          <w:szCs w:val="22"/>
          <w:lang w:eastAsia="en-GB"/>
        </w:rPr>
        <w:t xml:space="preserve">allowed unless </w:t>
      </w:r>
      <w:r w:rsidR="00900B40">
        <w:rPr>
          <w:b/>
          <w:sz w:val="22"/>
          <w:szCs w:val="22"/>
          <w:lang w:eastAsia="en-GB"/>
        </w:rPr>
        <w:t>subsequently agreed by the LPA.</w:t>
      </w:r>
    </w:p>
    <w:p w:rsidR="00900B40" w:rsidRPr="00356D64" w:rsidRDefault="00900B40" w:rsidP="001544F8">
      <w:pPr>
        <w:overflowPunct/>
        <w:adjustRightInd/>
        <w:ind w:left="1080"/>
        <w:contextualSpacing/>
        <w:jc w:val="both"/>
        <w:textAlignment w:val="auto"/>
        <w:rPr>
          <w:sz w:val="22"/>
          <w:szCs w:val="22"/>
          <w:lang w:eastAsia="en-GB"/>
        </w:rPr>
      </w:pPr>
    </w:p>
    <w:p w:rsidR="00D75AC0" w:rsidRPr="00D75AC0" w:rsidRDefault="007C240C" w:rsidP="001544F8">
      <w:pPr>
        <w:numPr>
          <w:ilvl w:val="0"/>
          <w:numId w:val="30"/>
        </w:numPr>
        <w:overflowPunct/>
        <w:adjustRightInd/>
        <w:contextualSpacing/>
        <w:jc w:val="both"/>
        <w:textAlignment w:val="auto"/>
        <w:rPr>
          <w:b/>
          <w:sz w:val="22"/>
          <w:szCs w:val="22"/>
          <w:lang w:eastAsia="en-GB"/>
        </w:rPr>
      </w:pPr>
      <w:r w:rsidRPr="00356D64">
        <w:rPr>
          <w:bCs/>
          <w:sz w:val="22"/>
          <w:szCs w:val="22"/>
          <w:lang w:eastAsia="en-GB"/>
        </w:rPr>
        <w:t>detract from the character of neighbouring properties through siting, excessive bulk, ill-matching materials or inconsistent design;</w:t>
      </w:r>
    </w:p>
    <w:p w:rsidR="00D75AC0" w:rsidRPr="00D75AC0" w:rsidRDefault="00D75AC0" w:rsidP="001544F8">
      <w:pPr>
        <w:overflowPunct/>
        <w:adjustRightInd/>
        <w:ind w:left="1080"/>
        <w:contextualSpacing/>
        <w:jc w:val="both"/>
        <w:textAlignment w:val="auto"/>
        <w:rPr>
          <w:b/>
          <w:sz w:val="22"/>
          <w:szCs w:val="22"/>
          <w:lang w:eastAsia="en-GB"/>
        </w:rPr>
      </w:pPr>
    </w:p>
    <w:p w:rsidR="007C240C" w:rsidRDefault="007C240C" w:rsidP="001544F8">
      <w:pPr>
        <w:overflowPunct/>
        <w:adjustRightInd/>
        <w:ind w:left="1080"/>
        <w:contextualSpacing/>
        <w:jc w:val="both"/>
        <w:textAlignment w:val="auto"/>
        <w:rPr>
          <w:b/>
          <w:sz w:val="22"/>
          <w:szCs w:val="22"/>
          <w:lang w:eastAsia="en-GB"/>
        </w:rPr>
      </w:pPr>
      <w:r w:rsidRPr="0019332B">
        <w:rPr>
          <w:b/>
          <w:sz w:val="22"/>
          <w:szCs w:val="22"/>
          <w:lang w:eastAsia="en-GB"/>
        </w:rPr>
        <w:t>NO</w:t>
      </w:r>
      <w:r w:rsidR="00DB6545">
        <w:rPr>
          <w:b/>
          <w:sz w:val="22"/>
          <w:szCs w:val="22"/>
          <w:lang w:eastAsia="en-GB"/>
        </w:rPr>
        <w:t>, as stated above</w:t>
      </w:r>
      <w:r w:rsidR="0019332B" w:rsidRPr="0019332B">
        <w:rPr>
          <w:b/>
          <w:sz w:val="22"/>
          <w:szCs w:val="22"/>
          <w:lang w:eastAsia="en-GB"/>
        </w:rPr>
        <w:t>, the extensions are to the rear and do not detract from the character of the neighbourhood properties as they are not visible from the street.</w:t>
      </w:r>
    </w:p>
    <w:p w:rsidR="00DB6545" w:rsidRPr="0019332B" w:rsidRDefault="00DB6545" w:rsidP="001544F8">
      <w:pPr>
        <w:overflowPunct/>
        <w:adjustRightInd/>
        <w:ind w:left="1080"/>
        <w:contextualSpacing/>
        <w:jc w:val="both"/>
        <w:textAlignment w:val="auto"/>
        <w:rPr>
          <w:b/>
          <w:sz w:val="22"/>
          <w:szCs w:val="22"/>
          <w:lang w:eastAsia="en-GB"/>
        </w:rPr>
      </w:pPr>
    </w:p>
    <w:p w:rsidR="00D75AC0" w:rsidRDefault="007C240C" w:rsidP="001544F8">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p>
    <w:p w:rsidR="00D75AC0" w:rsidRDefault="00D75AC0" w:rsidP="001544F8">
      <w:pPr>
        <w:overflowPunct/>
        <w:adjustRightInd/>
        <w:ind w:left="1080"/>
        <w:contextualSpacing/>
        <w:jc w:val="both"/>
        <w:textAlignment w:val="auto"/>
        <w:rPr>
          <w:sz w:val="22"/>
          <w:szCs w:val="22"/>
          <w:lang w:eastAsia="en-GB"/>
        </w:rPr>
      </w:pPr>
    </w:p>
    <w:p w:rsidR="007C240C" w:rsidRPr="00356D64" w:rsidRDefault="007C240C" w:rsidP="001544F8">
      <w:pPr>
        <w:overflowPunct/>
        <w:adjustRightInd/>
        <w:ind w:left="1080"/>
        <w:contextualSpacing/>
        <w:jc w:val="both"/>
        <w:textAlignment w:val="auto"/>
        <w:rPr>
          <w:sz w:val="22"/>
          <w:szCs w:val="22"/>
          <w:lang w:eastAsia="en-GB"/>
        </w:rPr>
      </w:pPr>
      <w:r w:rsidRPr="0019332B">
        <w:rPr>
          <w:b/>
          <w:sz w:val="22"/>
          <w:szCs w:val="22"/>
          <w:lang w:eastAsia="en-GB"/>
        </w:rPr>
        <w:t>NO</w:t>
      </w:r>
      <w:r w:rsidR="0019332B" w:rsidRPr="0019332B">
        <w:rPr>
          <w:b/>
          <w:sz w:val="22"/>
          <w:szCs w:val="22"/>
          <w:lang w:eastAsia="en-GB"/>
        </w:rPr>
        <w:t>, the extensions are not visible from the street</w:t>
      </w:r>
      <w:r w:rsidR="00DB6545">
        <w:rPr>
          <w:b/>
          <w:sz w:val="22"/>
          <w:szCs w:val="22"/>
          <w:lang w:eastAsia="en-GB"/>
        </w:rPr>
        <w:t>.</w:t>
      </w:r>
    </w:p>
    <w:p w:rsidR="007C240C" w:rsidRDefault="007C240C" w:rsidP="001544F8">
      <w:pPr>
        <w:jc w:val="both"/>
        <w:rPr>
          <w:color w:val="000000"/>
          <w:sz w:val="22"/>
          <w:szCs w:val="22"/>
          <w:lang w:eastAsia="en-GB"/>
        </w:rPr>
      </w:pPr>
    </w:p>
    <w:p w:rsidR="007C240C" w:rsidRPr="00535B35" w:rsidRDefault="007C240C" w:rsidP="001544F8">
      <w:pPr>
        <w:overflowPunct/>
        <w:adjustRightInd/>
        <w:ind w:left="720"/>
        <w:jc w:val="both"/>
        <w:textAlignment w:val="auto"/>
        <w:rPr>
          <w:color w:val="000000"/>
          <w:sz w:val="22"/>
          <w:szCs w:val="22"/>
          <w:lang w:eastAsia="en-GB"/>
        </w:rPr>
      </w:pPr>
      <w:r w:rsidRPr="00535B35">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FD76FD" w:rsidRDefault="00FD76FD" w:rsidP="001544F8">
      <w:pPr>
        <w:overflowPunct/>
        <w:adjustRightInd/>
        <w:ind w:left="720"/>
        <w:jc w:val="both"/>
        <w:textAlignment w:val="auto"/>
        <w:rPr>
          <w:color w:val="000000"/>
          <w:sz w:val="22"/>
          <w:szCs w:val="22"/>
          <w:lang w:eastAsia="en-GB"/>
        </w:rPr>
      </w:pPr>
    </w:p>
    <w:p w:rsidR="007C240C" w:rsidRPr="00535B35" w:rsidRDefault="007C240C" w:rsidP="001544F8">
      <w:pPr>
        <w:overflowPunct/>
        <w:adjustRightInd/>
        <w:ind w:left="720"/>
        <w:jc w:val="both"/>
        <w:textAlignment w:val="auto"/>
        <w:rPr>
          <w:color w:val="000000"/>
          <w:sz w:val="22"/>
          <w:szCs w:val="22"/>
          <w:lang w:eastAsia="en-GB"/>
        </w:rPr>
      </w:pPr>
      <w:r w:rsidRPr="00535B35">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7C240C" w:rsidRPr="00535B35" w:rsidRDefault="007C240C" w:rsidP="001544F8">
      <w:pPr>
        <w:overflowPunct/>
        <w:adjustRightInd/>
        <w:ind w:left="720"/>
        <w:jc w:val="both"/>
        <w:textAlignment w:val="auto"/>
        <w:rPr>
          <w:color w:val="000000"/>
          <w:sz w:val="22"/>
          <w:szCs w:val="22"/>
          <w:lang w:eastAsia="en-GB"/>
        </w:rPr>
      </w:pPr>
    </w:p>
    <w:p w:rsidR="007C240C" w:rsidRPr="00FD76FD" w:rsidRDefault="007C240C" w:rsidP="001544F8">
      <w:pPr>
        <w:numPr>
          <w:ilvl w:val="0"/>
          <w:numId w:val="30"/>
        </w:numPr>
        <w:overflowPunct/>
        <w:adjustRightInd/>
        <w:contextualSpacing/>
        <w:jc w:val="both"/>
        <w:textAlignment w:val="auto"/>
        <w:rPr>
          <w:b/>
          <w:color w:val="000000"/>
          <w:sz w:val="22"/>
          <w:szCs w:val="22"/>
          <w:lang w:eastAsia="en-GB"/>
        </w:rPr>
      </w:pPr>
      <w:r w:rsidRPr="00FD76FD">
        <w:rPr>
          <w:color w:val="000000"/>
          <w:sz w:val="22"/>
          <w:szCs w:val="22"/>
          <w:lang w:eastAsia="en-GB"/>
        </w:rPr>
        <w:t>Privacy and overlooking;</w:t>
      </w:r>
      <w:r w:rsidR="0019332B" w:rsidRPr="00FD76FD">
        <w:rPr>
          <w:color w:val="000000"/>
          <w:sz w:val="22"/>
          <w:szCs w:val="22"/>
          <w:lang w:eastAsia="en-GB"/>
        </w:rPr>
        <w:t xml:space="preserve"> No, see above.</w:t>
      </w:r>
      <w:r w:rsidRPr="00FD76FD">
        <w:rPr>
          <w:b/>
          <w:color w:val="000000"/>
          <w:sz w:val="22"/>
          <w:szCs w:val="22"/>
          <w:lang w:eastAsia="en-GB"/>
        </w:rPr>
        <w:t xml:space="preserve">   </w:t>
      </w:r>
    </w:p>
    <w:p w:rsidR="007C240C" w:rsidRPr="00FD76FD" w:rsidRDefault="007C240C" w:rsidP="001544F8">
      <w:pPr>
        <w:numPr>
          <w:ilvl w:val="0"/>
          <w:numId w:val="33"/>
        </w:numPr>
        <w:overflowPunct/>
        <w:adjustRightInd/>
        <w:contextualSpacing/>
        <w:jc w:val="both"/>
        <w:textAlignment w:val="auto"/>
        <w:rPr>
          <w:b/>
          <w:color w:val="000000"/>
          <w:sz w:val="22"/>
          <w:szCs w:val="22"/>
          <w:lang w:eastAsia="en-GB"/>
        </w:rPr>
      </w:pPr>
      <w:r w:rsidRPr="00FD76FD">
        <w:rPr>
          <w:color w:val="000000"/>
          <w:sz w:val="22"/>
          <w:szCs w:val="22"/>
          <w:lang w:eastAsia="en-GB"/>
        </w:rPr>
        <w:t xml:space="preserve">Access to sunlight and daylight; </w:t>
      </w:r>
      <w:r w:rsidR="0019332B" w:rsidRPr="00FD76FD">
        <w:rPr>
          <w:color w:val="000000"/>
          <w:sz w:val="22"/>
          <w:szCs w:val="22"/>
          <w:lang w:eastAsia="en-GB"/>
        </w:rPr>
        <w:t>No, see above.</w:t>
      </w:r>
      <w:r w:rsidR="0019332B" w:rsidRPr="00FD76FD">
        <w:rPr>
          <w:b/>
          <w:color w:val="000000"/>
          <w:sz w:val="22"/>
          <w:szCs w:val="22"/>
          <w:lang w:eastAsia="en-GB"/>
        </w:rPr>
        <w:t xml:space="preserve">   </w:t>
      </w:r>
    </w:p>
    <w:p w:rsidR="007C240C" w:rsidRPr="00FD76FD" w:rsidRDefault="007C240C" w:rsidP="001544F8">
      <w:pPr>
        <w:numPr>
          <w:ilvl w:val="0"/>
          <w:numId w:val="33"/>
        </w:numPr>
        <w:overflowPunct/>
        <w:adjustRightInd/>
        <w:contextualSpacing/>
        <w:jc w:val="both"/>
        <w:textAlignment w:val="auto"/>
        <w:rPr>
          <w:b/>
          <w:color w:val="000000"/>
          <w:sz w:val="22"/>
          <w:szCs w:val="22"/>
          <w:lang w:eastAsia="en-GB"/>
        </w:rPr>
      </w:pPr>
      <w:r w:rsidRPr="00FD76FD">
        <w:rPr>
          <w:color w:val="000000"/>
          <w:sz w:val="22"/>
          <w:szCs w:val="22"/>
          <w:lang w:eastAsia="en-GB"/>
        </w:rPr>
        <w:t xml:space="preserve">Visual dominance and overbearing effects of a development; </w:t>
      </w:r>
      <w:r w:rsidR="0019332B" w:rsidRPr="00FD76FD">
        <w:rPr>
          <w:color w:val="000000"/>
          <w:sz w:val="22"/>
          <w:szCs w:val="22"/>
          <w:lang w:eastAsia="en-GB"/>
        </w:rPr>
        <w:t>No, see above.</w:t>
      </w:r>
      <w:r w:rsidR="0019332B" w:rsidRPr="00FD76FD">
        <w:rPr>
          <w:b/>
          <w:color w:val="000000"/>
          <w:sz w:val="22"/>
          <w:szCs w:val="22"/>
          <w:lang w:eastAsia="en-GB"/>
        </w:rPr>
        <w:t xml:space="preserve">   </w:t>
      </w:r>
    </w:p>
    <w:p w:rsidR="007C240C" w:rsidRPr="00FD76FD" w:rsidRDefault="007C240C" w:rsidP="001544F8">
      <w:pPr>
        <w:numPr>
          <w:ilvl w:val="0"/>
          <w:numId w:val="33"/>
        </w:numPr>
        <w:overflowPunct/>
        <w:autoSpaceDE/>
        <w:autoSpaceDN/>
        <w:adjustRightInd/>
        <w:jc w:val="both"/>
        <w:textAlignment w:val="auto"/>
        <w:rPr>
          <w:color w:val="000000"/>
          <w:sz w:val="22"/>
          <w:szCs w:val="22"/>
          <w:lang w:eastAsia="en-GB"/>
        </w:rPr>
      </w:pPr>
      <w:r w:rsidRPr="00FD76FD">
        <w:rPr>
          <w:color w:val="000000"/>
          <w:sz w:val="22"/>
          <w:szCs w:val="22"/>
          <w:lang w:eastAsia="en-GB"/>
        </w:rPr>
        <w:t>Noise and disturbance</w:t>
      </w:r>
      <w:r w:rsidR="00FD76FD">
        <w:rPr>
          <w:color w:val="000000"/>
          <w:sz w:val="22"/>
          <w:szCs w:val="22"/>
          <w:lang w:eastAsia="en-GB"/>
        </w:rPr>
        <w:t>; No</w:t>
      </w:r>
    </w:p>
    <w:p w:rsidR="007C240C" w:rsidRDefault="007C240C" w:rsidP="007C240C">
      <w:pPr>
        <w:jc w:val="both"/>
        <w:rPr>
          <w:color w:val="000000"/>
          <w:sz w:val="22"/>
          <w:szCs w:val="22"/>
          <w:lang w:eastAsia="en-GB"/>
        </w:rPr>
      </w:pPr>
    </w:p>
    <w:p w:rsidR="00FD76FD" w:rsidRDefault="00FD76FD" w:rsidP="007C240C">
      <w:pPr>
        <w:jc w:val="both"/>
        <w:rPr>
          <w:color w:val="000000"/>
          <w:sz w:val="22"/>
          <w:szCs w:val="22"/>
          <w:lang w:eastAsia="en-GB"/>
        </w:rPr>
      </w:pPr>
    </w:p>
    <w:p w:rsidR="00FD76FD" w:rsidRPr="00356D64" w:rsidRDefault="00FD76FD" w:rsidP="007C240C">
      <w:pPr>
        <w:jc w:val="both"/>
        <w:rPr>
          <w:color w:val="000000"/>
          <w:sz w:val="22"/>
          <w:szCs w:val="22"/>
          <w:lang w:eastAsia="en-GB"/>
        </w:rPr>
      </w:pPr>
    </w:p>
    <w:p w:rsidR="007C240C" w:rsidRDefault="007C240C" w:rsidP="007C240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C240C" w:rsidRPr="0087373B" w:rsidRDefault="007C240C" w:rsidP="00535B35">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C240C" w:rsidRPr="00356D64" w:rsidRDefault="007C240C" w:rsidP="007C240C">
      <w:pPr>
        <w:ind w:hanging="11"/>
        <w:jc w:val="both"/>
        <w:rPr>
          <w:rFonts w:cs="Trebuchet MS"/>
          <w:sz w:val="22"/>
          <w:szCs w:val="22"/>
          <w:u w:val="single"/>
          <w:lang w:eastAsia="en-GB"/>
        </w:rPr>
      </w:pPr>
    </w:p>
    <w:p w:rsidR="007C240C" w:rsidRPr="0019332B" w:rsidRDefault="007C240C" w:rsidP="0019332B">
      <w:pPr>
        <w:pStyle w:val="yiv552378054msonormal"/>
        <w:numPr>
          <w:ilvl w:val="0"/>
          <w:numId w:val="34"/>
        </w:numPr>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 xml:space="preserve">ECOMMENDATION </w:t>
      </w:r>
      <w:r w:rsidRPr="0019332B">
        <w:rPr>
          <w:rFonts w:ascii="Trebuchet MS" w:hAnsi="Trebuchet MS"/>
          <w:b/>
          <w:bCs/>
          <w:sz w:val="22"/>
          <w:szCs w:val="22"/>
        </w:rPr>
        <w:t xml:space="preserve"> </w:t>
      </w:r>
    </w:p>
    <w:p w:rsidR="007C240C" w:rsidRPr="0019332B" w:rsidRDefault="0019332B" w:rsidP="0019332B">
      <w:pPr>
        <w:ind w:left="731" w:hanging="11"/>
        <w:jc w:val="both"/>
        <w:rPr>
          <w:rFonts w:cs="Trebuchet MS"/>
          <w:sz w:val="22"/>
          <w:szCs w:val="22"/>
          <w:lang w:eastAsia="en-GB"/>
        </w:rPr>
      </w:pPr>
      <w:r w:rsidRPr="0019332B">
        <w:rPr>
          <w:rFonts w:cs="Trebuchet MS"/>
          <w:sz w:val="22"/>
          <w:szCs w:val="22"/>
          <w:lang w:eastAsia="en-GB"/>
        </w:rPr>
        <w:lastRenderedPageBreak/>
        <w:t>Grant</w:t>
      </w:r>
    </w:p>
    <w:sectPr w:rsidR="007C240C" w:rsidRPr="0019332B">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E04" w:rsidRDefault="00B30E04">
      <w:r>
        <w:separator/>
      </w:r>
    </w:p>
  </w:endnote>
  <w:endnote w:type="continuationSeparator" w:id="0">
    <w:p w:rsidR="00B30E04" w:rsidRDefault="00B3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E04" w:rsidRDefault="00B30E04">
      <w:r>
        <w:separator/>
      </w:r>
    </w:p>
  </w:footnote>
  <w:footnote w:type="continuationSeparator" w:id="0">
    <w:p w:rsidR="00B30E04" w:rsidRDefault="00B30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5" w:rsidRDefault="00DB65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79C38DC"/>
    <w:multiLevelType w:val="hybridMultilevel"/>
    <w:tmpl w:val="0EB45CE4"/>
    <w:lvl w:ilvl="0" w:tplc="77F802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lvlOverride w:ilvl="0"/>
  </w:num>
  <w:num w:numId="29">
    <w:abstractNumId w:val="7"/>
  </w:num>
  <w:num w:numId="30">
    <w:abstractNumId w:val="11"/>
  </w:num>
  <w:num w:numId="31">
    <w:abstractNumId w:val="29"/>
  </w:num>
  <w:num w:numId="32">
    <w:abstractNumId w:val="33"/>
  </w:num>
  <w:num w:numId="33">
    <w:abstractNumId w:val="21"/>
  </w:num>
  <w:num w:numId="34">
    <w:abstractNumId w:val="1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544F8"/>
    <w:rsid w:val="00161D83"/>
    <w:rsid w:val="0019332B"/>
    <w:rsid w:val="002F6D67"/>
    <w:rsid w:val="004551F2"/>
    <w:rsid w:val="00535A0A"/>
    <w:rsid w:val="00535B35"/>
    <w:rsid w:val="005D742A"/>
    <w:rsid w:val="00653AB9"/>
    <w:rsid w:val="007C240C"/>
    <w:rsid w:val="00880603"/>
    <w:rsid w:val="00900B40"/>
    <w:rsid w:val="009030F9"/>
    <w:rsid w:val="0099231D"/>
    <w:rsid w:val="009D73D6"/>
    <w:rsid w:val="00A6664B"/>
    <w:rsid w:val="00B30E04"/>
    <w:rsid w:val="00BA1EE2"/>
    <w:rsid w:val="00CC6482"/>
    <w:rsid w:val="00D75AC0"/>
    <w:rsid w:val="00DB6545"/>
    <w:rsid w:val="00DF582A"/>
    <w:rsid w:val="00EC3F1C"/>
    <w:rsid w:val="00F20513"/>
    <w:rsid w:val="00FD7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8BC31152-E036-4C11-B5E5-EF4C8EE1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2022-09-13T08:10:00Z</dcterms:created>
  <dcterms:modified xsi:type="dcterms:W3CDTF">2022-09-13T08:10:00Z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