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0C7B62F" w14:textId="1647C882" w:rsidR="000876D2" w:rsidRPr="00581B7A" w:rsidRDefault="00190EA5" w:rsidP="00581B7A">
      <w:pPr>
        <w:pStyle w:val="Heading1"/>
        <w:rPr>
          <w:szCs w:val="22"/>
        </w:rPr>
      </w:pPr>
      <w:bookmarkStart w:id="0" w:name="_Hlk50988857"/>
      <w:bookmarkEnd w:id="0"/>
      <w:r w:rsidRPr="00581B7A">
        <w:rPr>
          <w:szCs w:val="22"/>
        </w:rPr>
        <w:t xml:space="preserve">COMMITTEE </w:t>
      </w:r>
      <w:r w:rsidR="000876D2" w:rsidRPr="00581B7A">
        <w:rPr>
          <w:szCs w:val="22"/>
        </w:rPr>
        <w:t>REPORT</w:t>
      </w:r>
    </w:p>
    <w:p w14:paraId="38A52934" w14:textId="77777777" w:rsidR="007636F0" w:rsidRPr="00581B7A" w:rsidRDefault="007636F0" w:rsidP="00581B7A">
      <w:pPr>
        <w:jc w:val="both"/>
        <w:rPr>
          <w:sz w:val="22"/>
          <w:szCs w:val="22"/>
        </w:rPr>
      </w:pPr>
    </w:p>
    <w:tbl>
      <w:tblPr>
        <w:tblW w:w="9245"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9245"/>
      </w:tblGrid>
      <w:tr w:rsidR="000876D2" w:rsidRPr="00581B7A" w14:paraId="471E5BC6" w14:textId="77777777" w:rsidTr="005C5FEA">
        <w:tc>
          <w:tcPr>
            <w:tcW w:w="9245" w:type="dxa"/>
            <w:tcBorders>
              <w:top w:val="single" w:sz="6" w:space="0" w:color="auto"/>
              <w:left w:val="single" w:sz="6" w:space="0" w:color="auto"/>
              <w:bottom w:val="single" w:sz="6" w:space="0" w:color="auto"/>
              <w:right w:val="single" w:sz="6" w:space="0" w:color="auto"/>
            </w:tcBorders>
            <w:shd w:val="pct5" w:color="auto" w:fill="auto"/>
          </w:tcPr>
          <w:p w14:paraId="332A7ABF" w14:textId="77777777" w:rsidR="000876D2" w:rsidRPr="00581B7A" w:rsidRDefault="000876D2" w:rsidP="00581B7A">
            <w:pPr>
              <w:jc w:val="both"/>
              <w:rPr>
                <w:b/>
                <w:sz w:val="22"/>
                <w:szCs w:val="22"/>
                <w:lang w:val="en-US"/>
              </w:rPr>
            </w:pPr>
            <w:r w:rsidRPr="00581B7A">
              <w:rPr>
                <w:b/>
                <w:sz w:val="22"/>
                <w:szCs w:val="22"/>
              </w:rPr>
              <w:t xml:space="preserve">BY THE DIRECTOR OF </w:t>
            </w:r>
            <w:r w:rsidR="00B65472" w:rsidRPr="00581B7A">
              <w:rPr>
                <w:b/>
                <w:sz w:val="22"/>
                <w:szCs w:val="22"/>
              </w:rPr>
              <w:t>ECONOMIC GROWTH &amp; NEIGHBOURHOOD SERVICES</w:t>
            </w:r>
            <w:r w:rsidRPr="00581B7A">
              <w:rPr>
                <w:b/>
                <w:sz w:val="22"/>
                <w:szCs w:val="22"/>
                <w:lang w:val="en-US"/>
              </w:rPr>
              <w:t xml:space="preserve"> </w:t>
            </w:r>
          </w:p>
          <w:p w14:paraId="7FB3B678" w14:textId="4BC7B461" w:rsidR="00190EA5" w:rsidRPr="00581B7A" w:rsidRDefault="000876D2" w:rsidP="00581B7A">
            <w:pPr>
              <w:pStyle w:val="BodyText"/>
              <w:jc w:val="both"/>
              <w:rPr>
                <w:rFonts w:ascii="Trebuchet MS" w:hAnsi="Trebuchet MS"/>
                <w:sz w:val="22"/>
                <w:szCs w:val="22"/>
              </w:rPr>
            </w:pPr>
            <w:r w:rsidRPr="00581B7A">
              <w:rPr>
                <w:rFonts w:ascii="Trebuchet MS" w:hAnsi="Trebuchet MS"/>
                <w:sz w:val="22"/>
                <w:szCs w:val="22"/>
              </w:rPr>
              <w:t xml:space="preserve">READING BOROUGH COUNCIL                                                        </w:t>
            </w:r>
          </w:p>
          <w:p w14:paraId="2C6C0591" w14:textId="2F9C8F9A" w:rsidR="000876D2" w:rsidRPr="00581B7A" w:rsidRDefault="000876D2" w:rsidP="00581B7A">
            <w:pPr>
              <w:pStyle w:val="BodyText"/>
              <w:jc w:val="both"/>
              <w:rPr>
                <w:rFonts w:ascii="Trebuchet MS" w:hAnsi="Trebuchet MS"/>
                <w:sz w:val="22"/>
                <w:szCs w:val="22"/>
              </w:rPr>
            </w:pPr>
            <w:r w:rsidRPr="00581B7A">
              <w:rPr>
                <w:rFonts w:ascii="Trebuchet MS" w:hAnsi="Trebuchet MS"/>
                <w:sz w:val="22"/>
                <w:szCs w:val="22"/>
              </w:rPr>
              <w:t>PLANNING APPLICATIONS COMMITTEE</w:t>
            </w:r>
            <w:r w:rsidRPr="00581B7A">
              <w:rPr>
                <w:rFonts w:ascii="Trebuchet MS" w:hAnsi="Trebuchet MS"/>
                <w:b w:val="0"/>
                <w:sz w:val="22"/>
                <w:szCs w:val="22"/>
              </w:rPr>
              <w:t>:</w:t>
            </w:r>
            <w:r w:rsidR="00E864DC" w:rsidRPr="00581B7A">
              <w:rPr>
                <w:rFonts w:ascii="Trebuchet MS" w:hAnsi="Trebuchet MS"/>
                <w:b w:val="0"/>
                <w:sz w:val="22"/>
                <w:szCs w:val="22"/>
              </w:rPr>
              <w:t xml:space="preserve"> </w:t>
            </w:r>
            <w:r w:rsidR="003E33B3">
              <w:rPr>
                <w:rFonts w:ascii="Trebuchet MS" w:hAnsi="Trebuchet MS"/>
                <w:b w:val="0"/>
                <w:sz w:val="22"/>
                <w:szCs w:val="22"/>
              </w:rPr>
              <w:t>13</w:t>
            </w:r>
            <w:r w:rsidR="003E33B3" w:rsidRPr="003E33B3">
              <w:rPr>
                <w:rFonts w:ascii="Trebuchet MS" w:hAnsi="Trebuchet MS"/>
                <w:b w:val="0"/>
                <w:sz w:val="22"/>
                <w:szCs w:val="22"/>
                <w:vertAlign w:val="superscript"/>
              </w:rPr>
              <w:t>th</w:t>
            </w:r>
            <w:r w:rsidR="003E33B3">
              <w:rPr>
                <w:rFonts w:ascii="Trebuchet MS" w:hAnsi="Trebuchet MS"/>
                <w:b w:val="0"/>
                <w:sz w:val="22"/>
                <w:szCs w:val="22"/>
              </w:rPr>
              <w:t xml:space="preserve"> January 2021</w:t>
            </w:r>
          </w:p>
        </w:tc>
      </w:tr>
    </w:tbl>
    <w:p w14:paraId="72B39B6F" w14:textId="77777777" w:rsidR="005C5FEA" w:rsidRPr="00581B7A" w:rsidRDefault="005C5FEA" w:rsidP="00581B7A">
      <w:pPr>
        <w:pStyle w:val="BodyText"/>
        <w:jc w:val="both"/>
        <w:rPr>
          <w:rFonts w:ascii="Trebuchet MS" w:hAnsi="Trebuchet MS"/>
          <w:sz w:val="22"/>
          <w:szCs w:val="22"/>
        </w:rPr>
      </w:pPr>
    </w:p>
    <w:p w14:paraId="6F5EEFBA" w14:textId="411A3B2E" w:rsidR="000876D2" w:rsidRPr="00581B7A" w:rsidRDefault="000876D2" w:rsidP="00581B7A">
      <w:pPr>
        <w:pStyle w:val="BodyText"/>
        <w:jc w:val="both"/>
        <w:rPr>
          <w:rFonts w:ascii="Trebuchet MS" w:hAnsi="Trebuchet MS"/>
          <w:b w:val="0"/>
          <w:sz w:val="22"/>
          <w:szCs w:val="22"/>
        </w:rPr>
      </w:pPr>
      <w:r w:rsidRPr="00581B7A">
        <w:rPr>
          <w:rFonts w:ascii="Trebuchet MS" w:hAnsi="Trebuchet MS"/>
          <w:sz w:val="22"/>
          <w:szCs w:val="22"/>
        </w:rPr>
        <w:t>Ward</w:t>
      </w:r>
      <w:r w:rsidRPr="00581B7A">
        <w:rPr>
          <w:rFonts w:ascii="Trebuchet MS" w:hAnsi="Trebuchet MS"/>
          <w:b w:val="0"/>
          <w:sz w:val="22"/>
          <w:szCs w:val="22"/>
        </w:rPr>
        <w:t>:</w:t>
      </w:r>
      <w:r w:rsidRPr="00581B7A">
        <w:rPr>
          <w:rFonts w:ascii="Trebuchet MS" w:hAnsi="Trebuchet MS"/>
          <w:sz w:val="22"/>
          <w:szCs w:val="22"/>
        </w:rPr>
        <w:t xml:space="preserve"> </w:t>
      </w:r>
      <w:r w:rsidRPr="00581B7A">
        <w:rPr>
          <w:rFonts w:ascii="Trebuchet MS" w:hAnsi="Trebuchet MS"/>
          <w:b w:val="0"/>
          <w:sz w:val="22"/>
          <w:szCs w:val="22"/>
        </w:rPr>
        <w:t xml:space="preserve"> </w:t>
      </w:r>
      <w:r w:rsidR="003E33B3">
        <w:rPr>
          <w:rFonts w:ascii="Trebuchet MS" w:hAnsi="Trebuchet MS"/>
          <w:b w:val="0"/>
          <w:sz w:val="22"/>
          <w:szCs w:val="22"/>
        </w:rPr>
        <w:t>Battle</w:t>
      </w:r>
    </w:p>
    <w:p w14:paraId="281F9CE5" w14:textId="572D6E6E" w:rsidR="000876D2" w:rsidRPr="00581B7A" w:rsidRDefault="000876D2" w:rsidP="00581B7A">
      <w:pPr>
        <w:pStyle w:val="BodyText"/>
        <w:jc w:val="both"/>
        <w:rPr>
          <w:rFonts w:ascii="Trebuchet MS" w:hAnsi="Trebuchet MS"/>
          <w:sz w:val="22"/>
          <w:szCs w:val="22"/>
        </w:rPr>
      </w:pPr>
      <w:r w:rsidRPr="00581B7A">
        <w:rPr>
          <w:rFonts w:ascii="Trebuchet MS" w:hAnsi="Trebuchet MS"/>
          <w:sz w:val="22"/>
          <w:szCs w:val="22"/>
        </w:rPr>
        <w:t>App No:</w:t>
      </w:r>
      <w:r w:rsidR="00DD1671" w:rsidRPr="00581B7A">
        <w:rPr>
          <w:rFonts w:ascii="Trebuchet MS" w:hAnsi="Trebuchet MS"/>
          <w:sz w:val="22"/>
          <w:szCs w:val="22"/>
        </w:rPr>
        <w:t xml:space="preserve"> </w:t>
      </w:r>
      <w:r w:rsidR="00724F77" w:rsidRPr="00581B7A">
        <w:rPr>
          <w:rFonts w:ascii="Trebuchet MS" w:hAnsi="Trebuchet MS"/>
          <w:b w:val="0"/>
          <w:sz w:val="22"/>
          <w:szCs w:val="22"/>
        </w:rPr>
        <w:t>201391</w:t>
      </w:r>
      <w:r w:rsidR="002F4D51" w:rsidRPr="00581B7A">
        <w:rPr>
          <w:rFonts w:ascii="Trebuchet MS" w:hAnsi="Trebuchet MS"/>
          <w:b w:val="0"/>
          <w:sz w:val="22"/>
          <w:szCs w:val="22"/>
        </w:rPr>
        <w:t>/FUL</w:t>
      </w:r>
    </w:p>
    <w:p w14:paraId="5FD2CD70" w14:textId="424EAED0" w:rsidR="000876D2" w:rsidRPr="00581B7A" w:rsidRDefault="000876D2" w:rsidP="00581B7A">
      <w:pPr>
        <w:pStyle w:val="BodyText"/>
        <w:jc w:val="both"/>
        <w:rPr>
          <w:rFonts w:ascii="Trebuchet MS" w:hAnsi="Trebuchet MS"/>
          <w:sz w:val="22"/>
          <w:szCs w:val="22"/>
        </w:rPr>
      </w:pPr>
      <w:r w:rsidRPr="00581B7A">
        <w:rPr>
          <w:rFonts w:ascii="Trebuchet MS" w:hAnsi="Trebuchet MS"/>
          <w:sz w:val="22"/>
          <w:szCs w:val="22"/>
        </w:rPr>
        <w:t xml:space="preserve">Address: </w:t>
      </w:r>
      <w:r w:rsidR="00724F77" w:rsidRPr="00581B7A">
        <w:rPr>
          <w:rFonts w:ascii="Trebuchet MS" w:hAnsi="Trebuchet MS" w:cs="Trebuchet MS"/>
          <w:b w:val="0"/>
          <w:bCs/>
          <w:sz w:val="22"/>
          <w:szCs w:val="22"/>
        </w:rPr>
        <w:t>Land At, 362 Oxford Road, Reading, RG30 1AQ</w:t>
      </w:r>
    </w:p>
    <w:p w14:paraId="13C9DC5E" w14:textId="4975EB11" w:rsidR="00EA2CEB" w:rsidRPr="00581B7A" w:rsidRDefault="000876D2" w:rsidP="00581B7A">
      <w:pPr>
        <w:keepNext/>
        <w:tabs>
          <w:tab w:val="left" w:pos="1710"/>
          <w:tab w:val="left" w:pos="4590"/>
          <w:tab w:val="left" w:pos="5040"/>
        </w:tabs>
        <w:overflowPunct/>
        <w:autoSpaceDE/>
        <w:autoSpaceDN/>
        <w:adjustRightInd/>
        <w:jc w:val="both"/>
        <w:textAlignment w:val="auto"/>
        <w:outlineLvl w:val="2"/>
        <w:rPr>
          <w:sz w:val="22"/>
          <w:szCs w:val="22"/>
        </w:rPr>
      </w:pPr>
      <w:r w:rsidRPr="00581B7A">
        <w:rPr>
          <w:b/>
          <w:sz w:val="22"/>
          <w:szCs w:val="22"/>
        </w:rPr>
        <w:t>Proposal</w:t>
      </w:r>
      <w:r w:rsidRPr="00581B7A">
        <w:rPr>
          <w:sz w:val="22"/>
          <w:szCs w:val="22"/>
        </w:rPr>
        <w:t xml:space="preserve">: </w:t>
      </w:r>
      <w:r w:rsidR="00EA2CEB" w:rsidRPr="00581B7A">
        <w:rPr>
          <w:sz w:val="22"/>
          <w:szCs w:val="22"/>
        </w:rPr>
        <w:t>Erection of a mixed-use development comprising of two commercial units on the ground floor (</w:t>
      </w:r>
      <w:r w:rsidR="00461E36">
        <w:rPr>
          <w:sz w:val="22"/>
          <w:szCs w:val="22"/>
        </w:rPr>
        <w:t>157.5</w:t>
      </w:r>
      <w:r w:rsidR="00EA2CEB" w:rsidRPr="00581B7A">
        <w:rPr>
          <w:sz w:val="22"/>
          <w:szCs w:val="22"/>
        </w:rPr>
        <w:t xml:space="preserve"> sqm), 26 residential units</w:t>
      </w:r>
      <w:r w:rsidR="000B5AE8" w:rsidRPr="00581B7A">
        <w:rPr>
          <w:sz w:val="22"/>
          <w:szCs w:val="22"/>
        </w:rPr>
        <w:t xml:space="preserve"> (</w:t>
      </w:r>
      <w:r w:rsidR="000B5AE8" w:rsidRPr="00581B7A">
        <w:rPr>
          <w:rFonts w:cs="Trebuchet MS"/>
          <w:bCs/>
          <w:sz w:val="22"/>
          <w:szCs w:val="22"/>
        </w:rPr>
        <w:t xml:space="preserve">including </w:t>
      </w:r>
      <w:r w:rsidR="00D560E2" w:rsidRPr="00581B7A">
        <w:rPr>
          <w:rFonts w:cs="Trebuchet MS"/>
          <w:bCs/>
          <w:sz w:val="22"/>
          <w:szCs w:val="22"/>
        </w:rPr>
        <w:t>30%</w:t>
      </w:r>
      <w:r w:rsidR="000B5AE8" w:rsidRPr="00581B7A">
        <w:rPr>
          <w:rFonts w:cs="Trebuchet MS"/>
          <w:bCs/>
          <w:sz w:val="22"/>
          <w:szCs w:val="22"/>
        </w:rPr>
        <w:t xml:space="preserve"> </w:t>
      </w:r>
      <w:r w:rsidR="00D560E2" w:rsidRPr="00581B7A">
        <w:rPr>
          <w:rFonts w:cs="Trebuchet MS"/>
          <w:bCs/>
          <w:sz w:val="22"/>
          <w:szCs w:val="22"/>
        </w:rPr>
        <w:t>affordable housing</w:t>
      </w:r>
      <w:r w:rsidR="000B5AE8" w:rsidRPr="00581B7A">
        <w:rPr>
          <w:rFonts w:cs="Trebuchet MS"/>
          <w:bCs/>
          <w:sz w:val="22"/>
          <w:szCs w:val="22"/>
        </w:rPr>
        <w:t xml:space="preserve">), </w:t>
      </w:r>
      <w:r w:rsidR="00314C2F" w:rsidRPr="00581B7A">
        <w:rPr>
          <w:rFonts w:cs="Trebuchet MS"/>
          <w:bCs/>
          <w:sz w:val="22"/>
          <w:szCs w:val="22"/>
        </w:rPr>
        <w:t xml:space="preserve">associated landscaping, </w:t>
      </w:r>
      <w:r w:rsidR="00EA2CEB" w:rsidRPr="00581B7A">
        <w:rPr>
          <w:sz w:val="22"/>
          <w:szCs w:val="22"/>
        </w:rPr>
        <w:t>car and cycle parking</w:t>
      </w:r>
      <w:r w:rsidR="00F84CF8">
        <w:rPr>
          <w:sz w:val="22"/>
          <w:szCs w:val="22"/>
        </w:rPr>
        <w:t xml:space="preserve"> (amended description)</w:t>
      </w:r>
      <w:r w:rsidR="00EA2CEB" w:rsidRPr="00581B7A">
        <w:rPr>
          <w:sz w:val="22"/>
          <w:szCs w:val="22"/>
        </w:rPr>
        <w:t>.</w:t>
      </w:r>
    </w:p>
    <w:p w14:paraId="3F90CE9F" w14:textId="606012E4" w:rsidR="001A1D71" w:rsidRPr="00581B7A" w:rsidRDefault="000876D2" w:rsidP="00581B7A">
      <w:pPr>
        <w:keepNext/>
        <w:tabs>
          <w:tab w:val="left" w:pos="1710"/>
          <w:tab w:val="left" w:pos="4590"/>
          <w:tab w:val="left" w:pos="5040"/>
        </w:tabs>
        <w:overflowPunct/>
        <w:autoSpaceDE/>
        <w:autoSpaceDN/>
        <w:adjustRightInd/>
        <w:jc w:val="both"/>
        <w:textAlignment w:val="auto"/>
        <w:outlineLvl w:val="2"/>
        <w:rPr>
          <w:sz w:val="22"/>
          <w:szCs w:val="22"/>
        </w:rPr>
      </w:pPr>
      <w:r w:rsidRPr="00581B7A">
        <w:rPr>
          <w:b/>
          <w:bCs/>
          <w:sz w:val="22"/>
          <w:szCs w:val="22"/>
        </w:rPr>
        <w:t xml:space="preserve">Applicant: </w:t>
      </w:r>
      <w:r w:rsidR="003E33B3">
        <w:rPr>
          <w:sz w:val="22"/>
          <w:szCs w:val="22"/>
        </w:rPr>
        <w:t>Stonegate Homes</w:t>
      </w:r>
    </w:p>
    <w:p w14:paraId="62B994CD" w14:textId="37A26FFC" w:rsidR="00B65472" w:rsidRPr="00581B7A" w:rsidRDefault="001A1D71" w:rsidP="00581B7A">
      <w:pPr>
        <w:pStyle w:val="BodyText21"/>
        <w:rPr>
          <w:b/>
          <w:bCs/>
          <w:sz w:val="22"/>
          <w:szCs w:val="22"/>
        </w:rPr>
      </w:pPr>
      <w:r w:rsidRPr="00581B7A">
        <w:rPr>
          <w:b/>
          <w:bCs/>
          <w:sz w:val="22"/>
          <w:szCs w:val="22"/>
        </w:rPr>
        <w:t>13 Week Target Date</w:t>
      </w:r>
      <w:r w:rsidR="00B65472" w:rsidRPr="00581B7A">
        <w:rPr>
          <w:b/>
          <w:bCs/>
          <w:sz w:val="22"/>
          <w:szCs w:val="22"/>
        </w:rPr>
        <w:t>:</w:t>
      </w:r>
      <w:r w:rsidR="007A4269" w:rsidRPr="00581B7A">
        <w:rPr>
          <w:b/>
          <w:sz w:val="22"/>
          <w:szCs w:val="22"/>
        </w:rPr>
        <w:t xml:space="preserve"> </w:t>
      </w:r>
      <w:r w:rsidR="001E002E">
        <w:rPr>
          <w:sz w:val="22"/>
          <w:szCs w:val="22"/>
        </w:rPr>
        <w:t>2</w:t>
      </w:r>
      <w:r w:rsidR="00F30794">
        <w:rPr>
          <w:sz w:val="22"/>
          <w:szCs w:val="22"/>
        </w:rPr>
        <w:t>9</w:t>
      </w:r>
      <w:r w:rsidR="001E002E">
        <w:rPr>
          <w:sz w:val="22"/>
          <w:szCs w:val="22"/>
        </w:rPr>
        <w:t xml:space="preserve"> Jan 2021</w:t>
      </w:r>
    </w:p>
    <w:p w14:paraId="048E6500" w14:textId="77777777" w:rsidR="000876D2" w:rsidRPr="00581B7A" w:rsidRDefault="000876D2" w:rsidP="00581B7A">
      <w:pPr>
        <w:pStyle w:val="BodyText"/>
        <w:widowControl w:val="0"/>
        <w:jc w:val="both"/>
        <w:rPr>
          <w:rFonts w:ascii="Trebuchet MS" w:hAnsi="Trebuchet MS"/>
          <w:sz w:val="22"/>
          <w:szCs w:val="22"/>
        </w:rPr>
      </w:pPr>
    </w:p>
    <w:tbl>
      <w:tblPr>
        <w:tblW w:w="9245"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9245"/>
      </w:tblGrid>
      <w:tr w:rsidR="003A698A" w:rsidRPr="00581B7A" w14:paraId="2267DA56" w14:textId="77777777" w:rsidTr="0024301B">
        <w:tc>
          <w:tcPr>
            <w:tcW w:w="9245" w:type="dxa"/>
            <w:tcBorders>
              <w:top w:val="single" w:sz="6" w:space="0" w:color="auto"/>
              <w:left w:val="single" w:sz="6" w:space="0" w:color="auto"/>
              <w:bottom w:val="single" w:sz="6" w:space="0" w:color="auto"/>
              <w:right w:val="single" w:sz="6" w:space="0" w:color="auto"/>
            </w:tcBorders>
            <w:shd w:val="pct5" w:color="auto" w:fill="auto"/>
          </w:tcPr>
          <w:p w14:paraId="65C57362" w14:textId="77777777" w:rsidR="000876D2" w:rsidRPr="00581B7A" w:rsidRDefault="000876D2" w:rsidP="00581B7A">
            <w:pPr>
              <w:pStyle w:val="Heading3"/>
              <w:jc w:val="both"/>
            </w:pPr>
            <w:r w:rsidRPr="00581B7A">
              <w:t>RECOMMENDATION</w:t>
            </w:r>
            <w:r w:rsidR="003467D8" w:rsidRPr="00581B7A">
              <w:t>:</w:t>
            </w:r>
          </w:p>
          <w:p w14:paraId="62E87441" w14:textId="7A32F390" w:rsidR="000876D2" w:rsidRDefault="000876D2" w:rsidP="00581B7A">
            <w:pPr>
              <w:widowControl w:val="0"/>
              <w:jc w:val="both"/>
              <w:rPr>
                <w:sz w:val="22"/>
                <w:szCs w:val="22"/>
              </w:rPr>
            </w:pPr>
          </w:p>
          <w:p w14:paraId="3622EBEB" w14:textId="2B991EAE" w:rsidR="005310AA" w:rsidRPr="00581B7A" w:rsidRDefault="007E12FF" w:rsidP="00581B7A">
            <w:pPr>
              <w:spacing w:line="276" w:lineRule="auto"/>
              <w:jc w:val="both"/>
              <w:rPr>
                <w:rFonts w:cs="Trebuchet MS"/>
                <w:sz w:val="22"/>
                <w:szCs w:val="22"/>
              </w:rPr>
            </w:pPr>
            <w:r w:rsidRPr="00581B7A">
              <w:rPr>
                <w:rFonts w:cs="Trebuchet MS"/>
                <w:sz w:val="22"/>
                <w:szCs w:val="22"/>
              </w:rPr>
              <w:t>Delegate to the Head of Planning, Development and Regulatory Services (HPDRS) to</w:t>
            </w:r>
            <w:r w:rsidR="005310AA" w:rsidRPr="00581B7A">
              <w:rPr>
                <w:rFonts w:cs="Trebuchet MS"/>
                <w:sz w:val="22"/>
                <w:szCs w:val="22"/>
              </w:rPr>
              <w:t>:</w:t>
            </w:r>
          </w:p>
          <w:p w14:paraId="398AD55A" w14:textId="77777777" w:rsidR="005310AA" w:rsidRPr="00581B7A" w:rsidRDefault="005310AA" w:rsidP="00581B7A">
            <w:pPr>
              <w:spacing w:line="276" w:lineRule="auto"/>
              <w:jc w:val="both"/>
              <w:rPr>
                <w:rFonts w:cs="Trebuchet MS"/>
                <w:sz w:val="22"/>
                <w:szCs w:val="22"/>
              </w:rPr>
            </w:pPr>
          </w:p>
          <w:p w14:paraId="3175AA78" w14:textId="05C0816E" w:rsidR="00097C35" w:rsidRPr="00581B7A" w:rsidRDefault="007E12FF" w:rsidP="00581B7A">
            <w:pPr>
              <w:pStyle w:val="ListParagraph"/>
              <w:numPr>
                <w:ilvl w:val="0"/>
                <w:numId w:val="20"/>
              </w:numPr>
              <w:spacing w:line="276" w:lineRule="auto"/>
              <w:jc w:val="both"/>
              <w:rPr>
                <w:rFonts w:cs="Trebuchet MS"/>
                <w:sz w:val="22"/>
                <w:szCs w:val="22"/>
              </w:rPr>
            </w:pPr>
            <w:r w:rsidRPr="00581B7A">
              <w:rPr>
                <w:rFonts w:cs="Trebuchet MS"/>
                <w:b/>
                <w:bCs/>
                <w:sz w:val="22"/>
                <w:szCs w:val="22"/>
              </w:rPr>
              <w:t>GRANT</w:t>
            </w:r>
            <w:r w:rsidRPr="00581B7A">
              <w:rPr>
                <w:rFonts w:cs="Trebuchet MS"/>
                <w:bCs/>
                <w:sz w:val="22"/>
                <w:szCs w:val="22"/>
              </w:rPr>
              <w:t xml:space="preserve"> full</w:t>
            </w:r>
            <w:r w:rsidRPr="00581B7A">
              <w:rPr>
                <w:rFonts w:cs="Trebuchet MS"/>
                <w:sz w:val="22"/>
                <w:szCs w:val="22"/>
              </w:rPr>
              <w:t xml:space="preserve"> planning permission, subject to the satisfactory completion of the Section 106 agreement</w:t>
            </w:r>
            <w:r w:rsidR="00097C35" w:rsidRPr="00581B7A">
              <w:rPr>
                <w:rFonts w:cs="Trebuchet MS"/>
                <w:sz w:val="22"/>
                <w:szCs w:val="22"/>
              </w:rPr>
              <w:t xml:space="preserve">; </w:t>
            </w:r>
          </w:p>
          <w:p w14:paraId="19C661F0" w14:textId="77777777" w:rsidR="007E12FF" w:rsidRPr="00581B7A" w:rsidRDefault="007E12FF" w:rsidP="00581B7A">
            <w:pPr>
              <w:spacing w:line="276" w:lineRule="auto"/>
              <w:jc w:val="both"/>
              <w:rPr>
                <w:rFonts w:cs="Trebuchet MS"/>
                <w:sz w:val="22"/>
                <w:szCs w:val="22"/>
              </w:rPr>
            </w:pPr>
          </w:p>
          <w:p w14:paraId="6AA7E3C4" w14:textId="453217D3" w:rsidR="007E12FF" w:rsidRPr="00581B7A" w:rsidRDefault="006C533E" w:rsidP="00581B7A">
            <w:pPr>
              <w:spacing w:line="276" w:lineRule="auto"/>
              <w:jc w:val="both"/>
              <w:rPr>
                <w:rFonts w:cs="Trebuchet MS"/>
                <w:sz w:val="22"/>
                <w:szCs w:val="22"/>
              </w:rPr>
            </w:pPr>
            <w:r w:rsidRPr="00581B7A">
              <w:rPr>
                <w:rFonts w:cs="Trebuchet MS"/>
                <w:sz w:val="22"/>
                <w:szCs w:val="22"/>
              </w:rPr>
              <w:t>T</w:t>
            </w:r>
            <w:r w:rsidR="007E12FF" w:rsidRPr="00581B7A">
              <w:rPr>
                <w:rFonts w:cs="Trebuchet MS"/>
                <w:sz w:val="22"/>
                <w:szCs w:val="22"/>
              </w:rPr>
              <w:t xml:space="preserve">he S106 to include the following heads of terms: </w:t>
            </w:r>
          </w:p>
          <w:p w14:paraId="39FCF66E" w14:textId="6749448E" w:rsidR="00AF33BE" w:rsidRPr="00581B7A" w:rsidRDefault="00AF33BE" w:rsidP="00581B7A">
            <w:pPr>
              <w:pStyle w:val="ListParagraph"/>
              <w:jc w:val="both"/>
              <w:rPr>
                <w:sz w:val="22"/>
                <w:szCs w:val="22"/>
              </w:rPr>
            </w:pPr>
          </w:p>
          <w:p w14:paraId="695B5B5B" w14:textId="31FAC8DD" w:rsidR="00FE1965" w:rsidRPr="000040B6" w:rsidRDefault="00FE1965" w:rsidP="00581B7A">
            <w:pPr>
              <w:pStyle w:val="ListParagraph"/>
              <w:numPr>
                <w:ilvl w:val="0"/>
                <w:numId w:val="18"/>
              </w:numPr>
              <w:jc w:val="both"/>
              <w:rPr>
                <w:sz w:val="22"/>
                <w:szCs w:val="22"/>
              </w:rPr>
            </w:pPr>
            <w:r w:rsidRPr="000040B6">
              <w:rPr>
                <w:sz w:val="22"/>
                <w:szCs w:val="22"/>
              </w:rPr>
              <w:t>Secure the agreed level of on</w:t>
            </w:r>
            <w:r w:rsidR="00780CDA" w:rsidRPr="000040B6">
              <w:rPr>
                <w:sz w:val="22"/>
                <w:szCs w:val="22"/>
              </w:rPr>
              <w:t>-</w:t>
            </w:r>
            <w:r w:rsidRPr="000040B6">
              <w:rPr>
                <w:sz w:val="22"/>
                <w:szCs w:val="22"/>
              </w:rPr>
              <w:t xml:space="preserve">site affordable housing </w:t>
            </w:r>
            <w:r w:rsidR="000D24B3" w:rsidRPr="000040B6">
              <w:rPr>
                <w:sz w:val="22"/>
                <w:szCs w:val="22"/>
              </w:rPr>
              <w:t xml:space="preserve">consisting of 2 x 1-bed, </w:t>
            </w:r>
            <w:r w:rsidR="00672E2D" w:rsidRPr="000040B6">
              <w:rPr>
                <w:sz w:val="22"/>
                <w:szCs w:val="22"/>
              </w:rPr>
              <w:t>5</w:t>
            </w:r>
            <w:r w:rsidR="00E25B99" w:rsidRPr="000040B6">
              <w:rPr>
                <w:sz w:val="22"/>
                <w:szCs w:val="22"/>
              </w:rPr>
              <w:t xml:space="preserve"> x 2-bed, </w:t>
            </w:r>
            <w:r w:rsidR="000D24B3" w:rsidRPr="000040B6">
              <w:rPr>
                <w:sz w:val="22"/>
                <w:szCs w:val="22"/>
              </w:rPr>
              <w:t xml:space="preserve">1 x 3-bed, </w:t>
            </w:r>
            <w:r w:rsidR="000040B6" w:rsidRPr="000040B6">
              <w:rPr>
                <w:sz w:val="22"/>
                <w:szCs w:val="22"/>
              </w:rPr>
              <w:t>of which x5 would be for affordable rent and x3 shared ownership.</w:t>
            </w:r>
          </w:p>
          <w:p w14:paraId="67565988" w14:textId="1F6C4684" w:rsidR="00A21BC0" w:rsidRPr="00AB367B" w:rsidRDefault="00A21BC0" w:rsidP="00581B7A">
            <w:pPr>
              <w:pStyle w:val="ListParagraph"/>
              <w:numPr>
                <w:ilvl w:val="0"/>
                <w:numId w:val="18"/>
              </w:numPr>
              <w:jc w:val="both"/>
              <w:rPr>
                <w:sz w:val="22"/>
                <w:szCs w:val="22"/>
              </w:rPr>
            </w:pPr>
            <w:r w:rsidRPr="00AB367B">
              <w:rPr>
                <w:sz w:val="22"/>
                <w:szCs w:val="22"/>
              </w:rPr>
              <w:t>£</w:t>
            </w:r>
            <w:r w:rsidR="00AB367B" w:rsidRPr="00AB367B">
              <w:rPr>
                <w:sz w:val="22"/>
                <w:szCs w:val="22"/>
              </w:rPr>
              <w:t>64</w:t>
            </w:r>
            <w:r w:rsidR="00310CB1" w:rsidRPr="00AB367B">
              <w:rPr>
                <w:sz w:val="22"/>
                <w:szCs w:val="22"/>
              </w:rPr>
              <w:t>,</w:t>
            </w:r>
            <w:r w:rsidR="00AB367B" w:rsidRPr="00AB367B">
              <w:rPr>
                <w:sz w:val="22"/>
                <w:szCs w:val="22"/>
              </w:rPr>
              <w:t>7</w:t>
            </w:r>
            <w:r w:rsidR="00310CB1" w:rsidRPr="00AB367B">
              <w:rPr>
                <w:sz w:val="22"/>
                <w:szCs w:val="22"/>
              </w:rPr>
              <w:t xml:space="preserve">00 </w:t>
            </w:r>
            <w:r w:rsidR="00B91316" w:rsidRPr="00AB367B">
              <w:rPr>
                <w:sz w:val="22"/>
                <w:szCs w:val="22"/>
              </w:rPr>
              <w:t xml:space="preserve">Open Space </w:t>
            </w:r>
            <w:r w:rsidRPr="00AB367B">
              <w:rPr>
                <w:sz w:val="22"/>
                <w:szCs w:val="22"/>
              </w:rPr>
              <w:t>contribution</w:t>
            </w:r>
            <w:r w:rsidR="0020635D" w:rsidRPr="00AB367B">
              <w:rPr>
                <w:sz w:val="22"/>
                <w:szCs w:val="22"/>
              </w:rPr>
              <w:t xml:space="preserve"> to improve and extend facilities within the Thames Parks</w:t>
            </w:r>
            <w:r w:rsidR="00B2281D" w:rsidRPr="00AB367B">
              <w:rPr>
                <w:sz w:val="22"/>
                <w:szCs w:val="22"/>
              </w:rPr>
              <w:t xml:space="preserve"> - payable before first occupation</w:t>
            </w:r>
            <w:r w:rsidR="00363B22" w:rsidRPr="00AB367B">
              <w:rPr>
                <w:sz w:val="22"/>
                <w:szCs w:val="22"/>
              </w:rPr>
              <w:t>;</w:t>
            </w:r>
          </w:p>
          <w:p w14:paraId="56A13B00" w14:textId="06BC2062" w:rsidR="00FE1965" w:rsidRPr="00581B7A" w:rsidRDefault="00FE1965" w:rsidP="00581B7A">
            <w:pPr>
              <w:pStyle w:val="ListParagraph"/>
              <w:numPr>
                <w:ilvl w:val="0"/>
                <w:numId w:val="18"/>
              </w:numPr>
              <w:jc w:val="both"/>
              <w:rPr>
                <w:sz w:val="22"/>
                <w:szCs w:val="22"/>
              </w:rPr>
            </w:pPr>
            <w:r w:rsidRPr="00581B7A">
              <w:rPr>
                <w:sz w:val="22"/>
                <w:szCs w:val="22"/>
              </w:rPr>
              <w:t>Secure a construction phase Employment Skills and Training Plan or equivalent financial contribution.</w:t>
            </w:r>
            <w:r w:rsidR="00F3271E" w:rsidRPr="00581B7A">
              <w:rPr>
                <w:sz w:val="22"/>
                <w:szCs w:val="22"/>
              </w:rPr>
              <w:t xml:space="preserve"> As calculated in the </w:t>
            </w:r>
            <w:r w:rsidR="00363B22" w:rsidRPr="00581B7A">
              <w:rPr>
                <w:sz w:val="22"/>
                <w:szCs w:val="22"/>
              </w:rPr>
              <w:t>Council’s Employment</w:t>
            </w:r>
            <w:r w:rsidR="000041DC" w:rsidRPr="00581B7A">
              <w:rPr>
                <w:sz w:val="22"/>
                <w:szCs w:val="22"/>
              </w:rPr>
              <w:t xml:space="preserve"> Skills and Training </w:t>
            </w:r>
            <w:r w:rsidR="00572727" w:rsidRPr="00581B7A">
              <w:rPr>
                <w:sz w:val="22"/>
                <w:szCs w:val="22"/>
              </w:rPr>
              <w:t xml:space="preserve">SPD </w:t>
            </w:r>
            <w:r w:rsidR="000041DC" w:rsidRPr="00581B7A">
              <w:rPr>
                <w:sz w:val="22"/>
                <w:szCs w:val="22"/>
              </w:rPr>
              <w:t>(2013)</w:t>
            </w:r>
            <w:r w:rsidR="00BF6EB3">
              <w:rPr>
                <w:sz w:val="22"/>
                <w:szCs w:val="22"/>
              </w:rPr>
              <w:t xml:space="preserve"> – payable on commencement.</w:t>
            </w:r>
          </w:p>
          <w:p w14:paraId="0E4AAEAF" w14:textId="436B0973" w:rsidR="00431E70" w:rsidRPr="00581B7A" w:rsidRDefault="00431E70" w:rsidP="00581B7A">
            <w:pPr>
              <w:jc w:val="both"/>
              <w:rPr>
                <w:color w:val="FF0000"/>
                <w:sz w:val="22"/>
                <w:szCs w:val="22"/>
              </w:rPr>
            </w:pPr>
          </w:p>
          <w:p w14:paraId="15877C56" w14:textId="56546A34" w:rsidR="002F4D51" w:rsidRPr="00581B7A" w:rsidRDefault="002F4D51" w:rsidP="00581B7A">
            <w:pPr>
              <w:jc w:val="both"/>
              <w:rPr>
                <w:sz w:val="22"/>
                <w:szCs w:val="22"/>
              </w:rPr>
            </w:pPr>
            <w:r w:rsidRPr="00581B7A">
              <w:rPr>
                <w:sz w:val="22"/>
                <w:szCs w:val="22"/>
              </w:rPr>
              <w:t xml:space="preserve">All </w:t>
            </w:r>
            <w:r w:rsidR="006C533E" w:rsidRPr="00581B7A">
              <w:rPr>
                <w:sz w:val="22"/>
                <w:szCs w:val="22"/>
              </w:rPr>
              <w:t xml:space="preserve">financial </w:t>
            </w:r>
            <w:r w:rsidRPr="00581B7A">
              <w:rPr>
                <w:sz w:val="22"/>
                <w:szCs w:val="22"/>
              </w:rPr>
              <w:t>contributions index-linked from the date of permission.</w:t>
            </w:r>
          </w:p>
          <w:p w14:paraId="0C3ADA01" w14:textId="48CA16EE" w:rsidR="006847EE" w:rsidRPr="00581B7A" w:rsidRDefault="006847EE" w:rsidP="00581B7A">
            <w:pPr>
              <w:jc w:val="both"/>
              <w:rPr>
                <w:sz w:val="22"/>
                <w:szCs w:val="22"/>
              </w:rPr>
            </w:pPr>
          </w:p>
          <w:p w14:paraId="0BDE75A4" w14:textId="13DEF71B" w:rsidR="006847EE" w:rsidRPr="00581B7A" w:rsidRDefault="006847EE" w:rsidP="00581B7A">
            <w:pPr>
              <w:jc w:val="both"/>
              <w:rPr>
                <w:sz w:val="22"/>
                <w:szCs w:val="22"/>
              </w:rPr>
            </w:pPr>
            <w:r w:rsidRPr="00581B7A">
              <w:rPr>
                <w:sz w:val="22"/>
                <w:szCs w:val="22"/>
              </w:rPr>
              <w:t>Or;</w:t>
            </w:r>
          </w:p>
          <w:p w14:paraId="2B43AF0C" w14:textId="77777777" w:rsidR="006847EE" w:rsidRPr="00581B7A" w:rsidRDefault="006847EE" w:rsidP="00581B7A">
            <w:pPr>
              <w:jc w:val="both"/>
              <w:rPr>
                <w:sz w:val="22"/>
                <w:szCs w:val="22"/>
              </w:rPr>
            </w:pPr>
          </w:p>
          <w:p w14:paraId="3718CD26" w14:textId="57D5FF1B" w:rsidR="006847EE" w:rsidRPr="00581B7A" w:rsidRDefault="006847EE" w:rsidP="00581B7A">
            <w:pPr>
              <w:pStyle w:val="ListParagraph"/>
              <w:numPr>
                <w:ilvl w:val="0"/>
                <w:numId w:val="30"/>
              </w:numPr>
              <w:spacing w:line="276" w:lineRule="auto"/>
              <w:jc w:val="both"/>
              <w:rPr>
                <w:rFonts w:cs="Trebuchet MS"/>
                <w:sz w:val="22"/>
                <w:szCs w:val="22"/>
              </w:rPr>
            </w:pPr>
            <w:r w:rsidRPr="00581B7A">
              <w:rPr>
                <w:rFonts w:cs="Trebuchet MS"/>
                <w:sz w:val="22"/>
                <w:szCs w:val="22"/>
              </w:rPr>
              <w:t xml:space="preserve">Refuse full planning permission if </w:t>
            </w:r>
            <w:r w:rsidR="006C533E" w:rsidRPr="00581B7A">
              <w:rPr>
                <w:rFonts w:cs="Trebuchet MS"/>
                <w:sz w:val="22"/>
                <w:szCs w:val="22"/>
              </w:rPr>
              <w:t xml:space="preserve">sustainability matters not resolved or the </w:t>
            </w:r>
            <w:r w:rsidRPr="00581B7A">
              <w:rPr>
                <w:rFonts w:cs="Trebuchet MS"/>
                <w:sz w:val="22"/>
                <w:szCs w:val="22"/>
              </w:rPr>
              <w:t>S106 agreement is not completed by</w:t>
            </w:r>
            <w:r w:rsidR="005813E3" w:rsidRPr="00581B7A">
              <w:rPr>
                <w:rFonts w:cs="Trebuchet MS"/>
                <w:sz w:val="22"/>
                <w:szCs w:val="22"/>
              </w:rPr>
              <w:t xml:space="preserve"> </w:t>
            </w:r>
            <w:r w:rsidR="00554EA1" w:rsidRPr="002A1116">
              <w:rPr>
                <w:rFonts w:cs="Trebuchet MS"/>
                <w:sz w:val="22"/>
                <w:szCs w:val="22"/>
              </w:rPr>
              <w:t>2</w:t>
            </w:r>
            <w:r w:rsidR="003E33B3">
              <w:rPr>
                <w:rFonts w:cs="Trebuchet MS"/>
                <w:sz w:val="22"/>
                <w:szCs w:val="22"/>
              </w:rPr>
              <w:t>9</w:t>
            </w:r>
            <w:r w:rsidRPr="002A1116">
              <w:rPr>
                <w:rFonts w:cs="Trebuchet MS"/>
                <w:sz w:val="22"/>
                <w:szCs w:val="22"/>
                <w:vertAlign w:val="superscript"/>
              </w:rPr>
              <w:t>th</w:t>
            </w:r>
            <w:r w:rsidRPr="002A1116">
              <w:rPr>
                <w:rFonts w:cs="Trebuchet MS"/>
                <w:sz w:val="22"/>
                <w:szCs w:val="22"/>
              </w:rPr>
              <w:t xml:space="preserve"> </w:t>
            </w:r>
            <w:r w:rsidR="00554EA1" w:rsidRPr="002A1116">
              <w:rPr>
                <w:rFonts w:cs="Trebuchet MS"/>
                <w:sz w:val="22"/>
                <w:szCs w:val="22"/>
              </w:rPr>
              <w:t xml:space="preserve">January </w:t>
            </w:r>
            <w:r w:rsidRPr="002A1116">
              <w:rPr>
                <w:rFonts w:cs="Trebuchet MS"/>
                <w:sz w:val="22"/>
                <w:szCs w:val="22"/>
              </w:rPr>
              <w:t>202</w:t>
            </w:r>
            <w:r w:rsidR="00554EA1" w:rsidRPr="002A1116">
              <w:rPr>
                <w:rFonts w:cs="Trebuchet MS"/>
                <w:sz w:val="22"/>
                <w:szCs w:val="22"/>
              </w:rPr>
              <w:t xml:space="preserve">1 </w:t>
            </w:r>
            <w:r w:rsidRPr="002A1116">
              <w:rPr>
                <w:rFonts w:cs="Trebuchet MS"/>
                <w:b/>
                <w:sz w:val="22"/>
                <w:szCs w:val="22"/>
                <w:lang w:eastAsia="en-GB"/>
              </w:rPr>
              <w:t>(</w:t>
            </w:r>
            <w:r w:rsidRPr="002A1116">
              <w:rPr>
                <w:rFonts w:cs="TrebuchetMS"/>
                <w:sz w:val="22"/>
                <w:szCs w:val="22"/>
                <w:lang w:eastAsia="en-GB"/>
              </w:rPr>
              <w:t xml:space="preserve">unless the </w:t>
            </w:r>
            <w:r w:rsidRPr="002A1116">
              <w:rPr>
                <w:rFonts w:cs="Trebuchet MS"/>
                <w:sz w:val="22"/>
                <w:szCs w:val="22"/>
                <w:lang w:eastAsia="en-GB"/>
              </w:rPr>
              <w:t>Head of Planning, Development and Regulatory Services</w:t>
            </w:r>
            <w:r w:rsidRPr="002A1116">
              <w:rPr>
                <w:rFonts w:cs="TrebuchetMS"/>
                <w:sz w:val="22"/>
                <w:szCs w:val="22"/>
                <w:lang w:eastAsia="en-GB"/>
              </w:rPr>
              <w:t xml:space="preserve"> Officers agree to a later date for completion of the legal agreement)</w:t>
            </w:r>
            <w:r w:rsidRPr="00581B7A">
              <w:rPr>
                <w:rFonts w:cs="TrebuchetMS"/>
                <w:sz w:val="22"/>
                <w:szCs w:val="22"/>
                <w:lang w:eastAsia="en-GB"/>
              </w:rPr>
              <w:t xml:space="preserve"> </w:t>
            </w:r>
          </w:p>
          <w:p w14:paraId="32733535" w14:textId="77777777" w:rsidR="002F4D51" w:rsidRPr="00581B7A" w:rsidRDefault="002F4D51" w:rsidP="00581B7A">
            <w:pPr>
              <w:jc w:val="both"/>
              <w:rPr>
                <w:sz w:val="22"/>
                <w:szCs w:val="22"/>
              </w:rPr>
            </w:pPr>
          </w:p>
          <w:p w14:paraId="33077CFC" w14:textId="77777777" w:rsidR="003411FC" w:rsidRPr="00581B7A" w:rsidRDefault="003411FC" w:rsidP="00581B7A">
            <w:pPr>
              <w:pStyle w:val="BodyText2"/>
              <w:snapToGrid w:val="0"/>
              <w:spacing w:line="276" w:lineRule="auto"/>
              <w:jc w:val="both"/>
              <w:rPr>
                <w:bCs/>
                <w:sz w:val="22"/>
                <w:szCs w:val="22"/>
                <w:u w:val="single"/>
              </w:rPr>
            </w:pPr>
            <w:r w:rsidRPr="00581B7A">
              <w:rPr>
                <w:bCs/>
                <w:sz w:val="22"/>
                <w:szCs w:val="22"/>
                <w:u w:val="single"/>
              </w:rPr>
              <w:t>Conditions:</w:t>
            </w:r>
          </w:p>
          <w:p w14:paraId="55DA4EA2" w14:textId="5EFA2617" w:rsidR="003411FC" w:rsidRPr="00581B7A" w:rsidRDefault="003411FC" w:rsidP="00581B7A">
            <w:pPr>
              <w:jc w:val="both"/>
              <w:rPr>
                <w:sz w:val="22"/>
                <w:szCs w:val="22"/>
              </w:rPr>
            </w:pPr>
          </w:p>
          <w:p w14:paraId="3BC345AA" w14:textId="4653C26B" w:rsidR="00A751AC" w:rsidRPr="00BF1987" w:rsidRDefault="0024301B" w:rsidP="00581B7A">
            <w:pPr>
              <w:pStyle w:val="ListParagraph"/>
              <w:numPr>
                <w:ilvl w:val="0"/>
                <w:numId w:val="35"/>
              </w:numPr>
              <w:ind w:left="1014" w:hanging="873"/>
              <w:jc w:val="both"/>
              <w:rPr>
                <w:sz w:val="22"/>
                <w:szCs w:val="22"/>
              </w:rPr>
            </w:pPr>
            <w:r w:rsidRPr="00BF1987">
              <w:rPr>
                <w:sz w:val="22"/>
                <w:szCs w:val="22"/>
              </w:rPr>
              <w:t xml:space="preserve">TIME LIMIT (STANDARD) </w:t>
            </w:r>
          </w:p>
          <w:p w14:paraId="4D545649" w14:textId="5665DAB4" w:rsidR="00A751AC" w:rsidRPr="00BF1987" w:rsidRDefault="0024301B" w:rsidP="00581B7A">
            <w:pPr>
              <w:pStyle w:val="ListParagraph"/>
              <w:numPr>
                <w:ilvl w:val="0"/>
                <w:numId w:val="35"/>
              </w:numPr>
              <w:ind w:left="1014" w:hanging="873"/>
              <w:jc w:val="both"/>
              <w:rPr>
                <w:sz w:val="22"/>
                <w:szCs w:val="22"/>
              </w:rPr>
            </w:pPr>
            <w:r w:rsidRPr="00BF1987">
              <w:rPr>
                <w:sz w:val="22"/>
                <w:szCs w:val="22"/>
              </w:rPr>
              <w:t xml:space="preserve">APPROVED PLANS </w:t>
            </w:r>
          </w:p>
          <w:p w14:paraId="377F0BF5" w14:textId="666B1761" w:rsidR="00A751AC" w:rsidRPr="00BF1987" w:rsidRDefault="0024301B" w:rsidP="00581B7A">
            <w:pPr>
              <w:pStyle w:val="ListParagraph"/>
              <w:numPr>
                <w:ilvl w:val="0"/>
                <w:numId w:val="35"/>
              </w:numPr>
              <w:ind w:left="1014" w:hanging="873"/>
              <w:jc w:val="both"/>
              <w:rPr>
                <w:sz w:val="22"/>
                <w:szCs w:val="22"/>
              </w:rPr>
            </w:pPr>
            <w:r w:rsidRPr="00BF1987">
              <w:rPr>
                <w:sz w:val="22"/>
                <w:szCs w:val="22"/>
              </w:rPr>
              <w:t>DWELLING MIX (RESTRICTION)</w:t>
            </w:r>
          </w:p>
          <w:p w14:paraId="1FFA7CE3" w14:textId="0C6AF6C0" w:rsidR="00A751AC" w:rsidRPr="00BF1987" w:rsidRDefault="0024301B" w:rsidP="00581B7A">
            <w:pPr>
              <w:pStyle w:val="ListParagraph"/>
              <w:numPr>
                <w:ilvl w:val="0"/>
                <w:numId w:val="35"/>
              </w:numPr>
              <w:ind w:left="1014" w:hanging="873"/>
              <w:jc w:val="both"/>
              <w:rPr>
                <w:sz w:val="22"/>
                <w:szCs w:val="22"/>
              </w:rPr>
            </w:pPr>
            <w:r w:rsidRPr="00BF1987">
              <w:rPr>
                <w:sz w:val="22"/>
                <w:szCs w:val="22"/>
              </w:rPr>
              <w:t>MATERIALS (TO BE APPROVED)</w:t>
            </w:r>
          </w:p>
          <w:p w14:paraId="7C534F20" w14:textId="1812C3FB" w:rsidR="00A751AC" w:rsidRPr="00BF1987" w:rsidRDefault="0024301B" w:rsidP="00581B7A">
            <w:pPr>
              <w:pStyle w:val="ListParagraph"/>
              <w:numPr>
                <w:ilvl w:val="0"/>
                <w:numId w:val="35"/>
              </w:numPr>
              <w:ind w:left="1014" w:hanging="873"/>
              <w:jc w:val="both"/>
              <w:rPr>
                <w:sz w:val="22"/>
                <w:szCs w:val="22"/>
              </w:rPr>
            </w:pPr>
            <w:r w:rsidRPr="00BF1987">
              <w:rPr>
                <w:sz w:val="22"/>
                <w:szCs w:val="22"/>
              </w:rPr>
              <w:t>SAP ASSESSMENT MAJOR - AS BUILT (TO BE APPROVED)</w:t>
            </w:r>
          </w:p>
          <w:p w14:paraId="09B88085" w14:textId="19EDFDF3" w:rsidR="00A751AC" w:rsidRPr="00BF1987" w:rsidRDefault="0024301B" w:rsidP="00581B7A">
            <w:pPr>
              <w:pStyle w:val="ListParagraph"/>
              <w:numPr>
                <w:ilvl w:val="0"/>
                <w:numId w:val="35"/>
              </w:numPr>
              <w:ind w:left="1014" w:hanging="873"/>
              <w:jc w:val="both"/>
              <w:rPr>
                <w:sz w:val="22"/>
                <w:szCs w:val="22"/>
              </w:rPr>
            </w:pPr>
            <w:r w:rsidRPr="00BF1987">
              <w:rPr>
                <w:sz w:val="22"/>
                <w:szCs w:val="22"/>
              </w:rPr>
              <w:t>DETAILS OF P</w:t>
            </w:r>
            <w:r w:rsidR="003A4296" w:rsidRPr="00BF1987">
              <w:rPr>
                <w:sz w:val="22"/>
                <w:szCs w:val="22"/>
              </w:rPr>
              <w:t>HOTO</w:t>
            </w:r>
            <w:r w:rsidRPr="00BF1987">
              <w:rPr>
                <w:sz w:val="22"/>
                <w:szCs w:val="22"/>
              </w:rPr>
              <w:t>V</w:t>
            </w:r>
            <w:r w:rsidR="003A4296" w:rsidRPr="00BF1987">
              <w:rPr>
                <w:sz w:val="22"/>
                <w:szCs w:val="22"/>
              </w:rPr>
              <w:t>OLTAIC ARRAY(S)</w:t>
            </w:r>
            <w:r w:rsidRPr="00BF1987">
              <w:rPr>
                <w:sz w:val="22"/>
                <w:szCs w:val="22"/>
              </w:rPr>
              <w:t xml:space="preserve"> (TO BE APPROVED</w:t>
            </w:r>
            <w:r w:rsidR="00CB5546" w:rsidRPr="00BF1987">
              <w:rPr>
                <w:sz w:val="22"/>
                <w:szCs w:val="22"/>
              </w:rPr>
              <w:t>, INCLUDING IMPLEMENTATION)</w:t>
            </w:r>
          </w:p>
          <w:p w14:paraId="06271728" w14:textId="19A623C5" w:rsidR="00A751AC" w:rsidRPr="00BF1987" w:rsidRDefault="0024301B" w:rsidP="00581B7A">
            <w:pPr>
              <w:pStyle w:val="ListParagraph"/>
              <w:numPr>
                <w:ilvl w:val="0"/>
                <w:numId w:val="35"/>
              </w:numPr>
              <w:ind w:left="1014" w:hanging="873"/>
              <w:jc w:val="both"/>
              <w:rPr>
                <w:sz w:val="22"/>
                <w:szCs w:val="22"/>
              </w:rPr>
            </w:pPr>
            <w:r w:rsidRPr="00BF1987">
              <w:rPr>
                <w:sz w:val="22"/>
                <w:szCs w:val="22"/>
              </w:rPr>
              <w:t xml:space="preserve">SUSTAINABLE DRAINAGE </w:t>
            </w:r>
            <w:r w:rsidR="004235D6" w:rsidRPr="00BF1987">
              <w:rPr>
                <w:sz w:val="22"/>
                <w:szCs w:val="22"/>
              </w:rPr>
              <w:t>(TO BE IMPLEMENTED)</w:t>
            </w:r>
          </w:p>
          <w:p w14:paraId="10E737CA" w14:textId="20CEBE64" w:rsidR="00A751AC" w:rsidRPr="00BF1987" w:rsidRDefault="0024301B" w:rsidP="00581B7A">
            <w:pPr>
              <w:pStyle w:val="ListParagraph"/>
              <w:numPr>
                <w:ilvl w:val="0"/>
                <w:numId w:val="35"/>
              </w:numPr>
              <w:ind w:left="1014" w:hanging="873"/>
              <w:jc w:val="both"/>
              <w:rPr>
                <w:sz w:val="22"/>
                <w:szCs w:val="22"/>
              </w:rPr>
            </w:pPr>
            <w:r w:rsidRPr="00BF1987">
              <w:rPr>
                <w:sz w:val="22"/>
                <w:szCs w:val="22"/>
              </w:rPr>
              <w:t>LANDSCAPING LARGE SCALE (TO BE APPROVED)</w:t>
            </w:r>
          </w:p>
          <w:p w14:paraId="1153FFC6" w14:textId="4880E5D7" w:rsidR="00A751AC" w:rsidRPr="00BF1987" w:rsidRDefault="0024301B" w:rsidP="00581B7A">
            <w:pPr>
              <w:pStyle w:val="ListParagraph"/>
              <w:numPr>
                <w:ilvl w:val="0"/>
                <w:numId w:val="35"/>
              </w:numPr>
              <w:ind w:left="1014" w:hanging="873"/>
              <w:jc w:val="both"/>
              <w:rPr>
                <w:sz w:val="22"/>
                <w:szCs w:val="22"/>
              </w:rPr>
            </w:pPr>
            <w:r w:rsidRPr="00BF1987">
              <w:rPr>
                <w:sz w:val="22"/>
                <w:szCs w:val="22"/>
              </w:rPr>
              <w:t>HABITAT ENHANCEMENT SCHEME (TO BE APPROVED)</w:t>
            </w:r>
          </w:p>
          <w:p w14:paraId="61D7E474" w14:textId="21A74133" w:rsidR="000F3A82" w:rsidRPr="00BF1987" w:rsidRDefault="000F3A82" w:rsidP="00581B7A">
            <w:pPr>
              <w:pStyle w:val="ListParagraph"/>
              <w:numPr>
                <w:ilvl w:val="0"/>
                <w:numId w:val="35"/>
              </w:numPr>
              <w:ind w:left="1014" w:hanging="873"/>
              <w:jc w:val="both"/>
              <w:rPr>
                <w:sz w:val="22"/>
                <w:szCs w:val="22"/>
              </w:rPr>
            </w:pPr>
            <w:r w:rsidRPr="00BF1987">
              <w:rPr>
                <w:sz w:val="22"/>
                <w:szCs w:val="22"/>
              </w:rPr>
              <w:t>SECURED BY DESIGN (TO BE APPROVED)</w:t>
            </w:r>
          </w:p>
          <w:p w14:paraId="5E881C08" w14:textId="2838E437" w:rsidR="00A751AC" w:rsidRPr="00BF1987" w:rsidRDefault="0024301B" w:rsidP="00581B7A">
            <w:pPr>
              <w:pStyle w:val="ListParagraph"/>
              <w:numPr>
                <w:ilvl w:val="0"/>
                <w:numId w:val="35"/>
              </w:numPr>
              <w:ind w:left="1014" w:hanging="873"/>
              <w:jc w:val="both"/>
              <w:rPr>
                <w:sz w:val="22"/>
                <w:szCs w:val="22"/>
              </w:rPr>
            </w:pPr>
            <w:r w:rsidRPr="00BF1987">
              <w:rPr>
                <w:sz w:val="22"/>
                <w:szCs w:val="22"/>
              </w:rPr>
              <w:lastRenderedPageBreak/>
              <w:t>NOISE MITIGATION SCHEME (AS SPECIFIED)</w:t>
            </w:r>
          </w:p>
          <w:p w14:paraId="2997CC20" w14:textId="389ACE69" w:rsidR="008E3D08" w:rsidRPr="00BF1987" w:rsidRDefault="00C87CBD" w:rsidP="00581B7A">
            <w:pPr>
              <w:pStyle w:val="ListParagraph"/>
              <w:numPr>
                <w:ilvl w:val="0"/>
                <w:numId w:val="35"/>
              </w:numPr>
              <w:ind w:left="1014" w:hanging="873"/>
              <w:jc w:val="both"/>
              <w:rPr>
                <w:sz w:val="22"/>
                <w:szCs w:val="22"/>
              </w:rPr>
            </w:pPr>
            <w:r w:rsidRPr="00BF1987">
              <w:rPr>
                <w:sz w:val="22"/>
                <w:szCs w:val="22"/>
              </w:rPr>
              <w:t xml:space="preserve">HOURS OF DELIVERIES/WASTE COLLECTION </w:t>
            </w:r>
          </w:p>
          <w:p w14:paraId="7EFE5C2C" w14:textId="77777777" w:rsidR="00B40F4E" w:rsidRPr="00BF1987" w:rsidRDefault="00C87CBD" w:rsidP="00B40F4E">
            <w:pPr>
              <w:pStyle w:val="ListParagraph"/>
              <w:numPr>
                <w:ilvl w:val="0"/>
                <w:numId w:val="35"/>
              </w:numPr>
              <w:ind w:left="1014" w:hanging="873"/>
              <w:jc w:val="both"/>
              <w:rPr>
                <w:sz w:val="22"/>
                <w:szCs w:val="22"/>
              </w:rPr>
            </w:pPr>
            <w:r w:rsidRPr="00BF1987">
              <w:rPr>
                <w:sz w:val="22"/>
                <w:szCs w:val="22"/>
              </w:rPr>
              <w:t xml:space="preserve">HOURS OF OPENING/OPERATION </w:t>
            </w:r>
          </w:p>
          <w:p w14:paraId="72695F95" w14:textId="77777777" w:rsidR="00BF1987" w:rsidRPr="00BF1987" w:rsidRDefault="00B40F4E" w:rsidP="00BF1987">
            <w:pPr>
              <w:pStyle w:val="ListParagraph"/>
              <w:numPr>
                <w:ilvl w:val="0"/>
                <w:numId w:val="35"/>
              </w:numPr>
              <w:ind w:left="1014" w:hanging="873"/>
              <w:jc w:val="both"/>
              <w:rPr>
                <w:sz w:val="22"/>
                <w:szCs w:val="22"/>
              </w:rPr>
            </w:pPr>
            <w:r w:rsidRPr="00BF1987">
              <w:rPr>
                <w:sz w:val="22"/>
                <w:szCs w:val="22"/>
              </w:rPr>
              <w:t>MECHANICAL PLANT (NOISE ASSESSMENT REQUIRED)</w:t>
            </w:r>
          </w:p>
          <w:p w14:paraId="4094DD64" w14:textId="0E044377" w:rsidR="003A47DF" w:rsidRPr="00BF1987" w:rsidRDefault="003A47DF" w:rsidP="00BF1987">
            <w:pPr>
              <w:pStyle w:val="ListParagraph"/>
              <w:numPr>
                <w:ilvl w:val="0"/>
                <w:numId w:val="35"/>
              </w:numPr>
              <w:ind w:left="1014" w:hanging="873"/>
              <w:jc w:val="both"/>
              <w:rPr>
                <w:sz w:val="22"/>
                <w:szCs w:val="22"/>
              </w:rPr>
            </w:pPr>
            <w:r w:rsidRPr="00BF1987">
              <w:rPr>
                <w:sz w:val="22"/>
                <w:szCs w:val="22"/>
              </w:rPr>
              <w:t>CONTAMINATED LAND ASSESSMENT (TO BE SUBMITTED)</w:t>
            </w:r>
          </w:p>
          <w:p w14:paraId="0657F14B" w14:textId="2B9146BC" w:rsidR="00A751AC" w:rsidRPr="00BF1987" w:rsidRDefault="0024301B" w:rsidP="003A47DF">
            <w:pPr>
              <w:pStyle w:val="ListParagraph"/>
              <w:numPr>
                <w:ilvl w:val="0"/>
                <w:numId w:val="35"/>
              </w:numPr>
              <w:ind w:left="1014" w:hanging="873"/>
              <w:jc w:val="both"/>
              <w:rPr>
                <w:sz w:val="22"/>
                <w:szCs w:val="22"/>
              </w:rPr>
            </w:pPr>
            <w:r w:rsidRPr="00BF1987">
              <w:rPr>
                <w:sz w:val="22"/>
                <w:szCs w:val="22"/>
              </w:rPr>
              <w:t>REMEDIATION SCHEME (TO BE SUBMITTED)</w:t>
            </w:r>
          </w:p>
          <w:p w14:paraId="76D07939" w14:textId="2A0D7E00" w:rsidR="00A751AC" w:rsidRPr="00BF1987" w:rsidRDefault="0024301B" w:rsidP="00581B7A">
            <w:pPr>
              <w:pStyle w:val="ListParagraph"/>
              <w:numPr>
                <w:ilvl w:val="0"/>
                <w:numId w:val="35"/>
              </w:numPr>
              <w:ind w:left="1014" w:hanging="873"/>
              <w:jc w:val="both"/>
              <w:rPr>
                <w:sz w:val="22"/>
                <w:szCs w:val="22"/>
              </w:rPr>
            </w:pPr>
            <w:r w:rsidRPr="00BF1987">
              <w:rPr>
                <w:sz w:val="22"/>
                <w:szCs w:val="22"/>
              </w:rPr>
              <w:t>REMEDIATION SCHEME (IMPLEMENT AND VERIFICATION)</w:t>
            </w:r>
          </w:p>
          <w:p w14:paraId="36C77BA4" w14:textId="2154BDA4" w:rsidR="00A751AC" w:rsidRPr="00BF1987" w:rsidRDefault="0024301B" w:rsidP="00581B7A">
            <w:pPr>
              <w:pStyle w:val="ListParagraph"/>
              <w:numPr>
                <w:ilvl w:val="0"/>
                <w:numId w:val="35"/>
              </w:numPr>
              <w:ind w:left="1014" w:hanging="873"/>
              <w:jc w:val="both"/>
              <w:rPr>
                <w:sz w:val="22"/>
                <w:szCs w:val="22"/>
              </w:rPr>
            </w:pPr>
            <w:r w:rsidRPr="00BF1987">
              <w:rPr>
                <w:sz w:val="22"/>
                <w:szCs w:val="22"/>
              </w:rPr>
              <w:t xml:space="preserve">UNIDENTIFIED CONTAMINATION </w:t>
            </w:r>
          </w:p>
          <w:p w14:paraId="1DDF06D7" w14:textId="60CBEF56" w:rsidR="00A751AC" w:rsidRPr="00BF1987" w:rsidRDefault="0024301B" w:rsidP="00581B7A">
            <w:pPr>
              <w:pStyle w:val="ListParagraph"/>
              <w:numPr>
                <w:ilvl w:val="0"/>
                <w:numId w:val="35"/>
              </w:numPr>
              <w:ind w:left="1014" w:hanging="873"/>
              <w:jc w:val="both"/>
              <w:rPr>
                <w:sz w:val="22"/>
                <w:szCs w:val="22"/>
              </w:rPr>
            </w:pPr>
            <w:r w:rsidRPr="00BF1987">
              <w:rPr>
                <w:sz w:val="22"/>
                <w:szCs w:val="22"/>
              </w:rPr>
              <w:t>HOURS OF CONSTRUCTION/DEMOLITION</w:t>
            </w:r>
          </w:p>
          <w:p w14:paraId="10162BCB" w14:textId="2A90092C" w:rsidR="00A751AC" w:rsidRPr="001517FD" w:rsidRDefault="0024301B" w:rsidP="00581B7A">
            <w:pPr>
              <w:pStyle w:val="ListParagraph"/>
              <w:numPr>
                <w:ilvl w:val="0"/>
                <w:numId w:val="35"/>
              </w:numPr>
              <w:ind w:left="1014" w:hanging="873"/>
              <w:jc w:val="both"/>
              <w:rPr>
                <w:sz w:val="22"/>
                <w:szCs w:val="22"/>
              </w:rPr>
            </w:pPr>
            <w:r w:rsidRPr="001517FD">
              <w:rPr>
                <w:sz w:val="22"/>
                <w:szCs w:val="22"/>
              </w:rPr>
              <w:t>CONSTRUCTION METHOD STATEMENT (TO BE SUBMITTED)</w:t>
            </w:r>
          </w:p>
          <w:p w14:paraId="3D9ABB60" w14:textId="1A8CED93" w:rsidR="00A751AC" w:rsidRPr="001517FD" w:rsidRDefault="0024301B" w:rsidP="00581B7A">
            <w:pPr>
              <w:pStyle w:val="ListParagraph"/>
              <w:numPr>
                <w:ilvl w:val="0"/>
                <w:numId w:val="35"/>
              </w:numPr>
              <w:ind w:left="1014" w:hanging="873"/>
              <w:jc w:val="both"/>
              <w:rPr>
                <w:sz w:val="22"/>
                <w:szCs w:val="22"/>
              </w:rPr>
            </w:pPr>
            <w:r w:rsidRPr="001517FD">
              <w:rPr>
                <w:sz w:val="22"/>
                <w:szCs w:val="22"/>
              </w:rPr>
              <w:t>NO BONFIRES</w:t>
            </w:r>
          </w:p>
          <w:p w14:paraId="1DD744C9" w14:textId="18D2512D" w:rsidR="00A751AC" w:rsidRPr="001517FD" w:rsidRDefault="0024301B" w:rsidP="00581B7A">
            <w:pPr>
              <w:pStyle w:val="ListParagraph"/>
              <w:numPr>
                <w:ilvl w:val="0"/>
                <w:numId w:val="35"/>
              </w:numPr>
              <w:ind w:left="1014" w:hanging="873"/>
              <w:jc w:val="both"/>
              <w:rPr>
                <w:sz w:val="22"/>
                <w:szCs w:val="22"/>
              </w:rPr>
            </w:pPr>
            <w:r w:rsidRPr="001517FD">
              <w:rPr>
                <w:sz w:val="22"/>
                <w:szCs w:val="22"/>
              </w:rPr>
              <w:t>REFUSE AND RECYCLING (</w:t>
            </w:r>
            <w:r w:rsidR="00F35014" w:rsidRPr="001517FD">
              <w:rPr>
                <w:sz w:val="22"/>
                <w:szCs w:val="22"/>
              </w:rPr>
              <w:t>AS SPECIFIED</w:t>
            </w:r>
            <w:r w:rsidR="00020019" w:rsidRPr="001517FD">
              <w:rPr>
                <w:sz w:val="22"/>
                <w:szCs w:val="22"/>
              </w:rPr>
              <w:t>)</w:t>
            </w:r>
          </w:p>
          <w:p w14:paraId="66769315" w14:textId="48D684D5" w:rsidR="00A751AC" w:rsidRPr="001517FD" w:rsidRDefault="0024301B" w:rsidP="00581B7A">
            <w:pPr>
              <w:pStyle w:val="ListParagraph"/>
              <w:numPr>
                <w:ilvl w:val="0"/>
                <w:numId w:val="35"/>
              </w:numPr>
              <w:ind w:left="1014" w:hanging="873"/>
              <w:jc w:val="both"/>
              <w:rPr>
                <w:sz w:val="22"/>
                <w:szCs w:val="22"/>
              </w:rPr>
            </w:pPr>
            <w:r w:rsidRPr="001517FD">
              <w:rPr>
                <w:sz w:val="22"/>
                <w:szCs w:val="22"/>
              </w:rPr>
              <w:t>VEHICLE PARKING (AS SPECIFIED)</w:t>
            </w:r>
          </w:p>
          <w:p w14:paraId="6DF57214" w14:textId="385907BC" w:rsidR="00A751AC" w:rsidRPr="001517FD" w:rsidRDefault="0024301B" w:rsidP="00581B7A">
            <w:pPr>
              <w:pStyle w:val="ListParagraph"/>
              <w:numPr>
                <w:ilvl w:val="0"/>
                <w:numId w:val="35"/>
              </w:numPr>
              <w:ind w:left="1014" w:hanging="873"/>
              <w:jc w:val="both"/>
              <w:rPr>
                <w:sz w:val="22"/>
                <w:szCs w:val="22"/>
              </w:rPr>
            </w:pPr>
            <w:r w:rsidRPr="001517FD">
              <w:rPr>
                <w:sz w:val="22"/>
                <w:szCs w:val="22"/>
              </w:rPr>
              <w:t>VEHICULAR ACCESS (</w:t>
            </w:r>
            <w:r w:rsidR="00F35014" w:rsidRPr="001517FD">
              <w:rPr>
                <w:sz w:val="22"/>
                <w:szCs w:val="22"/>
              </w:rPr>
              <w:t>DETAILS TO BE APPROVED</w:t>
            </w:r>
            <w:r w:rsidRPr="001517FD">
              <w:rPr>
                <w:sz w:val="22"/>
                <w:szCs w:val="22"/>
              </w:rPr>
              <w:t>)</w:t>
            </w:r>
          </w:p>
          <w:p w14:paraId="7C266737" w14:textId="043F0E63" w:rsidR="00A751AC" w:rsidRPr="001517FD" w:rsidRDefault="0024301B" w:rsidP="00581B7A">
            <w:pPr>
              <w:pStyle w:val="ListParagraph"/>
              <w:numPr>
                <w:ilvl w:val="0"/>
                <w:numId w:val="35"/>
              </w:numPr>
              <w:ind w:left="1014" w:hanging="873"/>
              <w:jc w:val="both"/>
              <w:rPr>
                <w:sz w:val="22"/>
                <w:szCs w:val="22"/>
              </w:rPr>
            </w:pPr>
            <w:r w:rsidRPr="001517FD">
              <w:rPr>
                <w:sz w:val="22"/>
                <w:szCs w:val="22"/>
              </w:rPr>
              <w:t>CYCLE PARKING (</w:t>
            </w:r>
            <w:r w:rsidR="00020019" w:rsidRPr="001517FD">
              <w:rPr>
                <w:sz w:val="22"/>
                <w:szCs w:val="22"/>
              </w:rPr>
              <w:t>TO BE APPROVED</w:t>
            </w:r>
            <w:r w:rsidRPr="001517FD">
              <w:rPr>
                <w:sz w:val="22"/>
                <w:szCs w:val="22"/>
              </w:rPr>
              <w:t xml:space="preserve">) </w:t>
            </w:r>
          </w:p>
          <w:p w14:paraId="48256B51" w14:textId="1135C6D6" w:rsidR="00A751AC" w:rsidRPr="001517FD" w:rsidRDefault="0024301B" w:rsidP="00581B7A">
            <w:pPr>
              <w:pStyle w:val="ListParagraph"/>
              <w:numPr>
                <w:ilvl w:val="0"/>
                <w:numId w:val="35"/>
              </w:numPr>
              <w:ind w:left="1014" w:hanging="873"/>
              <w:jc w:val="both"/>
              <w:rPr>
                <w:sz w:val="22"/>
                <w:szCs w:val="22"/>
              </w:rPr>
            </w:pPr>
            <w:r w:rsidRPr="001517FD">
              <w:rPr>
                <w:sz w:val="22"/>
                <w:szCs w:val="22"/>
              </w:rPr>
              <w:t>PARKING PERMITS 1</w:t>
            </w:r>
          </w:p>
          <w:p w14:paraId="5E92EE9F" w14:textId="67B7CDC6" w:rsidR="00A751AC" w:rsidRPr="001517FD" w:rsidRDefault="0024301B" w:rsidP="00581B7A">
            <w:pPr>
              <w:pStyle w:val="ListParagraph"/>
              <w:numPr>
                <w:ilvl w:val="0"/>
                <w:numId w:val="35"/>
              </w:numPr>
              <w:ind w:left="1014" w:hanging="873"/>
              <w:jc w:val="both"/>
              <w:rPr>
                <w:sz w:val="22"/>
                <w:szCs w:val="22"/>
              </w:rPr>
            </w:pPr>
            <w:r w:rsidRPr="001517FD">
              <w:rPr>
                <w:sz w:val="22"/>
                <w:szCs w:val="22"/>
              </w:rPr>
              <w:t>PARKING PERMITS 2</w:t>
            </w:r>
          </w:p>
          <w:p w14:paraId="115E1E64" w14:textId="2C13AD16" w:rsidR="002C012A" w:rsidRPr="001517FD" w:rsidRDefault="002C012A" w:rsidP="00581B7A">
            <w:pPr>
              <w:pStyle w:val="ListParagraph"/>
              <w:numPr>
                <w:ilvl w:val="0"/>
                <w:numId w:val="35"/>
              </w:numPr>
              <w:ind w:left="1014" w:hanging="873"/>
              <w:jc w:val="both"/>
              <w:rPr>
                <w:sz w:val="22"/>
                <w:szCs w:val="22"/>
              </w:rPr>
            </w:pPr>
            <w:r w:rsidRPr="001517FD">
              <w:rPr>
                <w:sz w:val="22"/>
                <w:szCs w:val="22"/>
              </w:rPr>
              <w:t>DELIVERY AND SERVICING MULTI-UNIT (TO BE APPROVED)</w:t>
            </w:r>
          </w:p>
          <w:p w14:paraId="45D92EB1" w14:textId="12A8D550" w:rsidR="00A751AC" w:rsidRPr="001517FD" w:rsidRDefault="0024301B" w:rsidP="00581B7A">
            <w:pPr>
              <w:pStyle w:val="ListParagraph"/>
              <w:numPr>
                <w:ilvl w:val="0"/>
                <w:numId w:val="35"/>
              </w:numPr>
              <w:ind w:left="1014" w:hanging="873"/>
              <w:jc w:val="both"/>
              <w:rPr>
                <w:sz w:val="22"/>
                <w:szCs w:val="22"/>
              </w:rPr>
            </w:pPr>
            <w:r w:rsidRPr="001517FD">
              <w:rPr>
                <w:sz w:val="22"/>
                <w:szCs w:val="22"/>
              </w:rPr>
              <w:t>EV CHARGING POINTS</w:t>
            </w:r>
          </w:p>
          <w:p w14:paraId="3D941733" w14:textId="73CF6A68" w:rsidR="003411FC" w:rsidRPr="001517FD" w:rsidRDefault="0024301B" w:rsidP="00581B7A">
            <w:pPr>
              <w:pStyle w:val="ListParagraph"/>
              <w:numPr>
                <w:ilvl w:val="0"/>
                <w:numId w:val="35"/>
              </w:numPr>
              <w:ind w:left="1014" w:hanging="873"/>
              <w:jc w:val="both"/>
              <w:rPr>
                <w:sz w:val="22"/>
                <w:szCs w:val="22"/>
              </w:rPr>
            </w:pPr>
            <w:r w:rsidRPr="001517FD">
              <w:rPr>
                <w:sz w:val="22"/>
                <w:szCs w:val="22"/>
              </w:rPr>
              <w:t>ADAPTABLE UNITS</w:t>
            </w:r>
          </w:p>
          <w:p w14:paraId="5E74E8AF" w14:textId="77777777" w:rsidR="00F30794" w:rsidRDefault="00461A8F" w:rsidP="00F30794">
            <w:pPr>
              <w:pStyle w:val="ListParagraph"/>
              <w:numPr>
                <w:ilvl w:val="0"/>
                <w:numId w:val="35"/>
              </w:numPr>
              <w:ind w:left="1014" w:hanging="873"/>
              <w:jc w:val="both"/>
              <w:rPr>
                <w:sz w:val="22"/>
                <w:szCs w:val="22"/>
              </w:rPr>
            </w:pPr>
            <w:r w:rsidRPr="001517FD">
              <w:rPr>
                <w:sz w:val="22"/>
                <w:szCs w:val="22"/>
              </w:rPr>
              <w:t>EXTERNAL LIGHTING</w:t>
            </w:r>
            <w:r w:rsidR="00750CB6" w:rsidRPr="001517FD">
              <w:rPr>
                <w:sz w:val="22"/>
                <w:szCs w:val="22"/>
              </w:rPr>
              <w:t xml:space="preserve"> (TO BE APPROVED, IF ANY IS PROPOSED)</w:t>
            </w:r>
          </w:p>
          <w:p w14:paraId="1D6B1F3E" w14:textId="77777777" w:rsidR="00F30794" w:rsidRPr="00F30794" w:rsidRDefault="00F30794" w:rsidP="00F30794">
            <w:pPr>
              <w:pStyle w:val="ListParagraph"/>
              <w:numPr>
                <w:ilvl w:val="0"/>
                <w:numId w:val="35"/>
              </w:numPr>
              <w:ind w:left="1014" w:hanging="873"/>
              <w:jc w:val="both"/>
              <w:rPr>
                <w:sz w:val="22"/>
                <w:szCs w:val="22"/>
              </w:rPr>
            </w:pPr>
            <w:r w:rsidRPr="00205CE7">
              <w:rPr>
                <w:sz w:val="22"/>
                <w:szCs w:val="22"/>
              </w:rPr>
              <w:t xml:space="preserve">ARBORICULTURAL METHOD STATEMENT (TO BE SUBMITTED) </w:t>
            </w:r>
          </w:p>
          <w:p w14:paraId="3B5D8932" w14:textId="64402795" w:rsidR="00F30794" w:rsidRDefault="00F30794" w:rsidP="00F30794">
            <w:pPr>
              <w:pStyle w:val="ListParagraph"/>
              <w:numPr>
                <w:ilvl w:val="0"/>
                <w:numId w:val="35"/>
              </w:numPr>
              <w:ind w:left="1014" w:hanging="873"/>
              <w:jc w:val="both"/>
              <w:rPr>
                <w:sz w:val="22"/>
                <w:szCs w:val="22"/>
              </w:rPr>
            </w:pPr>
            <w:r w:rsidRPr="00205CE7">
              <w:rPr>
                <w:sz w:val="22"/>
                <w:szCs w:val="22"/>
              </w:rPr>
              <w:t>TREE PROTECTION MEASURES (TO BE SUB</w:t>
            </w:r>
            <w:r w:rsidR="00BF6EB3">
              <w:rPr>
                <w:sz w:val="22"/>
                <w:szCs w:val="22"/>
              </w:rPr>
              <w:t>M</w:t>
            </w:r>
            <w:r w:rsidRPr="00205CE7">
              <w:rPr>
                <w:sz w:val="22"/>
                <w:szCs w:val="22"/>
              </w:rPr>
              <w:t>ITTED)</w:t>
            </w:r>
          </w:p>
          <w:p w14:paraId="0C3B772B" w14:textId="62BA7589" w:rsidR="00134287" w:rsidRPr="00F30794" w:rsidRDefault="00134287" w:rsidP="00F30794">
            <w:pPr>
              <w:pStyle w:val="ListParagraph"/>
              <w:numPr>
                <w:ilvl w:val="0"/>
                <w:numId w:val="35"/>
              </w:numPr>
              <w:ind w:left="1014" w:hanging="873"/>
              <w:jc w:val="both"/>
              <w:rPr>
                <w:sz w:val="22"/>
                <w:szCs w:val="22"/>
              </w:rPr>
            </w:pPr>
            <w:r>
              <w:rPr>
                <w:sz w:val="22"/>
                <w:szCs w:val="22"/>
              </w:rPr>
              <w:t>PROVISION/RETENTION OF LIFTS</w:t>
            </w:r>
          </w:p>
          <w:p w14:paraId="4BC13E7B" w14:textId="77777777" w:rsidR="00E864DC" w:rsidRPr="001517FD" w:rsidRDefault="00E864DC" w:rsidP="00581B7A">
            <w:pPr>
              <w:pStyle w:val="ListParagraph"/>
              <w:jc w:val="both"/>
              <w:rPr>
                <w:color w:val="FF0000"/>
                <w:sz w:val="22"/>
                <w:szCs w:val="22"/>
              </w:rPr>
            </w:pPr>
          </w:p>
          <w:p w14:paraId="021DD750" w14:textId="72AFBA33" w:rsidR="003A4296" w:rsidRPr="001517FD" w:rsidRDefault="003A4296" w:rsidP="00581B7A">
            <w:pPr>
              <w:jc w:val="both"/>
              <w:rPr>
                <w:sz w:val="22"/>
                <w:szCs w:val="22"/>
                <w:u w:val="single"/>
              </w:rPr>
            </w:pPr>
            <w:proofErr w:type="spellStart"/>
            <w:r w:rsidRPr="001517FD">
              <w:rPr>
                <w:sz w:val="22"/>
                <w:szCs w:val="22"/>
                <w:u w:val="single"/>
              </w:rPr>
              <w:t>Informatives</w:t>
            </w:r>
            <w:proofErr w:type="spellEnd"/>
          </w:p>
          <w:p w14:paraId="5A8729B1" w14:textId="0E574C30" w:rsidR="008565A7" w:rsidRPr="001517FD" w:rsidRDefault="008565A7" w:rsidP="00581B7A">
            <w:pPr>
              <w:pStyle w:val="ListParagraph"/>
              <w:jc w:val="both"/>
              <w:rPr>
                <w:sz w:val="22"/>
                <w:szCs w:val="22"/>
              </w:rPr>
            </w:pPr>
          </w:p>
          <w:p w14:paraId="1CE94966" w14:textId="5C11E939" w:rsidR="00E61A14" w:rsidRPr="001517FD" w:rsidRDefault="00E61A14" w:rsidP="00581B7A">
            <w:pPr>
              <w:pStyle w:val="ListParagraph"/>
              <w:numPr>
                <w:ilvl w:val="0"/>
                <w:numId w:val="31"/>
              </w:numPr>
              <w:ind w:left="731" w:hanging="731"/>
              <w:jc w:val="both"/>
              <w:rPr>
                <w:sz w:val="22"/>
                <w:szCs w:val="22"/>
              </w:rPr>
            </w:pPr>
            <w:r w:rsidRPr="001517FD">
              <w:rPr>
                <w:sz w:val="22"/>
                <w:szCs w:val="22"/>
              </w:rPr>
              <w:t>Positive and Proactive Working - approval</w:t>
            </w:r>
          </w:p>
          <w:p w14:paraId="3CB18EB8" w14:textId="332F7DD3" w:rsidR="00E61A14" w:rsidRPr="001517FD" w:rsidRDefault="00E61A14" w:rsidP="00581B7A">
            <w:pPr>
              <w:pStyle w:val="ListParagraph"/>
              <w:numPr>
                <w:ilvl w:val="0"/>
                <w:numId w:val="31"/>
              </w:numPr>
              <w:ind w:left="731" w:hanging="731"/>
              <w:jc w:val="both"/>
              <w:rPr>
                <w:sz w:val="22"/>
                <w:szCs w:val="22"/>
              </w:rPr>
            </w:pPr>
            <w:r w:rsidRPr="001517FD">
              <w:rPr>
                <w:sz w:val="22"/>
                <w:szCs w:val="22"/>
              </w:rPr>
              <w:t>Pre-commencement conditions</w:t>
            </w:r>
          </w:p>
          <w:p w14:paraId="02BCF952" w14:textId="3FFADE32" w:rsidR="00E61A14" w:rsidRPr="001517FD" w:rsidRDefault="00E61A14" w:rsidP="00581B7A">
            <w:pPr>
              <w:pStyle w:val="ListParagraph"/>
              <w:numPr>
                <w:ilvl w:val="0"/>
                <w:numId w:val="31"/>
              </w:numPr>
              <w:ind w:left="731" w:hanging="731"/>
              <w:jc w:val="both"/>
              <w:rPr>
                <w:sz w:val="22"/>
                <w:szCs w:val="22"/>
              </w:rPr>
            </w:pPr>
            <w:r w:rsidRPr="001517FD">
              <w:rPr>
                <w:sz w:val="22"/>
                <w:szCs w:val="22"/>
              </w:rPr>
              <w:t>Highways</w:t>
            </w:r>
          </w:p>
          <w:p w14:paraId="1A6626F3" w14:textId="6E3941E9" w:rsidR="00E61A14" w:rsidRPr="001517FD" w:rsidRDefault="00E61A14" w:rsidP="00581B7A">
            <w:pPr>
              <w:pStyle w:val="ListParagraph"/>
              <w:numPr>
                <w:ilvl w:val="0"/>
                <w:numId w:val="31"/>
              </w:numPr>
              <w:ind w:left="731" w:hanging="731"/>
              <w:jc w:val="both"/>
              <w:rPr>
                <w:sz w:val="22"/>
                <w:szCs w:val="22"/>
              </w:rPr>
            </w:pPr>
            <w:r w:rsidRPr="001517FD">
              <w:rPr>
                <w:sz w:val="22"/>
                <w:szCs w:val="22"/>
              </w:rPr>
              <w:t>S106</w:t>
            </w:r>
          </w:p>
          <w:p w14:paraId="5BF0EEAD" w14:textId="296E66C1" w:rsidR="00E61A14" w:rsidRPr="001517FD" w:rsidRDefault="00E61A14" w:rsidP="00581B7A">
            <w:pPr>
              <w:pStyle w:val="ListParagraph"/>
              <w:numPr>
                <w:ilvl w:val="0"/>
                <w:numId w:val="31"/>
              </w:numPr>
              <w:ind w:left="731" w:hanging="731"/>
              <w:jc w:val="both"/>
              <w:rPr>
                <w:sz w:val="22"/>
                <w:szCs w:val="22"/>
              </w:rPr>
            </w:pPr>
            <w:r w:rsidRPr="001517FD">
              <w:rPr>
                <w:sz w:val="22"/>
                <w:szCs w:val="22"/>
              </w:rPr>
              <w:t>Terms</w:t>
            </w:r>
          </w:p>
          <w:p w14:paraId="5AC44625" w14:textId="2FCA54FC" w:rsidR="00E61A14" w:rsidRPr="001517FD" w:rsidRDefault="00E61A14" w:rsidP="00581B7A">
            <w:pPr>
              <w:pStyle w:val="ListParagraph"/>
              <w:numPr>
                <w:ilvl w:val="0"/>
                <w:numId w:val="31"/>
              </w:numPr>
              <w:ind w:left="731" w:hanging="731"/>
              <w:jc w:val="both"/>
              <w:rPr>
                <w:sz w:val="22"/>
                <w:szCs w:val="22"/>
              </w:rPr>
            </w:pPr>
            <w:r w:rsidRPr="001517FD">
              <w:rPr>
                <w:sz w:val="22"/>
                <w:szCs w:val="22"/>
              </w:rPr>
              <w:t>Building Control</w:t>
            </w:r>
          </w:p>
          <w:p w14:paraId="12003DA8" w14:textId="104834AD" w:rsidR="00E61A14" w:rsidRPr="001517FD" w:rsidRDefault="00E61A14" w:rsidP="00581B7A">
            <w:pPr>
              <w:pStyle w:val="ListParagraph"/>
              <w:numPr>
                <w:ilvl w:val="0"/>
                <w:numId w:val="31"/>
              </w:numPr>
              <w:ind w:left="731" w:hanging="731"/>
              <w:jc w:val="both"/>
              <w:rPr>
                <w:sz w:val="22"/>
                <w:szCs w:val="22"/>
              </w:rPr>
            </w:pPr>
            <w:r w:rsidRPr="001517FD">
              <w:rPr>
                <w:sz w:val="22"/>
                <w:szCs w:val="22"/>
              </w:rPr>
              <w:t>Complaints about construction</w:t>
            </w:r>
          </w:p>
          <w:p w14:paraId="6D55241D" w14:textId="07EEDD6A" w:rsidR="00E61A14" w:rsidRPr="001517FD" w:rsidRDefault="00E61A14" w:rsidP="00581B7A">
            <w:pPr>
              <w:pStyle w:val="ListParagraph"/>
              <w:numPr>
                <w:ilvl w:val="0"/>
                <w:numId w:val="31"/>
              </w:numPr>
              <w:ind w:left="731" w:hanging="731"/>
              <w:jc w:val="both"/>
              <w:rPr>
                <w:sz w:val="22"/>
                <w:szCs w:val="22"/>
              </w:rPr>
            </w:pPr>
            <w:r w:rsidRPr="001517FD">
              <w:rPr>
                <w:sz w:val="22"/>
                <w:szCs w:val="22"/>
              </w:rPr>
              <w:t>Encroachment</w:t>
            </w:r>
          </w:p>
          <w:p w14:paraId="12B9E2FF" w14:textId="5DC8DAA9" w:rsidR="00E61A14" w:rsidRPr="001517FD" w:rsidRDefault="00E61A14" w:rsidP="00581B7A">
            <w:pPr>
              <w:pStyle w:val="ListParagraph"/>
              <w:numPr>
                <w:ilvl w:val="0"/>
                <w:numId w:val="31"/>
              </w:numPr>
              <w:ind w:left="731" w:hanging="731"/>
              <w:jc w:val="both"/>
              <w:rPr>
                <w:sz w:val="22"/>
                <w:szCs w:val="22"/>
              </w:rPr>
            </w:pPr>
            <w:r w:rsidRPr="001517FD">
              <w:rPr>
                <w:sz w:val="22"/>
                <w:szCs w:val="22"/>
              </w:rPr>
              <w:t>Contamination</w:t>
            </w:r>
          </w:p>
          <w:p w14:paraId="1AF00900" w14:textId="131EA9DC" w:rsidR="00E61A14" w:rsidRPr="001517FD" w:rsidRDefault="00E61A14" w:rsidP="00581B7A">
            <w:pPr>
              <w:pStyle w:val="ListParagraph"/>
              <w:numPr>
                <w:ilvl w:val="0"/>
                <w:numId w:val="31"/>
              </w:numPr>
              <w:ind w:left="731" w:hanging="731"/>
              <w:jc w:val="both"/>
              <w:rPr>
                <w:sz w:val="22"/>
                <w:szCs w:val="22"/>
              </w:rPr>
            </w:pPr>
            <w:r w:rsidRPr="001517FD">
              <w:rPr>
                <w:sz w:val="22"/>
                <w:szCs w:val="22"/>
              </w:rPr>
              <w:t xml:space="preserve">Noise between residential properties – sound insulation of any building   </w:t>
            </w:r>
          </w:p>
          <w:p w14:paraId="059606B8" w14:textId="14FD5F03" w:rsidR="00E61A14" w:rsidRPr="001517FD" w:rsidRDefault="00E61A14" w:rsidP="00581B7A">
            <w:pPr>
              <w:pStyle w:val="ListParagraph"/>
              <w:numPr>
                <w:ilvl w:val="0"/>
                <w:numId w:val="31"/>
              </w:numPr>
              <w:ind w:left="731" w:hanging="731"/>
              <w:jc w:val="both"/>
              <w:rPr>
                <w:sz w:val="22"/>
                <w:szCs w:val="22"/>
              </w:rPr>
            </w:pPr>
            <w:r w:rsidRPr="001517FD">
              <w:rPr>
                <w:sz w:val="22"/>
                <w:szCs w:val="22"/>
              </w:rPr>
              <w:t xml:space="preserve">Community Infrastructure Levy (CIL) </w:t>
            </w:r>
          </w:p>
          <w:p w14:paraId="483B5784" w14:textId="7CA3C826" w:rsidR="00E61A14" w:rsidRPr="001517FD" w:rsidRDefault="00E61A14" w:rsidP="00581B7A">
            <w:pPr>
              <w:pStyle w:val="ListParagraph"/>
              <w:numPr>
                <w:ilvl w:val="0"/>
                <w:numId w:val="31"/>
              </w:numPr>
              <w:ind w:left="731" w:hanging="731"/>
              <w:jc w:val="both"/>
              <w:rPr>
                <w:sz w:val="22"/>
                <w:szCs w:val="22"/>
              </w:rPr>
            </w:pPr>
            <w:r w:rsidRPr="001517FD">
              <w:rPr>
                <w:sz w:val="22"/>
                <w:szCs w:val="22"/>
              </w:rPr>
              <w:t>Parking Permits</w:t>
            </w:r>
          </w:p>
          <w:p w14:paraId="3D1FC505" w14:textId="13400BF8" w:rsidR="00E61A14" w:rsidRPr="001517FD" w:rsidRDefault="00E61A14" w:rsidP="00581B7A">
            <w:pPr>
              <w:pStyle w:val="ListParagraph"/>
              <w:numPr>
                <w:ilvl w:val="0"/>
                <w:numId w:val="31"/>
              </w:numPr>
              <w:ind w:left="731" w:hanging="731"/>
              <w:jc w:val="both"/>
              <w:rPr>
                <w:sz w:val="22"/>
                <w:szCs w:val="22"/>
              </w:rPr>
            </w:pPr>
            <w:r w:rsidRPr="001517FD">
              <w:rPr>
                <w:sz w:val="22"/>
                <w:szCs w:val="22"/>
              </w:rPr>
              <w:t>Ongoing information conditions</w:t>
            </w:r>
          </w:p>
          <w:p w14:paraId="631DAA75" w14:textId="1B4A7A3C" w:rsidR="00E61A14" w:rsidRPr="001517FD" w:rsidRDefault="00E61A14" w:rsidP="00581B7A">
            <w:pPr>
              <w:pStyle w:val="ListParagraph"/>
              <w:numPr>
                <w:ilvl w:val="0"/>
                <w:numId w:val="31"/>
              </w:numPr>
              <w:ind w:left="731" w:hanging="731"/>
              <w:jc w:val="both"/>
              <w:rPr>
                <w:sz w:val="22"/>
                <w:szCs w:val="22"/>
              </w:rPr>
            </w:pPr>
            <w:r w:rsidRPr="001517FD">
              <w:rPr>
                <w:sz w:val="22"/>
                <w:szCs w:val="22"/>
              </w:rPr>
              <w:t>Access construction</w:t>
            </w:r>
          </w:p>
          <w:p w14:paraId="46127B98" w14:textId="3A3195BE" w:rsidR="008565A7" w:rsidRPr="001517FD" w:rsidRDefault="00E61A14" w:rsidP="00581B7A">
            <w:pPr>
              <w:pStyle w:val="ListParagraph"/>
              <w:numPr>
                <w:ilvl w:val="0"/>
                <w:numId w:val="31"/>
              </w:numPr>
              <w:ind w:left="731" w:hanging="731"/>
              <w:jc w:val="both"/>
              <w:rPr>
                <w:sz w:val="22"/>
                <w:szCs w:val="22"/>
              </w:rPr>
            </w:pPr>
            <w:r w:rsidRPr="001517FD">
              <w:rPr>
                <w:sz w:val="22"/>
                <w:szCs w:val="22"/>
              </w:rPr>
              <w:t>Canopies and structures overhanging the highway</w:t>
            </w:r>
          </w:p>
          <w:p w14:paraId="0AC0D2E9" w14:textId="4F86D172" w:rsidR="003A4296" w:rsidRPr="00581B7A" w:rsidRDefault="003A4296" w:rsidP="00581B7A">
            <w:pPr>
              <w:pStyle w:val="ListParagraph"/>
              <w:jc w:val="both"/>
              <w:rPr>
                <w:color w:val="FF0000"/>
                <w:sz w:val="22"/>
                <w:szCs w:val="22"/>
              </w:rPr>
            </w:pPr>
          </w:p>
        </w:tc>
      </w:tr>
    </w:tbl>
    <w:p w14:paraId="052FD6BC" w14:textId="77777777" w:rsidR="000876D2" w:rsidRPr="00581B7A" w:rsidRDefault="000876D2" w:rsidP="00581B7A">
      <w:pPr>
        <w:pStyle w:val="BodyText"/>
        <w:widowControl w:val="0"/>
        <w:jc w:val="both"/>
        <w:rPr>
          <w:rFonts w:ascii="Trebuchet MS" w:hAnsi="Trebuchet MS"/>
          <w:b w:val="0"/>
          <w:color w:val="FF0000"/>
          <w:sz w:val="22"/>
          <w:szCs w:val="22"/>
          <w:u w:val="single"/>
        </w:rPr>
      </w:pPr>
    </w:p>
    <w:p w14:paraId="174D9456" w14:textId="77777777" w:rsidR="003467D8" w:rsidRPr="00581B7A" w:rsidRDefault="003467D8" w:rsidP="00581B7A">
      <w:pPr>
        <w:pStyle w:val="Heading1"/>
        <w:rPr>
          <w:szCs w:val="22"/>
        </w:rPr>
      </w:pPr>
      <w:r w:rsidRPr="00581B7A">
        <w:rPr>
          <w:szCs w:val="22"/>
        </w:rPr>
        <w:t xml:space="preserve">1. </w:t>
      </w:r>
      <w:r w:rsidR="006A18E5" w:rsidRPr="00581B7A">
        <w:rPr>
          <w:szCs w:val="22"/>
        </w:rPr>
        <w:tab/>
      </w:r>
      <w:r w:rsidRPr="00581B7A">
        <w:rPr>
          <w:szCs w:val="22"/>
        </w:rPr>
        <w:t>INTRODUCTION</w:t>
      </w:r>
    </w:p>
    <w:p w14:paraId="01DC44BF" w14:textId="50C86214" w:rsidR="00972F2E" w:rsidRPr="00581B7A" w:rsidRDefault="008A6A2D" w:rsidP="00BF6EB3">
      <w:pPr>
        <w:spacing w:before="100" w:beforeAutospacing="1" w:after="100" w:afterAutospacing="1"/>
        <w:ind w:left="720" w:hanging="720"/>
        <w:jc w:val="both"/>
        <w:rPr>
          <w:rFonts w:cs="Arial"/>
          <w:bCs/>
          <w:sz w:val="22"/>
          <w:szCs w:val="22"/>
        </w:rPr>
      </w:pPr>
      <w:r w:rsidRPr="00581B7A">
        <w:rPr>
          <w:rFonts w:cs="Arial"/>
          <w:bCs/>
          <w:sz w:val="22"/>
          <w:szCs w:val="22"/>
        </w:rPr>
        <w:t>1.1</w:t>
      </w:r>
      <w:r w:rsidRPr="00581B7A">
        <w:rPr>
          <w:rFonts w:cs="Arial"/>
          <w:bCs/>
          <w:sz w:val="22"/>
          <w:szCs w:val="22"/>
        </w:rPr>
        <w:tab/>
      </w:r>
      <w:r w:rsidR="000513A0" w:rsidRPr="00581B7A">
        <w:rPr>
          <w:rFonts w:cs="Arial"/>
          <w:bCs/>
          <w:sz w:val="22"/>
          <w:szCs w:val="22"/>
        </w:rPr>
        <w:t>The si</w:t>
      </w:r>
      <w:r w:rsidR="003D4D38" w:rsidRPr="00581B7A">
        <w:rPr>
          <w:rFonts w:cs="Arial"/>
          <w:bCs/>
          <w:sz w:val="22"/>
          <w:szCs w:val="22"/>
        </w:rPr>
        <w:t xml:space="preserve">te </w:t>
      </w:r>
      <w:r w:rsidR="000513A0" w:rsidRPr="00581B7A">
        <w:rPr>
          <w:rFonts w:cs="Arial"/>
          <w:bCs/>
          <w:sz w:val="22"/>
          <w:szCs w:val="22"/>
        </w:rPr>
        <w:t xml:space="preserve">for which this application relates is </w:t>
      </w:r>
      <w:r w:rsidR="00972F2E" w:rsidRPr="00581B7A">
        <w:rPr>
          <w:rFonts w:cs="Arial"/>
          <w:bCs/>
          <w:sz w:val="22"/>
          <w:szCs w:val="22"/>
        </w:rPr>
        <w:t xml:space="preserve">a broadly rectangular vacant piece of land </w:t>
      </w:r>
      <w:r w:rsidR="00BF6EB3">
        <w:rPr>
          <w:rFonts w:cs="Arial"/>
          <w:bCs/>
          <w:sz w:val="22"/>
          <w:szCs w:val="22"/>
        </w:rPr>
        <w:t xml:space="preserve">of 0.3 hectares </w:t>
      </w:r>
      <w:r w:rsidR="00972F2E" w:rsidRPr="00581B7A">
        <w:rPr>
          <w:rFonts w:cs="Arial"/>
          <w:bCs/>
          <w:sz w:val="22"/>
          <w:szCs w:val="22"/>
        </w:rPr>
        <w:t xml:space="preserve">to the west of Reading town centre. The site </w:t>
      </w:r>
      <w:r w:rsidR="00B41E2A">
        <w:rPr>
          <w:rFonts w:cs="Arial"/>
          <w:bCs/>
          <w:sz w:val="22"/>
          <w:szCs w:val="22"/>
        </w:rPr>
        <w:t>adjoins</w:t>
      </w:r>
      <w:r w:rsidR="00972F2E" w:rsidRPr="00581B7A">
        <w:rPr>
          <w:rFonts w:cs="Arial"/>
          <w:bCs/>
          <w:sz w:val="22"/>
          <w:szCs w:val="22"/>
        </w:rPr>
        <w:t xml:space="preserve"> </w:t>
      </w:r>
      <w:r w:rsidR="00BF6EB3">
        <w:rPr>
          <w:rFonts w:cs="Arial"/>
          <w:bCs/>
          <w:sz w:val="22"/>
          <w:szCs w:val="22"/>
        </w:rPr>
        <w:t>the</w:t>
      </w:r>
      <w:r w:rsidR="00972F2E" w:rsidRPr="00581B7A">
        <w:rPr>
          <w:rFonts w:cs="Arial"/>
          <w:bCs/>
          <w:sz w:val="22"/>
          <w:szCs w:val="22"/>
        </w:rPr>
        <w:t xml:space="preserve"> parade of shops</w:t>
      </w:r>
      <w:r w:rsidR="003D4ADD" w:rsidRPr="00581B7A">
        <w:rPr>
          <w:rFonts w:cs="Arial"/>
          <w:bCs/>
          <w:sz w:val="22"/>
          <w:szCs w:val="22"/>
        </w:rPr>
        <w:t xml:space="preserve"> and short stay car park</w:t>
      </w:r>
      <w:r w:rsidR="00972F2E" w:rsidRPr="00581B7A">
        <w:rPr>
          <w:rFonts w:cs="Arial"/>
          <w:bCs/>
          <w:sz w:val="22"/>
          <w:szCs w:val="22"/>
        </w:rPr>
        <w:t xml:space="preserve"> to the south</w:t>
      </w:r>
      <w:r w:rsidR="00BF6EB3">
        <w:rPr>
          <w:rFonts w:cs="Arial"/>
          <w:bCs/>
          <w:sz w:val="22"/>
          <w:szCs w:val="22"/>
        </w:rPr>
        <w:t>-west</w:t>
      </w:r>
      <w:r w:rsidR="00972F2E" w:rsidRPr="00581B7A">
        <w:rPr>
          <w:rFonts w:cs="Arial"/>
          <w:bCs/>
          <w:sz w:val="22"/>
          <w:szCs w:val="22"/>
        </w:rPr>
        <w:t xml:space="preserve">, </w:t>
      </w:r>
      <w:r w:rsidR="00BF6EB3">
        <w:rPr>
          <w:rFonts w:cs="Arial"/>
          <w:bCs/>
          <w:sz w:val="22"/>
          <w:szCs w:val="22"/>
        </w:rPr>
        <w:t>the</w:t>
      </w:r>
      <w:r w:rsidR="00972F2E" w:rsidRPr="00581B7A">
        <w:rPr>
          <w:rFonts w:cs="Arial"/>
          <w:bCs/>
          <w:sz w:val="22"/>
          <w:szCs w:val="22"/>
        </w:rPr>
        <w:t xml:space="preserve"> Tesco</w:t>
      </w:r>
      <w:r w:rsidR="00BF6EB3">
        <w:rPr>
          <w:rFonts w:cs="Arial"/>
          <w:bCs/>
          <w:sz w:val="22"/>
          <w:szCs w:val="22"/>
        </w:rPr>
        <w:t xml:space="preserve"> Extra</w:t>
      </w:r>
      <w:r w:rsidR="00972F2E" w:rsidRPr="00581B7A">
        <w:rPr>
          <w:rFonts w:cs="Arial"/>
          <w:bCs/>
          <w:sz w:val="22"/>
          <w:szCs w:val="22"/>
        </w:rPr>
        <w:t xml:space="preserve"> superstore to the north</w:t>
      </w:r>
      <w:r w:rsidR="00BF6EB3">
        <w:rPr>
          <w:rFonts w:cs="Arial"/>
          <w:bCs/>
          <w:sz w:val="22"/>
          <w:szCs w:val="22"/>
        </w:rPr>
        <w:t>-</w:t>
      </w:r>
      <w:r w:rsidR="00972F2E" w:rsidRPr="00581B7A">
        <w:rPr>
          <w:rFonts w:cs="Arial"/>
          <w:bCs/>
          <w:sz w:val="22"/>
          <w:szCs w:val="22"/>
        </w:rPr>
        <w:t xml:space="preserve">west, residential buildings to the north and east and the </w:t>
      </w:r>
      <w:r w:rsidR="00BF6EB3">
        <w:rPr>
          <w:rFonts w:cs="Arial"/>
          <w:bCs/>
          <w:sz w:val="22"/>
          <w:szCs w:val="22"/>
        </w:rPr>
        <w:t xml:space="preserve">Conservative club (the </w:t>
      </w:r>
      <w:r w:rsidR="00972F2E" w:rsidRPr="00581B7A">
        <w:rPr>
          <w:rFonts w:cs="Arial"/>
          <w:bCs/>
          <w:sz w:val="22"/>
          <w:szCs w:val="22"/>
        </w:rPr>
        <w:t>Curzon Club</w:t>
      </w:r>
      <w:r w:rsidR="00BF6EB3">
        <w:rPr>
          <w:rFonts w:cs="Arial"/>
          <w:bCs/>
          <w:sz w:val="22"/>
          <w:szCs w:val="22"/>
        </w:rPr>
        <w:t>)</w:t>
      </w:r>
      <w:r w:rsidR="00972F2E" w:rsidRPr="00581B7A">
        <w:rPr>
          <w:rFonts w:cs="Arial"/>
          <w:bCs/>
          <w:sz w:val="22"/>
          <w:szCs w:val="22"/>
        </w:rPr>
        <w:t xml:space="preserve"> to the south which fronts Oxford Road. </w:t>
      </w:r>
      <w:r w:rsidR="00BF6EB3">
        <w:rPr>
          <w:rFonts w:cs="Arial"/>
          <w:bCs/>
          <w:sz w:val="22"/>
          <w:szCs w:val="22"/>
        </w:rPr>
        <w:t xml:space="preserve"> </w:t>
      </w:r>
      <w:r w:rsidR="00972F2E" w:rsidRPr="00581B7A">
        <w:rPr>
          <w:rFonts w:cs="Arial"/>
          <w:bCs/>
          <w:sz w:val="22"/>
          <w:szCs w:val="22"/>
        </w:rPr>
        <w:t>Whilst currently vacant</w:t>
      </w:r>
      <w:r w:rsidR="00B41E2A">
        <w:rPr>
          <w:rFonts w:cs="Arial"/>
          <w:bCs/>
          <w:sz w:val="22"/>
          <w:szCs w:val="22"/>
        </w:rPr>
        <w:t xml:space="preserve"> and surrounded by hoarding</w:t>
      </w:r>
      <w:r w:rsidR="00972F2E" w:rsidRPr="00581B7A">
        <w:rPr>
          <w:rFonts w:cs="Arial"/>
          <w:bCs/>
          <w:sz w:val="22"/>
          <w:szCs w:val="22"/>
        </w:rPr>
        <w:t xml:space="preserve">, </w:t>
      </w:r>
      <w:r w:rsidR="00B41E2A">
        <w:rPr>
          <w:rFonts w:cs="Arial"/>
          <w:bCs/>
          <w:sz w:val="22"/>
          <w:szCs w:val="22"/>
        </w:rPr>
        <w:t>the site is classified</w:t>
      </w:r>
      <w:r w:rsidR="00972F2E" w:rsidRPr="00581B7A">
        <w:rPr>
          <w:rFonts w:cs="Arial"/>
          <w:bCs/>
          <w:sz w:val="22"/>
          <w:szCs w:val="22"/>
        </w:rPr>
        <w:t xml:space="preserve"> </w:t>
      </w:r>
      <w:r w:rsidR="00B41E2A">
        <w:rPr>
          <w:rFonts w:cs="Arial"/>
          <w:bCs/>
          <w:sz w:val="22"/>
          <w:szCs w:val="22"/>
        </w:rPr>
        <w:t>as</w:t>
      </w:r>
      <w:r w:rsidR="00972F2E" w:rsidRPr="00581B7A">
        <w:rPr>
          <w:rFonts w:cs="Arial"/>
          <w:bCs/>
          <w:sz w:val="22"/>
          <w:szCs w:val="22"/>
        </w:rPr>
        <w:t xml:space="preserve"> previously developed land. There are some mature trees along the eastern and southern borders of the site.  </w:t>
      </w:r>
    </w:p>
    <w:p w14:paraId="4900661F" w14:textId="5B4B1CE9" w:rsidR="00796CF5" w:rsidRPr="00581B7A" w:rsidRDefault="00750AE9" w:rsidP="007F47F9">
      <w:pPr>
        <w:spacing w:before="100" w:beforeAutospacing="1" w:after="100" w:afterAutospacing="1"/>
        <w:ind w:left="284"/>
        <w:jc w:val="right"/>
        <w:rPr>
          <w:rFonts w:cs="Arial"/>
          <w:bCs/>
          <w:sz w:val="22"/>
          <w:szCs w:val="22"/>
        </w:rPr>
      </w:pPr>
      <w:r w:rsidRPr="00581B7A">
        <w:rPr>
          <w:rFonts w:cs="Arial"/>
          <w:bCs/>
          <w:noProof/>
          <w:sz w:val="22"/>
          <w:szCs w:val="22"/>
        </w:rPr>
        <w:lastRenderedPageBreak/>
        <mc:AlternateContent>
          <mc:Choice Requires="wps">
            <w:drawing>
              <wp:anchor distT="0" distB="0" distL="114300" distR="114300" simplePos="0" relativeHeight="251644416" behindDoc="0" locked="0" layoutInCell="1" allowOverlap="1" wp14:anchorId="6BA10C5B" wp14:editId="647BE394">
                <wp:simplePos x="0" y="0"/>
                <wp:positionH relativeFrom="column">
                  <wp:posOffset>1951852</wp:posOffset>
                </wp:positionH>
                <wp:positionV relativeFrom="paragraph">
                  <wp:posOffset>2546350</wp:posOffset>
                </wp:positionV>
                <wp:extent cx="461175" cy="588396"/>
                <wp:effectExtent l="0" t="0" r="0" b="2540"/>
                <wp:wrapNone/>
                <wp:docPr id="10" name="Text Box 10"/>
                <wp:cNvGraphicFramePr/>
                <a:graphic xmlns:a="http://schemas.openxmlformats.org/drawingml/2006/main">
                  <a:graphicData uri="http://schemas.microsoft.com/office/word/2010/wordprocessingShape">
                    <wps:wsp>
                      <wps:cNvSpPr txBox="1"/>
                      <wps:spPr>
                        <a:xfrm>
                          <a:off x="0" y="0"/>
                          <a:ext cx="461175" cy="588396"/>
                        </a:xfrm>
                        <a:prstGeom prst="rect">
                          <a:avLst/>
                        </a:prstGeom>
                        <a:noFill/>
                        <a:ln w="6350">
                          <a:noFill/>
                        </a:ln>
                      </wps:spPr>
                      <wps:txbx>
                        <w:txbxContent>
                          <w:p w14:paraId="7B1F1841" w14:textId="47A2E3F5" w:rsidR="00BF6EB3" w:rsidRPr="00750AE9" w:rsidRDefault="00BF6EB3" w:rsidP="007F47F9">
                            <w:pPr>
                              <w:jc w:val="center"/>
                              <w:rPr>
                                <w:sz w:val="14"/>
                              </w:rPr>
                            </w:pPr>
                            <w:r w:rsidRPr="00750AE9">
                              <w:rPr>
                                <w:sz w:val="14"/>
                              </w:rPr>
                              <w:t>Short stay car park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BA10C5B" id="_x0000_t202" coordsize="21600,21600" o:spt="202" path="m,l,21600r21600,l21600,xe">
                <v:stroke joinstyle="miter"/>
                <v:path gradientshapeok="t" o:connecttype="rect"/>
              </v:shapetype>
              <v:shape id="Text Box 10" o:spid="_x0000_s1026" type="#_x0000_t202" style="position:absolute;left:0;text-align:left;margin-left:153.7pt;margin-top:200.5pt;width:36.3pt;height:46.35pt;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xr8OLQIAAFIEAAAOAAAAZHJzL2Uyb0RvYy54bWysVFFv2jAQfp+0/2D5fYRQoBQRKtaKaVLV&#10;VoKpz8axSSTb59mGhP36nZ1AUbenaS/mfHf5zvd9dyzuW63IUThfgyloPhhSIgyHsjb7gv7Yrr/M&#10;KPGBmZIpMKKgJ+Hp/fLzp0Vj52IEFahSOIIgxs8bW9AqBDvPMs8roZkfgBUGgxKcZgGvbp+VjjWI&#10;rlU2Gg6nWQOutA648B69j12QLhO+lIKHFym9CEQVFN8W0unSuYtntlyw+d4xW9W8fwb7h1doVhss&#10;eoF6ZIGRg6v/gNI1d+BBhgEHnYGUNRepB+wmH37oZlMxK1IvSI63F5r8/4Plz8dXR+oStUN6DNOo&#10;0Va0gXyFlqAL+Wmsn2PaxmJiaNGPuWe/R2dsu5VOx19siGAcoU4XdiMaR+d4mue3E0o4hiaz2c3d&#10;NKJk7x9b58M3AZpEo6AOxUucsuOTD13qOSXWMrCulUoCKkOagk5vJsP0wSWC4MpgjdhC99RohXbX&#10;9n3toDxhWw66wfCWr2ss/sR8eGUOJwE7wekOL3hIBVgEeouSCtyvv/ljPgqEUUoanKyC+p8H5gQl&#10;6rtB6e7y8TiOYrqMJ7cjvLjryO46Yg76AXB4c9wjy5MZ84M6m9KBfsMlWMWqGGKGY+2ChrP5ELp5&#10;xyXiYrVKSTh8loUns7E8Qkc6I7Xb9o052/MfULhnOM8gm3+QocvthFgdAsg6aRQJ7ljtecfBTSr3&#10;SxY34/qest7/Cpa/AQAA//8DAFBLAwQUAAYACAAAACEAhdgpveMAAAALAQAADwAAAGRycy9kb3du&#10;cmV2LnhtbEyPwU7DMBBE70j8g7VI3KjdptA0jVNVkSokRA8tvXBzYjeJsNchdtvA17Oc4La7M5p9&#10;k69HZ9nFDKHzKGE6EcAM1l532Eg4vm0fUmAhKtTKejQSvkyAdXF7k6tM+yvuzeUQG0YhGDIloY2x&#10;zzgPdWucChPfGyTt5AenIq1Dw/WgrhTuLJ8J8cSd6pA+tKo3ZWvqj8PZSXgptzu1r2Yu/bbl8+tp&#10;038e3x+lvL8bNytg0Yzxzwy/+IQOBTFV/ow6MCshEYs5WSXMxZRKkSNJBQ0VXZbJAniR8/8dih8A&#10;AAD//wMAUEsBAi0AFAAGAAgAAAAhALaDOJL+AAAA4QEAABMAAAAAAAAAAAAAAAAAAAAAAFtDb250&#10;ZW50X1R5cGVzXS54bWxQSwECLQAUAAYACAAAACEAOP0h/9YAAACUAQAACwAAAAAAAAAAAAAAAAAv&#10;AQAAX3JlbHMvLnJlbHNQSwECLQAUAAYACAAAACEA9sa/Di0CAABSBAAADgAAAAAAAAAAAAAAAAAu&#10;AgAAZHJzL2Uyb0RvYy54bWxQSwECLQAUAAYACAAAACEAhdgpveMAAAALAQAADwAAAAAAAAAAAAAA&#10;AACHBAAAZHJzL2Rvd25yZXYueG1sUEsFBgAAAAAEAAQA8wAAAJcFAAAAAA==&#10;" filled="f" stroked="f" strokeweight=".5pt">
                <v:textbox>
                  <w:txbxContent>
                    <w:p w14:paraId="7B1F1841" w14:textId="47A2E3F5" w:rsidR="00BF6EB3" w:rsidRPr="00750AE9" w:rsidRDefault="00BF6EB3" w:rsidP="007F47F9">
                      <w:pPr>
                        <w:jc w:val="center"/>
                        <w:rPr>
                          <w:sz w:val="14"/>
                        </w:rPr>
                      </w:pPr>
                      <w:r w:rsidRPr="00750AE9">
                        <w:rPr>
                          <w:sz w:val="14"/>
                        </w:rPr>
                        <w:t>Short stay car park</w:t>
                      </w:r>
                    </w:p>
                  </w:txbxContent>
                </v:textbox>
              </v:shape>
            </w:pict>
          </mc:Fallback>
        </mc:AlternateContent>
      </w:r>
      <w:r w:rsidRPr="00581B7A">
        <w:rPr>
          <w:rFonts w:cs="Arial"/>
          <w:bCs/>
          <w:noProof/>
          <w:sz w:val="22"/>
          <w:szCs w:val="22"/>
        </w:rPr>
        <mc:AlternateContent>
          <mc:Choice Requires="wps">
            <w:drawing>
              <wp:anchor distT="0" distB="0" distL="114300" distR="114300" simplePos="0" relativeHeight="251641344" behindDoc="0" locked="0" layoutInCell="1" allowOverlap="1" wp14:anchorId="6124D487" wp14:editId="713BB666">
                <wp:simplePos x="0" y="0"/>
                <wp:positionH relativeFrom="column">
                  <wp:posOffset>1085270</wp:posOffset>
                </wp:positionH>
                <wp:positionV relativeFrom="paragraph">
                  <wp:posOffset>503307</wp:posOffset>
                </wp:positionV>
                <wp:extent cx="659958" cy="262393"/>
                <wp:effectExtent l="0" t="0" r="6985" b="4445"/>
                <wp:wrapNone/>
                <wp:docPr id="9" name="Text Box 9"/>
                <wp:cNvGraphicFramePr/>
                <a:graphic xmlns:a="http://schemas.openxmlformats.org/drawingml/2006/main">
                  <a:graphicData uri="http://schemas.microsoft.com/office/word/2010/wordprocessingShape">
                    <wps:wsp>
                      <wps:cNvSpPr txBox="1"/>
                      <wps:spPr>
                        <a:xfrm>
                          <a:off x="0" y="0"/>
                          <a:ext cx="659958" cy="262393"/>
                        </a:xfrm>
                        <a:prstGeom prst="rect">
                          <a:avLst/>
                        </a:prstGeom>
                        <a:solidFill>
                          <a:schemeClr val="lt1"/>
                        </a:solidFill>
                        <a:ln w="6350">
                          <a:noFill/>
                        </a:ln>
                      </wps:spPr>
                      <wps:txbx>
                        <w:txbxContent>
                          <w:p w14:paraId="4109715D" w14:textId="375A5011" w:rsidR="00BF6EB3" w:rsidRDefault="00BF6EB3">
                            <w:r>
                              <w:t>Tesco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24D487" id="Text Box 9" o:spid="_x0000_s1027" type="#_x0000_t202" style="position:absolute;left:0;text-align:left;margin-left:85.45pt;margin-top:39.65pt;width:51.95pt;height:20.65pt;z-index:25164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lsSUQgIAAH8EAAAOAAAAZHJzL2Uyb0RvYy54bWysVE2P2jAQvVfqf7B8L+G7G0RYUVZUlVa7&#10;K0G1Z+PYJJLtcW1DQn99xw6wdNtT1YsZz0yeZ96bYX7fakWOwvkaTEEHvT4lwnAoa7Mv6Pft+tMd&#10;JT4wUzIFRhT0JDy9X3z8MG/sTAyhAlUKRxDE+FljC1qFYGdZ5nklNPM9sMJgUILTLODV7bPSsQbR&#10;tcqG/f40a8CV1gEX3qP3oQvSRcKXUvDwLKUXgaiCYm0hnS6du3hmizmb7R2zVc3PZbB/qEKz2uCj&#10;V6gHFhg5uPoPKF1zBx5k6HHQGUhZc5F6wG4G/XfdbCpmReoFyfH2SpP/f7D86fjiSF0WNKfEMI0S&#10;bUUbyBdoSR7ZaayfYdLGYlpo0Y0qX/wenbHpVjodf7EdgnHk+XTlNoJxdE4neT7BYeAYGk6Ho3wU&#10;UbK3j63z4asATaJRUIfSJUbZ8dGHLvWSEt/yoOpyXSuVLnFcxEo5cmQotAqpRAT/LUsZ0mAho0k/&#10;ARuIn3fIymAtsdWupWiFdtcmYq7t7qA8IQsOuinylq9rrPWR+fDCHI4NNo6rEJ7xkArwLThblFTg&#10;fv7NH/NRTYxS0uAYFtT/ODAnKFHfDOqcD8bjOLfpMp58HuLF3UZ2txFz0CtAAga4dJYnM+YHdTGl&#10;A/2KG7OMr2KIGY5vFzRczFXolgM3jovlMiXhpFoWHs3G8ggdCY9KbNtX5uxZroA6P8FlYNnsnWpd&#10;bvzSwPIQQNZJ0shzx+qZfpzyNBTnjYxrdHtPWW//G4tfAAAA//8DAFBLAwQUAAYACAAAACEAUMam&#10;LOAAAAAKAQAADwAAAGRycy9kb3ducmV2LnhtbEyPQU+DQBSE7yb+h80z8WLaRdBikaUxRm3izVI1&#10;3rbsE4jsW8JuAf+9z5MeJzOZ+SbfzLYTIw6+daTgchmBQKqcaalWsC8fFzcgfNBkdOcIFXyjh01x&#10;epLrzLiJXnDchVpwCflMK2hC6DMpfdWg1X7peiT2Pt1gdWA51NIMeuJy28k4ilbS6pZ4odE93jdY&#10;fe2OVsHHRf3+7Oen1ym5TvqH7Vimb6ZU6vxsvrsFEXAOf2H4xWd0KJjp4I5kvOhYp9GaowrSdQKC&#10;A3F6xV8O7MTRCmSRy/8Xih8AAAD//wMAUEsBAi0AFAAGAAgAAAAhALaDOJL+AAAA4QEAABMAAAAA&#10;AAAAAAAAAAAAAAAAAFtDb250ZW50X1R5cGVzXS54bWxQSwECLQAUAAYACAAAACEAOP0h/9YAAACU&#10;AQAACwAAAAAAAAAAAAAAAAAvAQAAX3JlbHMvLnJlbHNQSwECLQAUAAYACAAAACEAyJbElEICAAB/&#10;BAAADgAAAAAAAAAAAAAAAAAuAgAAZHJzL2Uyb0RvYy54bWxQSwECLQAUAAYACAAAACEAUMamLOAA&#10;AAAKAQAADwAAAAAAAAAAAAAAAACcBAAAZHJzL2Rvd25yZXYueG1sUEsFBgAAAAAEAAQA8wAAAKkF&#10;AAAAAA==&#10;" fillcolor="white [3201]" stroked="f" strokeweight=".5pt">
                <v:textbox>
                  <w:txbxContent>
                    <w:p w14:paraId="4109715D" w14:textId="375A5011" w:rsidR="00BF6EB3" w:rsidRDefault="00BF6EB3">
                      <w:r>
                        <w:t>Tesco</w:t>
                      </w:r>
                    </w:p>
                  </w:txbxContent>
                </v:textbox>
              </v:shape>
            </w:pict>
          </mc:Fallback>
        </mc:AlternateContent>
      </w:r>
      <w:r w:rsidR="00796CF5" w:rsidRPr="00581B7A">
        <w:rPr>
          <w:rFonts w:cs="Arial"/>
          <w:bCs/>
          <w:noProof/>
          <w:sz w:val="22"/>
          <w:szCs w:val="22"/>
        </w:rPr>
        <w:drawing>
          <wp:inline distT="0" distB="0" distL="0" distR="0" wp14:anchorId="38391E66" wp14:editId="50009B82">
            <wp:extent cx="4730866" cy="4959169"/>
            <wp:effectExtent l="19050" t="19050" r="12700" b="1333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777204" cy="5007743"/>
                    </a:xfrm>
                    <a:prstGeom prst="rect">
                      <a:avLst/>
                    </a:prstGeom>
                    <a:ln w="12700">
                      <a:solidFill>
                        <a:schemeClr val="tx1"/>
                      </a:solidFill>
                    </a:ln>
                  </pic:spPr>
                </pic:pic>
              </a:graphicData>
            </a:graphic>
          </wp:inline>
        </w:drawing>
      </w:r>
    </w:p>
    <w:p w14:paraId="4D643810" w14:textId="48CD4469" w:rsidR="00750AE9" w:rsidRPr="00581B7A" w:rsidRDefault="00796CF5" w:rsidP="001D3119">
      <w:pPr>
        <w:spacing w:before="100" w:beforeAutospacing="1" w:after="100" w:afterAutospacing="1"/>
        <w:ind w:left="284" w:firstLine="436"/>
        <w:jc w:val="both"/>
        <w:rPr>
          <w:rFonts w:cs="Arial"/>
          <w:bCs/>
          <w:sz w:val="22"/>
          <w:szCs w:val="22"/>
        </w:rPr>
      </w:pPr>
      <w:r w:rsidRPr="00581B7A">
        <w:rPr>
          <w:rFonts w:cs="Arial"/>
          <w:bCs/>
          <w:sz w:val="22"/>
          <w:szCs w:val="22"/>
        </w:rPr>
        <w:t>Figure 1 – Extract from site location Plan</w:t>
      </w:r>
      <w:r w:rsidR="00750AE9" w:rsidRPr="00581B7A">
        <w:rPr>
          <w:rFonts w:cs="Arial"/>
          <w:bCs/>
          <w:sz w:val="22"/>
          <w:szCs w:val="22"/>
        </w:rPr>
        <w:t xml:space="preserve"> with land uses</w:t>
      </w:r>
    </w:p>
    <w:p w14:paraId="75CABA68" w14:textId="77777777" w:rsidR="00D25F68" w:rsidRPr="00581B7A" w:rsidRDefault="00D25F68" w:rsidP="00581B7A">
      <w:pPr>
        <w:spacing w:before="100" w:beforeAutospacing="1" w:after="100" w:afterAutospacing="1"/>
        <w:ind w:left="720" w:hanging="720"/>
        <w:jc w:val="both"/>
        <w:rPr>
          <w:rFonts w:cs="Arial"/>
          <w:bCs/>
          <w:sz w:val="22"/>
          <w:szCs w:val="22"/>
        </w:rPr>
      </w:pPr>
      <w:r w:rsidRPr="00581B7A">
        <w:rPr>
          <w:rFonts w:cs="Arial"/>
          <w:bCs/>
          <w:sz w:val="22"/>
          <w:szCs w:val="22"/>
        </w:rPr>
        <w:t>1.2</w:t>
      </w:r>
      <w:r w:rsidRPr="00581B7A">
        <w:rPr>
          <w:rFonts w:cs="Arial"/>
          <w:bCs/>
          <w:sz w:val="22"/>
          <w:szCs w:val="22"/>
        </w:rPr>
        <w:tab/>
        <w:t xml:space="preserve">The site is an allocated housing site within the Local Plan under Policy WR3j (Land at </w:t>
      </w:r>
      <w:proofErr w:type="spellStart"/>
      <w:r w:rsidRPr="00581B7A">
        <w:rPr>
          <w:rFonts w:cs="Arial"/>
          <w:bCs/>
          <w:sz w:val="22"/>
          <w:szCs w:val="22"/>
        </w:rPr>
        <w:t>Moulsford</w:t>
      </w:r>
      <w:proofErr w:type="spellEnd"/>
      <w:r w:rsidRPr="00581B7A">
        <w:rPr>
          <w:rFonts w:cs="Arial"/>
          <w:bCs/>
          <w:sz w:val="22"/>
          <w:szCs w:val="22"/>
        </w:rPr>
        <w:t xml:space="preserve"> Mews). It also adjoins the northern boundary of the Oxford Road West district or local centre. There are no listed buildings on or adjoining the site, it is not located within a Conservation Area, and is not within an area of high flood risk. Vehicular access is gained from the north along </w:t>
      </w:r>
      <w:proofErr w:type="spellStart"/>
      <w:r w:rsidRPr="00581B7A">
        <w:rPr>
          <w:rFonts w:cs="Arial"/>
          <w:bCs/>
          <w:sz w:val="22"/>
          <w:szCs w:val="22"/>
        </w:rPr>
        <w:t>Moulsford</w:t>
      </w:r>
      <w:proofErr w:type="spellEnd"/>
      <w:r w:rsidRPr="00581B7A">
        <w:rPr>
          <w:rFonts w:cs="Arial"/>
          <w:bCs/>
          <w:sz w:val="22"/>
          <w:szCs w:val="22"/>
        </w:rPr>
        <w:t xml:space="preserve"> Mews. The site can also be accessed by pedestrians from the south, via Oxford Road and the short stay car park. </w:t>
      </w:r>
    </w:p>
    <w:p w14:paraId="6770BB47" w14:textId="49AB761D" w:rsidR="00796CF5" w:rsidRPr="00581B7A" w:rsidRDefault="00796CF5" w:rsidP="00581B7A">
      <w:pPr>
        <w:spacing w:before="100" w:beforeAutospacing="1" w:after="100" w:afterAutospacing="1"/>
        <w:ind w:left="720" w:hanging="11"/>
        <w:jc w:val="both"/>
        <w:rPr>
          <w:rFonts w:cs="Arial"/>
          <w:bCs/>
          <w:sz w:val="22"/>
          <w:szCs w:val="22"/>
        </w:rPr>
      </w:pPr>
      <w:r w:rsidRPr="00581B7A">
        <w:rPr>
          <w:rFonts w:cs="Arial"/>
          <w:bCs/>
          <w:noProof/>
          <w:sz w:val="22"/>
          <w:szCs w:val="22"/>
        </w:rPr>
        <w:lastRenderedPageBreak/>
        <w:drawing>
          <wp:inline distT="0" distB="0" distL="0" distR="0" wp14:anchorId="05E1D760" wp14:editId="4C3B760E">
            <wp:extent cx="4775998" cy="3026300"/>
            <wp:effectExtent l="19050" t="19050" r="24765" b="222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4784252" cy="3031530"/>
                    </a:xfrm>
                    <a:prstGeom prst="rect">
                      <a:avLst/>
                    </a:prstGeom>
                    <a:ln w="12700">
                      <a:solidFill>
                        <a:schemeClr val="tx1"/>
                      </a:solidFill>
                    </a:ln>
                  </pic:spPr>
                </pic:pic>
              </a:graphicData>
            </a:graphic>
          </wp:inline>
        </w:drawing>
      </w:r>
      <w:r w:rsidRPr="00581B7A">
        <w:rPr>
          <w:rFonts w:cs="Arial"/>
          <w:bCs/>
          <w:sz w:val="22"/>
          <w:szCs w:val="22"/>
        </w:rPr>
        <w:t>Figure 2 – Aerial (Google maps 2020)</w:t>
      </w:r>
    </w:p>
    <w:p w14:paraId="22A69A0E" w14:textId="6EBAB5A5" w:rsidR="00E466EA" w:rsidRPr="00581B7A" w:rsidRDefault="00D25F68" w:rsidP="00581B7A">
      <w:pPr>
        <w:spacing w:before="100" w:beforeAutospacing="1" w:after="100" w:afterAutospacing="1"/>
        <w:ind w:left="720" w:hanging="720"/>
        <w:jc w:val="both"/>
        <w:rPr>
          <w:rFonts w:cs="Arial"/>
          <w:bCs/>
          <w:sz w:val="22"/>
          <w:szCs w:val="22"/>
        </w:rPr>
      </w:pPr>
      <w:r w:rsidRPr="00581B7A">
        <w:rPr>
          <w:rFonts w:cs="Arial"/>
          <w:bCs/>
          <w:sz w:val="22"/>
          <w:szCs w:val="22"/>
        </w:rPr>
        <w:t>1.3</w:t>
      </w:r>
      <w:r w:rsidR="00972F2E" w:rsidRPr="00581B7A">
        <w:rPr>
          <w:rFonts w:cs="Arial"/>
          <w:bCs/>
          <w:sz w:val="22"/>
          <w:szCs w:val="22"/>
        </w:rPr>
        <w:tab/>
        <w:t xml:space="preserve">The site </w:t>
      </w:r>
      <w:r w:rsidR="00DF62CB">
        <w:rPr>
          <w:rFonts w:cs="Arial"/>
          <w:bCs/>
          <w:sz w:val="22"/>
          <w:szCs w:val="22"/>
        </w:rPr>
        <w:t>is accessible to</w:t>
      </w:r>
      <w:r w:rsidR="00972F2E" w:rsidRPr="00581B7A">
        <w:rPr>
          <w:rFonts w:cs="Arial"/>
          <w:bCs/>
          <w:sz w:val="22"/>
          <w:szCs w:val="22"/>
        </w:rPr>
        <w:t xml:space="preserve"> public transport </w:t>
      </w:r>
      <w:r w:rsidR="001D459F" w:rsidRPr="00581B7A">
        <w:rPr>
          <w:rFonts w:cs="Arial"/>
          <w:bCs/>
          <w:sz w:val="22"/>
          <w:szCs w:val="22"/>
        </w:rPr>
        <w:t>along Oxford Road</w:t>
      </w:r>
      <w:r w:rsidR="00972F2E" w:rsidRPr="00581B7A">
        <w:rPr>
          <w:rFonts w:cs="Arial"/>
          <w:bCs/>
          <w:sz w:val="22"/>
          <w:szCs w:val="22"/>
        </w:rPr>
        <w:t xml:space="preserve">, </w:t>
      </w:r>
      <w:r w:rsidR="001D459F" w:rsidRPr="00581B7A">
        <w:rPr>
          <w:rFonts w:cs="Arial"/>
          <w:bCs/>
          <w:sz w:val="22"/>
          <w:szCs w:val="22"/>
        </w:rPr>
        <w:t>with</w:t>
      </w:r>
      <w:r w:rsidR="00972F2E" w:rsidRPr="00581B7A">
        <w:rPr>
          <w:rFonts w:cs="Arial"/>
          <w:bCs/>
          <w:sz w:val="22"/>
          <w:szCs w:val="22"/>
        </w:rPr>
        <w:t xml:space="preserve"> </w:t>
      </w:r>
      <w:r w:rsidR="00DF62CB">
        <w:rPr>
          <w:rFonts w:cs="Arial"/>
          <w:bCs/>
          <w:sz w:val="22"/>
          <w:szCs w:val="22"/>
        </w:rPr>
        <w:t>frequent</w:t>
      </w:r>
      <w:r w:rsidR="00972F2E" w:rsidRPr="00581B7A">
        <w:rPr>
          <w:rFonts w:cs="Arial"/>
          <w:bCs/>
          <w:sz w:val="22"/>
          <w:szCs w:val="22"/>
        </w:rPr>
        <w:t xml:space="preserve"> bus links into Reading town centre,</w:t>
      </w:r>
      <w:r w:rsidR="001D459F" w:rsidRPr="00581B7A">
        <w:rPr>
          <w:rFonts w:cs="Arial"/>
          <w:bCs/>
          <w:sz w:val="22"/>
          <w:szCs w:val="22"/>
        </w:rPr>
        <w:t xml:space="preserve"> </w:t>
      </w:r>
      <w:r w:rsidR="00796CF5" w:rsidRPr="00581B7A">
        <w:rPr>
          <w:rFonts w:cs="Arial"/>
          <w:bCs/>
          <w:sz w:val="22"/>
          <w:szCs w:val="22"/>
        </w:rPr>
        <w:t xml:space="preserve">and </w:t>
      </w:r>
      <w:r w:rsidR="001D459F" w:rsidRPr="00581B7A">
        <w:rPr>
          <w:rFonts w:cs="Arial"/>
          <w:bCs/>
          <w:sz w:val="22"/>
          <w:szCs w:val="22"/>
        </w:rPr>
        <w:t>Reading West Station</w:t>
      </w:r>
      <w:r w:rsidR="00E54FDA" w:rsidRPr="00581B7A">
        <w:rPr>
          <w:rFonts w:cs="Arial"/>
          <w:bCs/>
          <w:sz w:val="22"/>
          <w:szCs w:val="22"/>
        </w:rPr>
        <w:t xml:space="preserve"> </w:t>
      </w:r>
      <w:r w:rsidR="00DF62CB">
        <w:rPr>
          <w:rFonts w:cs="Arial"/>
          <w:bCs/>
          <w:sz w:val="22"/>
          <w:szCs w:val="22"/>
        </w:rPr>
        <w:t xml:space="preserve">is approximately </w:t>
      </w:r>
      <w:r w:rsidR="00E54FDA" w:rsidRPr="00581B7A">
        <w:rPr>
          <w:rFonts w:cs="Arial"/>
          <w:bCs/>
          <w:sz w:val="22"/>
          <w:szCs w:val="22"/>
        </w:rPr>
        <w:t>9</w:t>
      </w:r>
      <w:r w:rsidR="00444967">
        <w:rPr>
          <w:rFonts w:cs="Arial"/>
          <w:bCs/>
          <w:sz w:val="22"/>
          <w:szCs w:val="22"/>
        </w:rPr>
        <w:t xml:space="preserve"> </w:t>
      </w:r>
      <w:r w:rsidR="00E54FDA" w:rsidRPr="00581B7A">
        <w:rPr>
          <w:rFonts w:cs="Arial"/>
          <w:bCs/>
          <w:sz w:val="22"/>
          <w:szCs w:val="22"/>
        </w:rPr>
        <w:t>min</w:t>
      </w:r>
      <w:r w:rsidR="00DF62CB">
        <w:rPr>
          <w:rFonts w:cs="Arial"/>
          <w:bCs/>
          <w:sz w:val="22"/>
          <w:szCs w:val="22"/>
        </w:rPr>
        <w:t>utes’</w:t>
      </w:r>
      <w:r w:rsidR="00796CF5" w:rsidRPr="00581B7A">
        <w:rPr>
          <w:rFonts w:cs="Arial"/>
          <w:bCs/>
          <w:sz w:val="22"/>
          <w:szCs w:val="22"/>
        </w:rPr>
        <w:t xml:space="preserve"> walk.</w:t>
      </w:r>
    </w:p>
    <w:p w14:paraId="25097057" w14:textId="307D4505" w:rsidR="00750AE9" w:rsidRDefault="00D25F68" w:rsidP="00581B7A">
      <w:pPr>
        <w:spacing w:before="100" w:beforeAutospacing="1" w:after="100" w:afterAutospacing="1"/>
        <w:ind w:left="720" w:hanging="720"/>
        <w:jc w:val="both"/>
        <w:rPr>
          <w:rFonts w:cs="Arial"/>
          <w:bCs/>
          <w:sz w:val="22"/>
          <w:szCs w:val="22"/>
        </w:rPr>
      </w:pPr>
      <w:r w:rsidRPr="00581B7A">
        <w:rPr>
          <w:rFonts w:cs="Arial"/>
          <w:bCs/>
          <w:sz w:val="22"/>
          <w:szCs w:val="22"/>
        </w:rPr>
        <w:t>1.4</w:t>
      </w:r>
      <w:r w:rsidR="00750AE9" w:rsidRPr="00581B7A">
        <w:rPr>
          <w:rFonts w:cs="Arial"/>
          <w:bCs/>
          <w:sz w:val="22"/>
          <w:szCs w:val="22"/>
        </w:rPr>
        <w:tab/>
        <w:t xml:space="preserve">The site formed part of the former Battle Hospital site, which was comprehensively redeveloped. The </w:t>
      </w:r>
      <w:r w:rsidR="00DF62CB">
        <w:rPr>
          <w:rFonts w:cs="Arial"/>
          <w:bCs/>
          <w:sz w:val="22"/>
          <w:szCs w:val="22"/>
        </w:rPr>
        <w:t>Battle Hospital Planning Brief (2005)</w:t>
      </w:r>
      <w:r w:rsidR="00750AE9" w:rsidRPr="00581B7A">
        <w:rPr>
          <w:rFonts w:cs="Arial"/>
          <w:bCs/>
          <w:sz w:val="22"/>
          <w:szCs w:val="22"/>
        </w:rPr>
        <w:t xml:space="preserve"> showed a health centre on the site. However, this was not </w:t>
      </w:r>
      <w:r w:rsidR="00DF62CB">
        <w:rPr>
          <w:rFonts w:cs="Arial"/>
          <w:bCs/>
          <w:sz w:val="22"/>
          <w:szCs w:val="22"/>
        </w:rPr>
        <w:t>subsequently required by the NHS Trust and the</w:t>
      </w:r>
      <w:r w:rsidR="00750AE9" w:rsidRPr="00581B7A">
        <w:rPr>
          <w:rFonts w:cs="Arial"/>
          <w:bCs/>
          <w:sz w:val="22"/>
          <w:szCs w:val="22"/>
        </w:rPr>
        <w:t xml:space="preserve"> site was subsequently allocated for housing in the Reading Local Plan (2019).</w:t>
      </w:r>
      <w:r w:rsidR="00570D33" w:rsidRPr="00581B7A">
        <w:rPr>
          <w:rFonts w:cs="Arial"/>
          <w:bCs/>
          <w:sz w:val="22"/>
          <w:szCs w:val="22"/>
        </w:rPr>
        <w:t xml:space="preserve"> The requirement for a health centre therefore </w:t>
      </w:r>
      <w:proofErr w:type="gramStart"/>
      <w:r w:rsidR="00570D33" w:rsidRPr="00581B7A">
        <w:rPr>
          <w:rFonts w:cs="Arial"/>
          <w:bCs/>
          <w:sz w:val="22"/>
          <w:szCs w:val="22"/>
        </w:rPr>
        <w:t>fell</w:t>
      </w:r>
      <w:proofErr w:type="gramEnd"/>
      <w:r w:rsidR="00570D33" w:rsidRPr="00581B7A">
        <w:rPr>
          <w:rFonts w:cs="Arial"/>
          <w:bCs/>
          <w:sz w:val="22"/>
          <w:szCs w:val="22"/>
        </w:rPr>
        <w:t xml:space="preserve"> away with the adoption of the </w:t>
      </w:r>
      <w:r w:rsidR="00205CE7">
        <w:rPr>
          <w:rFonts w:cs="Arial"/>
          <w:bCs/>
          <w:sz w:val="22"/>
          <w:szCs w:val="22"/>
        </w:rPr>
        <w:t xml:space="preserve">new </w:t>
      </w:r>
      <w:r w:rsidR="00570D33" w:rsidRPr="00581B7A">
        <w:rPr>
          <w:rFonts w:cs="Arial"/>
          <w:bCs/>
          <w:sz w:val="22"/>
          <w:szCs w:val="22"/>
        </w:rPr>
        <w:t>Local Plan.</w:t>
      </w:r>
    </w:p>
    <w:p w14:paraId="0197628F" w14:textId="47B18266" w:rsidR="00622FEB" w:rsidRPr="00581B7A" w:rsidRDefault="00707AF1" w:rsidP="00581B7A">
      <w:pPr>
        <w:spacing w:before="100" w:beforeAutospacing="1" w:after="100" w:afterAutospacing="1"/>
        <w:ind w:left="720" w:hanging="720"/>
        <w:jc w:val="both"/>
        <w:rPr>
          <w:rFonts w:cs="Arial"/>
          <w:bCs/>
          <w:sz w:val="22"/>
          <w:szCs w:val="22"/>
        </w:rPr>
      </w:pPr>
      <w:r>
        <w:rPr>
          <w:rFonts w:cs="Arial"/>
          <w:bCs/>
          <w:sz w:val="22"/>
          <w:szCs w:val="22"/>
        </w:rPr>
        <w:t>1</w:t>
      </w:r>
      <w:r w:rsidR="00D25F68" w:rsidRPr="00581B7A">
        <w:rPr>
          <w:rFonts w:cs="Arial"/>
          <w:bCs/>
          <w:sz w:val="22"/>
          <w:szCs w:val="22"/>
        </w:rPr>
        <w:t>.5</w:t>
      </w:r>
      <w:r w:rsidR="00D25F68" w:rsidRPr="00581B7A">
        <w:rPr>
          <w:rFonts w:cs="Arial"/>
          <w:bCs/>
          <w:sz w:val="22"/>
          <w:szCs w:val="22"/>
        </w:rPr>
        <w:tab/>
      </w:r>
      <w:r w:rsidR="00622FEB" w:rsidRPr="00581B7A">
        <w:rPr>
          <w:rFonts w:cs="Arial"/>
          <w:bCs/>
          <w:sz w:val="22"/>
          <w:szCs w:val="22"/>
        </w:rPr>
        <w:t xml:space="preserve">The site is bounded by Englefield House to the north, a </w:t>
      </w:r>
      <w:r w:rsidR="008C1094" w:rsidRPr="00581B7A">
        <w:rPr>
          <w:rFonts w:cs="Arial"/>
          <w:bCs/>
          <w:sz w:val="22"/>
          <w:szCs w:val="22"/>
        </w:rPr>
        <w:t>5-storey</w:t>
      </w:r>
      <w:r w:rsidR="00622FEB" w:rsidRPr="00581B7A">
        <w:rPr>
          <w:rFonts w:cs="Arial"/>
          <w:bCs/>
          <w:sz w:val="22"/>
          <w:szCs w:val="22"/>
        </w:rPr>
        <w:t xml:space="preserve"> block of flats, </w:t>
      </w:r>
      <w:r w:rsidR="008C1094" w:rsidRPr="00581B7A">
        <w:rPr>
          <w:rFonts w:cs="Arial"/>
          <w:bCs/>
          <w:sz w:val="22"/>
          <w:szCs w:val="22"/>
        </w:rPr>
        <w:t>the 3-storey townhouses along Curzon</w:t>
      </w:r>
      <w:r w:rsidR="00622FEB" w:rsidRPr="00581B7A">
        <w:rPr>
          <w:rFonts w:cs="Arial"/>
          <w:bCs/>
          <w:sz w:val="22"/>
          <w:szCs w:val="22"/>
        </w:rPr>
        <w:t xml:space="preserve"> </w:t>
      </w:r>
      <w:r w:rsidR="008C1094" w:rsidRPr="00581B7A">
        <w:rPr>
          <w:rFonts w:cs="Arial"/>
          <w:bCs/>
          <w:sz w:val="22"/>
          <w:szCs w:val="22"/>
        </w:rPr>
        <w:t xml:space="preserve">Street </w:t>
      </w:r>
      <w:r w:rsidR="00622FEB" w:rsidRPr="00581B7A">
        <w:rPr>
          <w:rFonts w:cs="Arial"/>
          <w:bCs/>
          <w:sz w:val="22"/>
          <w:szCs w:val="22"/>
        </w:rPr>
        <w:t xml:space="preserve">to the </w:t>
      </w:r>
      <w:r w:rsidR="008C1094" w:rsidRPr="00581B7A">
        <w:rPr>
          <w:rFonts w:cs="Arial"/>
          <w:bCs/>
          <w:sz w:val="22"/>
          <w:szCs w:val="22"/>
        </w:rPr>
        <w:t>north</w:t>
      </w:r>
      <w:r w:rsidR="00622FEB" w:rsidRPr="00581B7A">
        <w:rPr>
          <w:rFonts w:cs="Arial"/>
          <w:bCs/>
          <w:sz w:val="22"/>
          <w:szCs w:val="22"/>
        </w:rPr>
        <w:t xml:space="preserve">east, </w:t>
      </w:r>
      <w:r w:rsidR="008C1094" w:rsidRPr="00581B7A">
        <w:rPr>
          <w:rFonts w:cs="Arial"/>
          <w:bCs/>
          <w:sz w:val="22"/>
          <w:szCs w:val="22"/>
        </w:rPr>
        <w:t>2-storey</w:t>
      </w:r>
      <w:r w:rsidR="00DF62CB">
        <w:rPr>
          <w:rFonts w:cs="Arial"/>
          <w:bCs/>
          <w:sz w:val="22"/>
          <w:szCs w:val="22"/>
        </w:rPr>
        <w:t xml:space="preserve"> houses on</w:t>
      </w:r>
      <w:r w:rsidR="008C1094" w:rsidRPr="00581B7A">
        <w:rPr>
          <w:rFonts w:cs="Arial"/>
          <w:bCs/>
          <w:sz w:val="22"/>
          <w:szCs w:val="22"/>
        </w:rPr>
        <w:t xml:space="preserve"> </w:t>
      </w:r>
      <w:r w:rsidR="00622FEB" w:rsidRPr="00581B7A">
        <w:rPr>
          <w:rFonts w:cs="Arial"/>
          <w:bCs/>
          <w:sz w:val="22"/>
          <w:szCs w:val="22"/>
        </w:rPr>
        <w:t>Battle Pla</w:t>
      </w:r>
      <w:r w:rsidR="008C1094" w:rsidRPr="00581B7A">
        <w:rPr>
          <w:rFonts w:cs="Arial"/>
          <w:bCs/>
          <w:sz w:val="22"/>
          <w:szCs w:val="22"/>
        </w:rPr>
        <w:t>c</w:t>
      </w:r>
      <w:r w:rsidR="00622FEB" w:rsidRPr="00581B7A">
        <w:rPr>
          <w:rFonts w:cs="Arial"/>
          <w:bCs/>
          <w:sz w:val="22"/>
          <w:szCs w:val="22"/>
        </w:rPr>
        <w:t xml:space="preserve">e to the </w:t>
      </w:r>
      <w:r w:rsidR="008C1094" w:rsidRPr="00581B7A">
        <w:rPr>
          <w:rFonts w:cs="Arial"/>
          <w:bCs/>
          <w:sz w:val="22"/>
          <w:szCs w:val="22"/>
        </w:rPr>
        <w:t xml:space="preserve">east, the Curzon Club to the south and beyond that the Oxford Road, </w:t>
      </w:r>
      <w:r w:rsidR="00DF62CB">
        <w:rPr>
          <w:rFonts w:cs="Arial"/>
          <w:bCs/>
          <w:sz w:val="22"/>
          <w:szCs w:val="22"/>
        </w:rPr>
        <w:t xml:space="preserve">the </w:t>
      </w:r>
      <w:r w:rsidR="008C1094" w:rsidRPr="00581B7A">
        <w:rPr>
          <w:rFonts w:cs="Arial"/>
          <w:bCs/>
          <w:sz w:val="22"/>
          <w:szCs w:val="22"/>
        </w:rPr>
        <w:t xml:space="preserve">3 storey Cholsey House to the West, and </w:t>
      </w:r>
      <w:r w:rsidR="00D25F68" w:rsidRPr="00581B7A">
        <w:rPr>
          <w:rFonts w:cs="Arial"/>
          <w:bCs/>
          <w:sz w:val="22"/>
          <w:szCs w:val="22"/>
        </w:rPr>
        <w:t xml:space="preserve">4-storey </w:t>
      </w:r>
      <w:r w:rsidR="008C1094" w:rsidRPr="00581B7A">
        <w:rPr>
          <w:rFonts w:cs="Arial"/>
          <w:bCs/>
          <w:sz w:val="22"/>
          <w:szCs w:val="22"/>
        </w:rPr>
        <w:t xml:space="preserve">Tesco </w:t>
      </w:r>
      <w:r w:rsidR="00DF62CB">
        <w:rPr>
          <w:rFonts w:cs="Arial"/>
          <w:bCs/>
          <w:sz w:val="22"/>
          <w:szCs w:val="22"/>
        </w:rPr>
        <w:t xml:space="preserve">store </w:t>
      </w:r>
      <w:r w:rsidR="008C1094" w:rsidRPr="00581B7A">
        <w:rPr>
          <w:rFonts w:cs="Arial"/>
          <w:bCs/>
          <w:sz w:val="22"/>
          <w:szCs w:val="22"/>
        </w:rPr>
        <w:t>to the northwest</w:t>
      </w:r>
      <w:r w:rsidR="00DF62CB">
        <w:rPr>
          <w:rFonts w:cs="Arial"/>
          <w:bCs/>
          <w:sz w:val="22"/>
          <w:szCs w:val="22"/>
        </w:rPr>
        <w:t>, which has residential over</w:t>
      </w:r>
      <w:r w:rsidR="00444967">
        <w:rPr>
          <w:rFonts w:cs="Arial"/>
          <w:bCs/>
          <w:sz w:val="22"/>
          <w:szCs w:val="22"/>
        </w:rPr>
        <w:t xml:space="preserve"> (see Fig 2 above)</w:t>
      </w:r>
      <w:r w:rsidR="008C1094" w:rsidRPr="00581B7A">
        <w:rPr>
          <w:rFonts w:cs="Arial"/>
          <w:bCs/>
          <w:sz w:val="22"/>
          <w:szCs w:val="22"/>
        </w:rPr>
        <w:t>.</w:t>
      </w:r>
    </w:p>
    <w:p w14:paraId="50537F19" w14:textId="150197FB" w:rsidR="00B65472" w:rsidRPr="00581B7A" w:rsidRDefault="00017C7C" w:rsidP="00581B7A">
      <w:pPr>
        <w:pStyle w:val="Heading1"/>
        <w:rPr>
          <w:szCs w:val="22"/>
        </w:rPr>
      </w:pPr>
      <w:r w:rsidRPr="00581B7A">
        <w:rPr>
          <w:szCs w:val="22"/>
        </w:rPr>
        <w:t>2.</w:t>
      </w:r>
      <w:r w:rsidRPr="00581B7A">
        <w:rPr>
          <w:szCs w:val="22"/>
        </w:rPr>
        <w:tab/>
      </w:r>
      <w:r w:rsidR="00B65472" w:rsidRPr="00581B7A">
        <w:rPr>
          <w:szCs w:val="22"/>
        </w:rPr>
        <w:t>PROPOSAL</w:t>
      </w:r>
      <w:r w:rsidR="00DB520B" w:rsidRPr="00581B7A">
        <w:rPr>
          <w:szCs w:val="22"/>
        </w:rPr>
        <w:t xml:space="preserve"> </w:t>
      </w:r>
    </w:p>
    <w:p w14:paraId="2E3FBD1F" w14:textId="77777777" w:rsidR="00B65472" w:rsidRPr="00581B7A" w:rsidRDefault="00B65472" w:rsidP="00581B7A">
      <w:pPr>
        <w:pStyle w:val="BodyText"/>
        <w:jc w:val="both"/>
        <w:rPr>
          <w:rFonts w:ascii="Trebuchet MS" w:hAnsi="Trebuchet MS"/>
          <w:b w:val="0"/>
          <w:sz w:val="22"/>
          <w:szCs w:val="22"/>
        </w:rPr>
      </w:pPr>
    </w:p>
    <w:p w14:paraId="78A73F88" w14:textId="3F9B18AF" w:rsidR="00750AE9" w:rsidRPr="00581B7A" w:rsidRDefault="003273B0" w:rsidP="00581B7A">
      <w:pPr>
        <w:ind w:left="720" w:hanging="720"/>
        <w:jc w:val="both"/>
        <w:rPr>
          <w:sz w:val="22"/>
          <w:szCs w:val="22"/>
        </w:rPr>
      </w:pPr>
      <w:r w:rsidRPr="00581B7A">
        <w:rPr>
          <w:sz w:val="22"/>
          <w:szCs w:val="22"/>
        </w:rPr>
        <w:t>2.1</w:t>
      </w:r>
      <w:r w:rsidRPr="00581B7A">
        <w:rPr>
          <w:sz w:val="22"/>
          <w:szCs w:val="22"/>
        </w:rPr>
        <w:tab/>
      </w:r>
      <w:bookmarkStart w:id="1" w:name="_Hlk59439571"/>
      <w:r w:rsidR="002D02BB" w:rsidRPr="00581B7A">
        <w:rPr>
          <w:sz w:val="22"/>
          <w:szCs w:val="22"/>
        </w:rPr>
        <w:t xml:space="preserve">The application seeks permission for the redevelopment of </w:t>
      </w:r>
      <w:r w:rsidR="002E1F17" w:rsidRPr="00581B7A">
        <w:rPr>
          <w:sz w:val="22"/>
          <w:szCs w:val="22"/>
        </w:rPr>
        <w:t xml:space="preserve">the </w:t>
      </w:r>
      <w:r w:rsidR="00062620" w:rsidRPr="00581B7A">
        <w:rPr>
          <w:sz w:val="22"/>
          <w:szCs w:val="22"/>
        </w:rPr>
        <w:t xml:space="preserve">site </w:t>
      </w:r>
      <w:r w:rsidR="002D02BB" w:rsidRPr="00581B7A">
        <w:rPr>
          <w:sz w:val="22"/>
          <w:szCs w:val="22"/>
        </w:rPr>
        <w:t xml:space="preserve">to </w:t>
      </w:r>
      <w:r w:rsidR="00570D33" w:rsidRPr="00581B7A">
        <w:rPr>
          <w:sz w:val="22"/>
          <w:szCs w:val="22"/>
        </w:rPr>
        <w:t>provides a</w:t>
      </w:r>
      <w:r w:rsidR="00750AE9" w:rsidRPr="00581B7A">
        <w:rPr>
          <w:sz w:val="22"/>
          <w:szCs w:val="22"/>
        </w:rPr>
        <w:t xml:space="preserve"> </w:t>
      </w:r>
      <w:r w:rsidR="00570D33" w:rsidRPr="00581B7A">
        <w:rPr>
          <w:sz w:val="22"/>
          <w:szCs w:val="22"/>
        </w:rPr>
        <w:t>mixed-use</w:t>
      </w:r>
      <w:r w:rsidR="00750AE9" w:rsidRPr="00581B7A">
        <w:rPr>
          <w:sz w:val="22"/>
          <w:szCs w:val="22"/>
        </w:rPr>
        <w:t xml:space="preserve"> development comprising of two commercial units on the ground floor and 26 residential units</w:t>
      </w:r>
      <w:r w:rsidR="00444967">
        <w:rPr>
          <w:sz w:val="22"/>
          <w:szCs w:val="22"/>
        </w:rPr>
        <w:t xml:space="preserve"> on</w:t>
      </w:r>
      <w:r w:rsidR="00750AE9" w:rsidRPr="00581B7A">
        <w:rPr>
          <w:sz w:val="22"/>
          <w:szCs w:val="22"/>
        </w:rPr>
        <w:t xml:space="preserve"> upper floor</w:t>
      </w:r>
      <w:r w:rsidR="00507A9E" w:rsidRPr="00581B7A">
        <w:rPr>
          <w:sz w:val="22"/>
          <w:szCs w:val="22"/>
        </w:rPr>
        <w:t>s</w:t>
      </w:r>
      <w:r w:rsidR="00750AE9" w:rsidRPr="00581B7A">
        <w:rPr>
          <w:sz w:val="22"/>
          <w:szCs w:val="22"/>
        </w:rPr>
        <w:t xml:space="preserve">. The residential element would comprise of 5 x 1 bedroom, 13 x 2 bedroom and 8 x </w:t>
      </w:r>
      <w:r w:rsidR="00570D33" w:rsidRPr="00581B7A">
        <w:rPr>
          <w:sz w:val="22"/>
          <w:szCs w:val="22"/>
        </w:rPr>
        <w:t>3-bedroom</w:t>
      </w:r>
      <w:r w:rsidR="00750AE9" w:rsidRPr="00581B7A">
        <w:rPr>
          <w:sz w:val="22"/>
          <w:szCs w:val="22"/>
        </w:rPr>
        <w:t xml:space="preserve"> units, of which 8 would be affordable units. </w:t>
      </w:r>
    </w:p>
    <w:p w14:paraId="20B763D6" w14:textId="77777777" w:rsidR="00750AE9" w:rsidRPr="00581B7A" w:rsidRDefault="00750AE9" w:rsidP="00581B7A">
      <w:pPr>
        <w:ind w:left="720" w:hanging="720"/>
        <w:jc w:val="both"/>
        <w:rPr>
          <w:sz w:val="22"/>
          <w:szCs w:val="22"/>
        </w:rPr>
      </w:pPr>
    </w:p>
    <w:p w14:paraId="0C2FCBA5" w14:textId="011B700A" w:rsidR="00750AE9" w:rsidRPr="00581B7A" w:rsidRDefault="00860D26" w:rsidP="00860D26">
      <w:pPr>
        <w:ind w:left="709" w:hanging="709"/>
        <w:jc w:val="both"/>
        <w:rPr>
          <w:sz w:val="22"/>
          <w:szCs w:val="22"/>
        </w:rPr>
      </w:pPr>
      <w:r>
        <w:rPr>
          <w:sz w:val="22"/>
          <w:szCs w:val="22"/>
        </w:rPr>
        <w:t>2.2</w:t>
      </w:r>
      <w:r>
        <w:rPr>
          <w:sz w:val="22"/>
          <w:szCs w:val="22"/>
        </w:rPr>
        <w:tab/>
      </w:r>
      <w:r w:rsidR="00750AE9" w:rsidRPr="00581B7A">
        <w:rPr>
          <w:sz w:val="22"/>
          <w:szCs w:val="22"/>
        </w:rPr>
        <w:t>The two flexible commercial units would total approximately 157.5 sqm and have active frontages onto the public plaza in front of the site and with Curzon Street/</w:t>
      </w:r>
      <w:proofErr w:type="spellStart"/>
      <w:r w:rsidR="00750AE9" w:rsidRPr="00581B7A">
        <w:rPr>
          <w:sz w:val="22"/>
          <w:szCs w:val="22"/>
        </w:rPr>
        <w:t>Moulsford</w:t>
      </w:r>
      <w:proofErr w:type="spellEnd"/>
      <w:r w:rsidR="00750AE9" w:rsidRPr="00581B7A">
        <w:rPr>
          <w:sz w:val="22"/>
          <w:szCs w:val="22"/>
        </w:rPr>
        <w:t xml:space="preserve"> Mews.</w:t>
      </w:r>
      <w:r w:rsidR="00570D33" w:rsidRPr="00581B7A">
        <w:rPr>
          <w:sz w:val="22"/>
          <w:szCs w:val="22"/>
        </w:rPr>
        <w:t xml:space="preserve"> Secure cycle parking, </w:t>
      </w:r>
      <w:r w:rsidR="00750AE9" w:rsidRPr="00D27D73">
        <w:rPr>
          <w:sz w:val="22"/>
          <w:szCs w:val="22"/>
        </w:rPr>
        <w:t>22</w:t>
      </w:r>
      <w:r w:rsidR="00750AE9" w:rsidRPr="00581B7A">
        <w:rPr>
          <w:sz w:val="22"/>
          <w:szCs w:val="22"/>
        </w:rPr>
        <w:t xml:space="preserve"> car parking spaces, and </w:t>
      </w:r>
      <w:r w:rsidR="00D27D73">
        <w:rPr>
          <w:sz w:val="22"/>
          <w:szCs w:val="22"/>
        </w:rPr>
        <w:t>4</w:t>
      </w:r>
      <w:r w:rsidR="00750AE9" w:rsidRPr="00581B7A">
        <w:rPr>
          <w:sz w:val="22"/>
          <w:szCs w:val="22"/>
        </w:rPr>
        <w:t xml:space="preserve"> electric car charging units </w:t>
      </w:r>
      <w:r w:rsidR="00570D33" w:rsidRPr="00581B7A">
        <w:rPr>
          <w:sz w:val="22"/>
          <w:szCs w:val="22"/>
        </w:rPr>
        <w:t>will be provided</w:t>
      </w:r>
      <w:r w:rsidR="00750AE9" w:rsidRPr="00581B7A">
        <w:rPr>
          <w:sz w:val="22"/>
          <w:szCs w:val="22"/>
        </w:rPr>
        <w:t>.</w:t>
      </w:r>
    </w:p>
    <w:p w14:paraId="4A4F9E32" w14:textId="77777777" w:rsidR="00750AE9" w:rsidRPr="00581B7A" w:rsidRDefault="00750AE9" w:rsidP="00581B7A">
      <w:pPr>
        <w:ind w:left="720" w:hanging="720"/>
        <w:jc w:val="both"/>
        <w:rPr>
          <w:sz w:val="22"/>
          <w:szCs w:val="22"/>
        </w:rPr>
      </w:pPr>
    </w:p>
    <w:bookmarkEnd w:id="1"/>
    <w:p w14:paraId="5B1D36B0" w14:textId="17332156" w:rsidR="002D02BB" w:rsidRPr="00581B7A" w:rsidRDefault="002F6927" w:rsidP="00581B7A">
      <w:pPr>
        <w:ind w:left="720" w:hanging="11"/>
        <w:jc w:val="both"/>
        <w:rPr>
          <w:sz w:val="22"/>
          <w:szCs w:val="22"/>
        </w:rPr>
      </w:pPr>
      <w:r w:rsidRPr="00581B7A">
        <w:rPr>
          <w:sz w:val="22"/>
          <w:szCs w:val="22"/>
        </w:rPr>
        <w:t xml:space="preserve">The development will take the form of </w:t>
      </w:r>
      <w:r w:rsidR="00B43FE9" w:rsidRPr="00581B7A">
        <w:rPr>
          <w:sz w:val="22"/>
          <w:szCs w:val="22"/>
        </w:rPr>
        <w:t>4-</w:t>
      </w:r>
      <w:r w:rsidR="00570D33" w:rsidRPr="00581B7A">
        <w:rPr>
          <w:sz w:val="22"/>
          <w:szCs w:val="22"/>
        </w:rPr>
        <w:t xml:space="preserve">6 </w:t>
      </w:r>
      <w:r w:rsidR="005F6F37" w:rsidRPr="00581B7A">
        <w:rPr>
          <w:sz w:val="22"/>
          <w:szCs w:val="22"/>
        </w:rPr>
        <w:t>storey</w:t>
      </w:r>
      <w:r w:rsidRPr="00581B7A">
        <w:rPr>
          <w:sz w:val="22"/>
          <w:szCs w:val="22"/>
        </w:rPr>
        <w:t xml:space="preserve"> </w:t>
      </w:r>
      <w:r w:rsidR="005F6F37" w:rsidRPr="00581B7A">
        <w:rPr>
          <w:sz w:val="22"/>
          <w:szCs w:val="22"/>
        </w:rPr>
        <w:t>buildin</w:t>
      </w:r>
      <w:r w:rsidR="00B43FE9" w:rsidRPr="00581B7A">
        <w:rPr>
          <w:sz w:val="22"/>
          <w:szCs w:val="22"/>
        </w:rPr>
        <w:t xml:space="preserve">g, </w:t>
      </w:r>
      <w:r w:rsidR="00570D33" w:rsidRPr="00581B7A">
        <w:rPr>
          <w:sz w:val="22"/>
          <w:szCs w:val="22"/>
        </w:rPr>
        <w:t xml:space="preserve">with a mixture of integral balconies and private terraces. The scheme would also include </w:t>
      </w:r>
      <w:r w:rsidR="00205CE7">
        <w:rPr>
          <w:sz w:val="22"/>
          <w:szCs w:val="22"/>
        </w:rPr>
        <w:t>four</w:t>
      </w:r>
      <w:r w:rsidR="00570D33" w:rsidRPr="00581B7A">
        <w:rPr>
          <w:sz w:val="22"/>
          <w:szCs w:val="22"/>
        </w:rPr>
        <w:t xml:space="preserve"> </w:t>
      </w:r>
      <w:r w:rsidR="00205CE7">
        <w:rPr>
          <w:sz w:val="22"/>
          <w:szCs w:val="22"/>
        </w:rPr>
        <w:t xml:space="preserve">separate </w:t>
      </w:r>
      <w:r w:rsidR="00570D33" w:rsidRPr="00581B7A">
        <w:rPr>
          <w:sz w:val="22"/>
          <w:szCs w:val="22"/>
        </w:rPr>
        <w:t>living green walls to the eastern and northern elevation</w:t>
      </w:r>
      <w:r w:rsidR="00205CE7">
        <w:rPr>
          <w:sz w:val="22"/>
          <w:szCs w:val="22"/>
        </w:rPr>
        <w:t>, green roofs,</w:t>
      </w:r>
      <w:r w:rsidR="00614648">
        <w:rPr>
          <w:sz w:val="22"/>
          <w:szCs w:val="22"/>
        </w:rPr>
        <w:t xml:space="preserve"> and</w:t>
      </w:r>
      <w:r w:rsidR="00205CE7">
        <w:rPr>
          <w:sz w:val="22"/>
          <w:szCs w:val="22"/>
        </w:rPr>
        <w:t xml:space="preserve"> a roof mounted solar </w:t>
      </w:r>
      <w:r w:rsidR="00614648">
        <w:rPr>
          <w:sz w:val="22"/>
          <w:szCs w:val="22"/>
        </w:rPr>
        <w:t>PV array</w:t>
      </w:r>
      <w:r w:rsidR="00570D33" w:rsidRPr="00581B7A">
        <w:rPr>
          <w:sz w:val="22"/>
          <w:szCs w:val="22"/>
        </w:rPr>
        <w:t>.</w:t>
      </w:r>
    </w:p>
    <w:p w14:paraId="43B72BAD" w14:textId="6F430980" w:rsidR="00E33F8F" w:rsidRPr="00581B7A" w:rsidRDefault="00E33F8F" w:rsidP="00581B7A">
      <w:pPr>
        <w:jc w:val="both"/>
        <w:rPr>
          <w:sz w:val="22"/>
          <w:szCs w:val="22"/>
        </w:rPr>
      </w:pPr>
    </w:p>
    <w:p w14:paraId="79D063D0" w14:textId="77ACF2F5" w:rsidR="00C2549B" w:rsidRPr="00581B7A" w:rsidRDefault="00570D33" w:rsidP="00581B7A">
      <w:pPr>
        <w:ind w:firstLine="709"/>
        <w:jc w:val="both"/>
        <w:rPr>
          <w:sz w:val="22"/>
          <w:szCs w:val="22"/>
        </w:rPr>
      </w:pPr>
      <w:r w:rsidRPr="00581B7A">
        <w:rPr>
          <w:noProof/>
          <w:sz w:val="22"/>
          <w:szCs w:val="22"/>
        </w:rPr>
        <w:lastRenderedPageBreak/>
        <w:drawing>
          <wp:inline distT="0" distB="0" distL="0" distR="0" wp14:anchorId="305BA353" wp14:editId="44990824">
            <wp:extent cx="4925543" cy="3527947"/>
            <wp:effectExtent l="19050" t="19050" r="27940" b="158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4930134" cy="3531235"/>
                    </a:xfrm>
                    <a:prstGeom prst="rect">
                      <a:avLst/>
                    </a:prstGeom>
                    <a:ln>
                      <a:solidFill>
                        <a:schemeClr val="tx1"/>
                      </a:solidFill>
                    </a:ln>
                  </pic:spPr>
                </pic:pic>
              </a:graphicData>
            </a:graphic>
          </wp:inline>
        </w:drawing>
      </w:r>
    </w:p>
    <w:p w14:paraId="2C644D77" w14:textId="6F4A9E35" w:rsidR="0006428A" w:rsidRPr="00581B7A" w:rsidRDefault="0006428A" w:rsidP="00581B7A">
      <w:pPr>
        <w:ind w:firstLine="720"/>
        <w:jc w:val="both"/>
        <w:rPr>
          <w:sz w:val="22"/>
          <w:szCs w:val="22"/>
        </w:rPr>
      </w:pPr>
      <w:r w:rsidRPr="00F12A76">
        <w:rPr>
          <w:sz w:val="22"/>
          <w:szCs w:val="22"/>
        </w:rPr>
        <w:t xml:space="preserve">Fig </w:t>
      </w:r>
      <w:r w:rsidR="005659CA" w:rsidRPr="00F12A76">
        <w:rPr>
          <w:sz w:val="22"/>
          <w:szCs w:val="22"/>
        </w:rPr>
        <w:t>3</w:t>
      </w:r>
      <w:r w:rsidRPr="00F12A76">
        <w:rPr>
          <w:sz w:val="22"/>
          <w:szCs w:val="22"/>
        </w:rPr>
        <w:t xml:space="preserve"> – </w:t>
      </w:r>
      <w:r w:rsidR="00696768" w:rsidRPr="00F12A76">
        <w:rPr>
          <w:sz w:val="22"/>
          <w:szCs w:val="22"/>
        </w:rPr>
        <w:t>CGI v</w:t>
      </w:r>
      <w:r w:rsidRPr="00F12A76">
        <w:rPr>
          <w:sz w:val="22"/>
          <w:szCs w:val="22"/>
        </w:rPr>
        <w:t xml:space="preserve">isual </w:t>
      </w:r>
      <w:r w:rsidR="00696768" w:rsidRPr="00F12A76">
        <w:rPr>
          <w:sz w:val="22"/>
          <w:szCs w:val="22"/>
        </w:rPr>
        <w:t>of proposal</w:t>
      </w:r>
      <w:r w:rsidR="00570D33" w:rsidRPr="00F12A76">
        <w:rPr>
          <w:sz w:val="22"/>
          <w:szCs w:val="22"/>
        </w:rPr>
        <w:t xml:space="preserve"> (view from Oxford Road)</w:t>
      </w:r>
    </w:p>
    <w:p w14:paraId="7F4CCCAF" w14:textId="49CA7723" w:rsidR="00A64137" w:rsidRPr="00581B7A" w:rsidRDefault="00A64137" w:rsidP="00581B7A">
      <w:pPr>
        <w:jc w:val="both"/>
        <w:rPr>
          <w:sz w:val="22"/>
          <w:szCs w:val="22"/>
        </w:rPr>
      </w:pPr>
    </w:p>
    <w:p w14:paraId="30854A74" w14:textId="0993653E" w:rsidR="00650838" w:rsidRPr="00581B7A" w:rsidRDefault="00923301" w:rsidP="00581B7A">
      <w:pPr>
        <w:jc w:val="both"/>
        <w:rPr>
          <w:sz w:val="22"/>
          <w:szCs w:val="22"/>
        </w:rPr>
      </w:pPr>
      <w:r w:rsidRPr="00581B7A">
        <w:rPr>
          <w:sz w:val="22"/>
          <w:szCs w:val="22"/>
        </w:rPr>
        <w:t>2.</w:t>
      </w:r>
      <w:r w:rsidR="004A5527" w:rsidRPr="00581B7A">
        <w:rPr>
          <w:sz w:val="22"/>
          <w:szCs w:val="22"/>
        </w:rPr>
        <w:t>3</w:t>
      </w:r>
      <w:r w:rsidRPr="00581B7A">
        <w:rPr>
          <w:sz w:val="22"/>
          <w:szCs w:val="22"/>
        </w:rPr>
        <w:tab/>
      </w:r>
      <w:r w:rsidR="00DB520B" w:rsidRPr="00581B7A">
        <w:rPr>
          <w:sz w:val="22"/>
          <w:szCs w:val="22"/>
        </w:rPr>
        <w:t xml:space="preserve">Submitted Plans and Documentation: </w:t>
      </w:r>
    </w:p>
    <w:p w14:paraId="0A92E10C" w14:textId="3FD05111" w:rsidR="00735A30" w:rsidRPr="00581B7A" w:rsidRDefault="00735A30" w:rsidP="00581B7A">
      <w:pPr>
        <w:jc w:val="both"/>
        <w:rPr>
          <w:sz w:val="22"/>
          <w:szCs w:val="22"/>
        </w:rPr>
      </w:pPr>
    </w:p>
    <w:p w14:paraId="35C2CC7F" w14:textId="6D54AC95" w:rsidR="00735A30" w:rsidRPr="00581B7A" w:rsidRDefault="00735A30" w:rsidP="00581B7A">
      <w:pPr>
        <w:ind w:firstLine="720"/>
        <w:jc w:val="both"/>
        <w:rPr>
          <w:sz w:val="22"/>
          <w:szCs w:val="22"/>
        </w:rPr>
      </w:pPr>
      <w:r w:rsidRPr="00581B7A">
        <w:rPr>
          <w:sz w:val="22"/>
          <w:szCs w:val="22"/>
        </w:rPr>
        <w:t xml:space="preserve">Original </w:t>
      </w:r>
      <w:r w:rsidR="00D0736F" w:rsidRPr="00581B7A">
        <w:rPr>
          <w:sz w:val="22"/>
          <w:szCs w:val="22"/>
        </w:rPr>
        <w:t>proposed p</w:t>
      </w:r>
      <w:r w:rsidRPr="00581B7A">
        <w:rPr>
          <w:sz w:val="22"/>
          <w:szCs w:val="22"/>
        </w:rPr>
        <w:t xml:space="preserve">lans submitted with </w:t>
      </w:r>
      <w:r w:rsidR="00E46540" w:rsidRPr="00581B7A">
        <w:rPr>
          <w:sz w:val="22"/>
          <w:szCs w:val="22"/>
        </w:rPr>
        <w:t>application</w:t>
      </w:r>
      <w:r w:rsidR="00D0736F" w:rsidRPr="00581B7A">
        <w:rPr>
          <w:sz w:val="22"/>
          <w:szCs w:val="22"/>
        </w:rPr>
        <w:t>:</w:t>
      </w:r>
    </w:p>
    <w:p w14:paraId="6E0B76BB" w14:textId="77777777" w:rsidR="008019F3" w:rsidRPr="008019F3" w:rsidRDefault="008019F3" w:rsidP="008019F3">
      <w:pPr>
        <w:ind w:left="709"/>
        <w:jc w:val="both"/>
        <w:rPr>
          <w:rFonts w:cs="Cordia New"/>
          <w:sz w:val="22"/>
          <w:szCs w:val="22"/>
          <w:lang w:eastAsia="en-GB"/>
        </w:rPr>
      </w:pPr>
    </w:p>
    <w:p w14:paraId="48D6D9A5" w14:textId="50E5A867" w:rsidR="008019F3" w:rsidRPr="00444967" w:rsidRDefault="008019F3" w:rsidP="00444967">
      <w:pPr>
        <w:pBdr>
          <w:top w:val="single" w:sz="4" w:space="1" w:color="auto"/>
          <w:left w:val="single" w:sz="4" w:space="4" w:color="auto"/>
          <w:bottom w:val="single" w:sz="4" w:space="1" w:color="auto"/>
          <w:right w:val="single" w:sz="4" w:space="4" w:color="auto"/>
        </w:pBdr>
        <w:ind w:left="709"/>
        <w:jc w:val="both"/>
        <w:rPr>
          <w:rFonts w:cs="Cordia New"/>
          <w:sz w:val="18"/>
          <w:szCs w:val="22"/>
          <w:lang w:eastAsia="en-GB"/>
        </w:rPr>
      </w:pPr>
      <w:r w:rsidRPr="00444967">
        <w:rPr>
          <w:rFonts w:cs="Cordia New"/>
          <w:sz w:val="18"/>
          <w:szCs w:val="22"/>
          <w:lang w:eastAsia="en-GB"/>
        </w:rPr>
        <w:t>LOC P1                 Site Location Plan</w:t>
      </w:r>
    </w:p>
    <w:p w14:paraId="75687690" w14:textId="7D62C327" w:rsidR="008019F3" w:rsidRPr="00444967" w:rsidRDefault="008019F3" w:rsidP="00444967">
      <w:pPr>
        <w:pBdr>
          <w:top w:val="single" w:sz="4" w:space="1" w:color="auto"/>
          <w:left w:val="single" w:sz="4" w:space="4" w:color="auto"/>
          <w:bottom w:val="single" w:sz="4" w:space="1" w:color="auto"/>
          <w:right w:val="single" w:sz="4" w:space="4" w:color="auto"/>
        </w:pBdr>
        <w:ind w:left="709"/>
        <w:jc w:val="both"/>
        <w:rPr>
          <w:rFonts w:cs="Cordia New"/>
          <w:sz w:val="18"/>
          <w:szCs w:val="22"/>
          <w:lang w:eastAsia="en-GB"/>
        </w:rPr>
      </w:pPr>
      <w:r w:rsidRPr="00444967">
        <w:rPr>
          <w:rFonts w:cs="Cordia New"/>
          <w:sz w:val="18"/>
          <w:szCs w:val="22"/>
          <w:lang w:eastAsia="en-GB"/>
        </w:rPr>
        <w:t>BLOC P1               Block Plan</w:t>
      </w:r>
    </w:p>
    <w:p w14:paraId="43997A88" w14:textId="77777777" w:rsidR="008019F3" w:rsidRPr="00444967" w:rsidRDefault="008019F3" w:rsidP="00444967">
      <w:pPr>
        <w:pBdr>
          <w:top w:val="single" w:sz="4" w:space="1" w:color="auto"/>
          <w:left w:val="single" w:sz="4" w:space="4" w:color="auto"/>
          <w:bottom w:val="single" w:sz="4" w:space="1" w:color="auto"/>
          <w:right w:val="single" w:sz="4" w:space="4" w:color="auto"/>
        </w:pBdr>
        <w:ind w:left="709"/>
        <w:jc w:val="both"/>
        <w:rPr>
          <w:rFonts w:cs="Cordia New"/>
          <w:sz w:val="18"/>
          <w:szCs w:val="22"/>
          <w:lang w:eastAsia="en-GB"/>
        </w:rPr>
      </w:pPr>
      <w:r w:rsidRPr="00444967">
        <w:rPr>
          <w:rFonts w:cs="Cordia New"/>
          <w:sz w:val="18"/>
          <w:szCs w:val="22"/>
          <w:lang w:eastAsia="en-GB"/>
        </w:rPr>
        <w:t>050 P1                  Existing Site Plan</w:t>
      </w:r>
    </w:p>
    <w:p w14:paraId="71FE95EF" w14:textId="77777777" w:rsidR="008019F3" w:rsidRPr="00444967" w:rsidRDefault="008019F3" w:rsidP="00444967">
      <w:pPr>
        <w:pBdr>
          <w:top w:val="single" w:sz="4" w:space="1" w:color="auto"/>
          <w:left w:val="single" w:sz="4" w:space="4" w:color="auto"/>
          <w:bottom w:val="single" w:sz="4" w:space="1" w:color="auto"/>
          <w:right w:val="single" w:sz="4" w:space="4" w:color="auto"/>
        </w:pBdr>
        <w:ind w:left="709"/>
        <w:jc w:val="both"/>
        <w:rPr>
          <w:rFonts w:cs="Cordia New"/>
          <w:sz w:val="18"/>
          <w:szCs w:val="22"/>
          <w:lang w:eastAsia="en-GB"/>
        </w:rPr>
      </w:pPr>
      <w:r w:rsidRPr="00444967">
        <w:rPr>
          <w:rFonts w:cs="Cordia New"/>
          <w:sz w:val="18"/>
          <w:szCs w:val="22"/>
          <w:lang w:eastAsia="en-GB"/>
        </w:rPr>
        <w:t>100 P1                  Site Plan</w:t>
      </w:r>
    </w:p>
    <w:p w14:paraId="4ECAEC8E" w14:textId="77777777" w:rsidR="008019F3" w:rsidRPr="00444967" w:rsidRDefault="008019F3" w:rsidP="00444967">
      <w:pPr>
        <w:pBdr>
          <w:top w:val="single" w:sz="4" w:space="1" w:color="auto"/>
          <w:left w:val="single" w:sz="4" w:space="4" w:color="auto"/>
          <w:bottom w:val="single" w:sz="4" w:space="1" w:color="auto"/>
          <w:right w:val="single" w:sz="4" w:space="4" w:color="auto"/>
        </w:pBdr>
        <w:ind w:left="709"/>
        <w:jc w:val="both"/>
        <w:rPr>
          <w:rFonts w:cs="Cordia New"/>
          <w:sz w:val="18"/>
          <w:szCs w:val="22"/>
          <w:lang w:eastAsia="en-GB"/>
        </w:rPr>
      </w:pPr>
      <w:r w:rsidRPr="00444967">
        <w:rPr>
          <w:rFonts w:cs="Cordia New"/>
          <w:sz w:val="18"/>
          <w:szCs w:val="22"/>
          <w:lang w:eastAsia="en-GB"/>
        </w:rPr>
        <w:t>110 P1                  Ground Floor Plan</w:t>
      </w:r>
    </w:p>
    <w:p w14:paraId="59E1F1CE" w14:textId="77777777" w:rsidR="008019F3" w:rsidRPr="00444967" w:rsidRDefault="008019F3" w:rsidP="00444967">
      <w:pPr>
        <w:pBdr>
          <w:top w:val="single" w:sz="4" w:space="1" w:color="auto"/>
          <w:left w:val="single" w:sz="4" w:space="4" w:color="auto"/>
          <w:bottom w:val="single" w:sz="4" w:space="1" w:color="auto"/>
          <w:right w:val="single" w:sz="4" w:space="4" w:color="auto"/>
        </w:pBdr>
        <w:ind w:left="709"/>
        <w:jc w:val="both"/>
        <w:rPr>
          <w:rFonts w:cs="Cordia New"/>
          <w:sz w:val="18"/>
          <w:szCs w:val="22"/>
          <w:lang w:eastAsia="en-GB"/>
        </w:rPr>
      </w:pPr>
      <w:r w:rsidRPr="00444967">
        <w:rPr>
          <w:rFonts w:cs="Cordia New"/>
          <w:sz w:val="18"/>
          <w:szCs w:val="22"/>
          <w:lang w:eastAsia="en-GB"/>
        </w:rPr>
        <w:t>111 P1                  First Floor Plan</w:t>
      </w:r>
    </w:p>
    <w:p w14:paraId="4C064D18" w14:textId="77777777" w:rsidR="008019F3" w:rsidRPr="00444967" w:rsidRDefault="008019F3" w:rsidP="00444967">
      <w:pPr>
        <w:pBdr>
          <w:top w:val="single" w:sz="4" w:space="1" w:color="auto"/>
          <w:left w:val="single" w:sz="4" w:space="4" w:color="auto"/>
          <w:bottom w:val="single" w:sz="4" w:space="1" w:color="auto"/>
          <w:right w:val="single" w:sz="4" w:space="4" w:color="auto"/>
        </w:pBdr>
        <w:ind w:left="709"/>
        <w:jc w:val="both"/>
        <w:rPr>
          <w:rFonts w:cs="Cordia New"/>
          <w:sz w:val="18"/>
          <w:szCs w:val="22"/>
          <w:lang w:eastAsia="en-GB"/>
        </w:rPr>
      </w:pPr>
      <w:r w:rsidRPr="00444967">
        <w:rPr>
          <w:rFonts w:cs="Cordia New"/>
          <w:sz w:val="18"/>
          <w:szCs w:val="22"/>
          <w:lang w:eastAsia="en-GB"/>
        </w:rPr>
        <w:t>112 P1                  Second Floor Plan</w:t>
      </w:r>
    </w:p>
    <w:p w14:paraId="28C862B8" w14:textId="77777777" w:rsidR="008019F3" w:rsidRPr="00444967" w:rsidRDefault="008019F3" w:rsidP="00444967">
      <w:pPr>
        <w:pBdr>
          <w:top w:val="single" w:sz="4" w:space="1" w:color="auto"/>
          <w:left w:val="single" w:sz="4" w:space="4" w:color="auto"/>
          <w:bottom w:val="single" w:sz="4" w:space="1" w:color="auto"/>
          <w:right w:val="single" w:sz="4" w:space="4" w:color="auto"/>
        </w:pBdr>
        <w:ind w:left="709"/>
        <w:jc w:val="both"/>
        <w:rPr>
          <w:rFonts w:cs="Cordia New"/>
          <w:sz w:val="18"/>
          <w:szCs w:val="22"/>
          <w:lang w:eastAsia="en-GB"/>
        </w:rPr>
      </w:pPr>
      <w:r w:rsidRPr="00444967">
        <w:rPr>
          <w:rFonts w:cs="Cordia New"/>
          <w:sz w:val="18"/>
          <w:szCs w:val="22"/>
          <w:lang w:eastAsia="en-GB"/>
        </w:rPr>
        <w:t>113 P1                  Third Floor Plan</w:t>
      </w:r>
    </w:p>
    <w:p w14:paraId="2A7FEDE2" w14:textId="77777777" w:rsidR="008019F3" w:rsidRPr="00444967" w:rsidRDefault="008019F3" w:rsidP="00444967">
      <w:pPr>
        <w:pBdr>
          <w:top w:val="single" w:sz="4" w:space="1" w:color="auto"/>
          <w:left w:val="single" w:sz="4" w:space="4" w:color="auto"/>
          <w:bottom w:val="single" w:sz="4" w:space="1" w:color="auto"/>
          <w:right w:val="single" w:sz="4" w:space="4" w:color="auto"/>
        </w:pBdr>
        <w:ind w:left="709"/>
        <w:jc w:val="both"/>
        <w:rPr>
          <w:rFonts w:cs="Cordia New"/>
          <w:sz w:val="18"/>
          <w:szCs w:val="22"/>
          <w:lang w:eastAsia="en-GB"/>
        </w:rPr>
      </w:pPr>
      <w:r w:rsidRPr="00444967">
        <w:rPr>
          <w:rFonts w:cs="Cordia New"/>
          <w:sz w:val="18"/>
          <w:szCs w:val="22"/>
          <w:lang w:eastAsia="en-GB"/>
        </w:rPr>
        <w:t>114 P1                  Fourth Floor Plan</w:t>
      </w:r>
    </w:p>
    <w:p w14:paraId="08D5C40E" w14:textId="77777777" w:rsidR="008019F3" w:rsidRPr="00444967" w:rsidRDefault="008019F3" w:rsidP="00444967">
      <w:pPr>
        <w:pBdr>
          <w:top w:val="single" w:sz="4" w:space="1" w:color="auto"/>
          <w:left w:val="single" w:sz="4" w:space="4" w:color="auto"/>
          <w:bottom w:val="single" w:sz="4" w:space="1" w:color="auto"/>
          <w:right w:val="single" w:sz="4" w:space="4" w:color="auto"/>
        </w:pBdr>
        <w:ind w:left="709"/>
        <w:jc w:val="both"/>
        <w:rPr>
          <w:rFonts w:cs="Cordia New"/>
          <w:sz w:val="18"/>
          <w:szCs w:val="22"/>
          <w:lang w:eastAsia="en-GB"/>
        </w:rPr>
      </w:pPr>
      <w:r w:rsidRPr="00444967">
        <w:rPr>
          <w:rFonts w:cs="Cordia New"/>
          <w:sz w:val="18"/>
          <w:szCs w:val="22"/>
          <w:lang w:eastAsia="en-GB"/>
        </w:rPr>
        <w:t>115 P1                  Fifth Floor Plan</w:t>
      </w:r>
    </w:p>
    <w:p w14:paraId="0BCF1578" w14:textId="77777777" w:rsidR="008019F3" w:rsidRPr="00444967" w:rsidRDefault="008019F3" w:rsidP="00444967">
      <w:pPr>
        <w:pBdr>
          <w:top w:val="single" w:sz="4" w:space="1" w:color="auto"/>
          <w:left w:val="single" w:sz="4" w:space="4" w:color="auto"/>
          <w:bottom w:val="single" w:sz="4" w:space="1" w:color="auto"/>
          <w:right w:val="single" w:sz="4" w:space="4" w:color="auto"/>
        </w:pBdr>
        <w:ind w:left="709"/>
        <w:jc w:val="both"/>
        <w:rPr>
          <w:rFonts w:cs="Cordia New"/>
          <w:sz w:val="18"/>
          <w:szCs w:val="22"/>
          <w:lang w:eastAsia="en-GB"/>
        </w:rPr>
      </w:pPr>
      <w:r w:rsidRPr="00444967">
        <w:rPr>
          <w:rFonts w:cs="Cordia New"/>
          <w:sz w:val="18"/>
          <w:szCs w:val="22"/>
          <w:lang w:eastAsia="en-GB"/>
        </w:rPr>
        <w:t>116 P1                  Roof Plan</w:t>
      </w:r>
    </w:p>
    <w:p w14:paraId="227761E8" w14:textId="77777777" w:rsidR="008019F3" w:rsidRPr="00444967" w:rsidRDefault="008019F3" w:rsidP="00444967">
      <w:pPr>
        <w:pBdr>
          <w:top w:val="single" w:sz="4" w:space="1" w:color="auto"/>
          <w:left w:val="single" w:sz="4" w:space="4" w:color="auto"/>
          <w:bottom w:val="single" w:sz="4" w:space="1" w:color="auto"/>
          <w:right w:val="single" w:sz="4" w:space="4" w:color="auto"/>
        </w:pBdr>
        <w:ind w:left="709"/>
        <w:jc w:val="both"/>
        <w:rPr>
          <w:rFonts w:cs="Cordia New"/>
          <w:sz w:val="18"/>
          <w:szCs w:val="22"/>
          <w:lang w:eastAsia="en-GB"/>
        </w:rPr>
      </w:pPr>
      <w:r w:rsidRPr="00444967">
        <w:rPr>
          <w:rFonts w:cs="Cordia New"/>
          <w:sz w:val="18"/>
          <w:szCs w:val="22"/>
          <w:lang w:eastAsia="en-GB"/>
        </w:rPr>
        <w:t>140 P1                  Existing Street Elevations</w:t>
      </w:r>
    </w:p>
    <w:p w14:paraId="58F3B56E" w14:textId="77777777" w:rsidR="008019F3" w:rsidRPr="00444967" w:rsidRDefault="008019F3" w:rsidP="00444967">
      <w:pPr>
        <w:pBdr>
          <w:top w:val="single" w:sz="4" w:space="1" w:color="auto"/>
          <w:left w:val="single" w:sz="4" w:space="4" w:color="auto"/>
          <w:bottom w:val="single" w:sz="4" w:space="1" w:color="auto"/>
          <w:right w:val="single" w:sz="4" w:space="4" w:color="auto"/>
        </w:pBdr>
        <w:ind w:left="709"/>
        <w:jc w:val="both"/>
        <w:rPr>
          <w:rFonts w:cs="Cordia New"/>
          <w:sz w:val="18"/>
          <w:szCs w:val="22"/>
          <w:lang w:eastAsia="en-GB"/>
        </w:rPr>
      </w:pPr>
      <w:r w:rsidRPr="00444967">
        <w:rPr>
          <w:rFonts w:cs="Cordia New"/>
          <w:sz w:val="18"/>
          <w:szCs w:val="22"/>
          <w:lang w:eastAsia="en-GB"/>
        </w:rPr>
        <w:t>141 P1                  Existing Street Elevations</w:t>
      </w:r>
    </w:p>
    <w:p w14:paraId="188426FD" w14:textId="77777777" w:rsidR="008019F3" w:rsidRPr="00444967" w:rsidRDefault="008019F3" w:rsidP="00444967">
      <w:pPr>
        <w:pBdr>
          <w:top w:val="single" w:sz="4" w:space="1" w:color="auto"/>
          <w:left w:val="single" w:sz="4" w:space="4" w:color="auto"/>
          <w:bottom w:val="single" w:sz="4" w:space="1" w:color="auto"/>
          <w:right w:val="single" w:sz="4" w:space="4" w:color="auto"/>
        </w:pBdr>
        <w:ind w:left="709"/>
        <w:jc w:val="both"/>
        <w:rPr>
          <w:rFonts w:cs="Cordia New"/>
          <w:sz w:val="18"/>
          <w:szCs w:val="22"/>
          <w:lang w:eastAsia="en-GB"/>
        </w:rPr>
      </w:pPr>
      <w:r w:rsidRPr="00444967">
        <w:rPr>
          <w:rFonts w:cs="Cordia New"/>
          <w:sz w:val="18"/>
          <w:szCs w:val="22"/>
          <w:lang w:eastAsia="en-GB"/>
        </w:rPr>
        <w:t>142 P1                  Proposed Street Elevations</w:t>
      </w:r>
    </w:p>
    <w:p w14:paraId="20D86C36" w14:textId="77777777" w:rsidR="008019F3" w:rsidRPr="00444967" w:rsidRDefault="008019F3" w:rsidP="00444967">
      <w:pPr>
        <w:pBdr>
          <w:top w:val="single" w:sz="4" w:space="1" w:color="auto"/>
          <w:left w:val="single" w:sz="4" w:space="4" w:color="auto"/>
          <w:bottom w:val="single" w:sz="4" w:space="1" w:color="auto"/>
          <w:right w:val="single" w:sz="4" w:space="4" w:color="auto"/>
        </w:pBdr>
        <w:ind w:left="709"/>
        <w:jc w:val="both"/>
        <w:rPr>
          <w:rFonts w:cs="Cordia New"/>
          <w:sz w:val="18"/>
          <w:szCs w:val="22"/>
          <w:lang w:eastAsia="en-GB"/>
        </w:rPr>
      </w:pPr>
      <w:r w:rsidRPr="00444967">
        <w:rPr>
          <w:rFonts w:cs="Cordia New"/>
          <w:sz w:val="18"/>
          <w:szCs w:val="22"/>
          <w:lang w:eastAsia="en-GB"/>
        </w:rPr>
        <w:t>143 P1                  Proposed Street Elevations</w:t>
      </w:r>
    </w:p>
    <w:p w14:paraId="29BC2537" w14:textId="77777777" w:rsidR="008019F3" w:rsidRPr="00444967" w:rsidRDefault="008019F3" w:rsidP="00444967">
      <w:pPr>
        <w:pBdr>
          <w:top w:val="single" w:sz="4" w:space="1" w:color="auto"/>
          <w:left w:val="single" w:sz="4" w:space="4" w:color="auto"/>
          <w:bottom w:val="single" w:sz="4" w:space="1" w:color="auto"/>
          <w:right w:val="single" w:sz="4" w:space="4" w:color="auto"/>
        </w:pBdr>
        <w:ind w:left="709"/>
        <w:jc w:val="both"/>
        <w:rPr>
          <w:rFonts w:cs="Cordia New"/>
          <w:sz w:val="18"/>
          <w:szCs w:val="22"/>
          <w:lang w:eastAsia="en-GB"/>
        </w:rPr>
      </w:pPr>
      <w:r w:rsidRPr="00444967">
        <w:rPr>
          <w:rFonts w:cs="Cordia New"/>
          <w:sz w:val="18"/>
          <w:szCs w:val="22"/>
          <w:lang w:eastAsia="en-GB"/>
        </w:rPr>
        <w:t>144 P1                  Elevations Sheet 1 of 2</w:t>
      </w:r>
    </w:p>
    <w:p w14:paraId="31EC8167" w14:textId="77777777" w:rsidR="008019F3" w:rsidRPr="00444967" w:rsidRDefault="008019F3" w:rsidP="00444967">
      <w:pPr>
        <w:pBdr>
          <w:top w:val="single" w:sz="4" w:space="1" w:color="auto"/>
          <w:left w:val="single" w:sz="4" w:space="4" w:color="auto"/>
          <w:bottom w:val="single" w:sz="4" w:space="1" w:color="auto"/>
          <w:right w:val="single" w:sz="4" w:space="4" w:color="auto"/>
        </w:pBdr>
        <w:ind w:left="709"/>
        <w:jc w:val="both"/>
        <w:rPr>
          <w:rFonts w:cs="Cordia New"/>
          <w:sz w:val="18"/>
          <w:szCs w:val="22"/>
          <w:lang w:eastAsia="en-GB"/>
        </w:rPr>
      </w:pPr>
      <w:r w:rsidRPr="00444967">
        <w:rPr>
          <w:rFonts w:cs="Cordia New"/>
          <w:sz w:val="18"/>
          <w:szCs w:val="22"/>
          <w:lang w:eastAsia="en-GB"/>
        </w:rPr>
        <w:t>145 P1                  Elevations Sheet 2 of 2</w:t>
      </w:r>
    </w:p>
    <w:p w14:paraId="592D1EC3" w14:textId="77777777" w:rsidR="008019F3" w:rsidRPr="00444967" w:rsidRDefault="008019F3" w:rsidP="00444967">
      <w:pPr>
        <w:pBdr>
          <w:top w:val="single" w:sz="4" w:space="1" w:color="auto"/>
          <w:left w:val="single" w:sz="4" w:space="4" w:color="auto"/>
          <w:bottom w:val="single" w:sz="4" w:space="1" w:color="auto"/>
          <w:right w:val="single" w:sz="4" w:space="4" w:color="auto"/>
        </w:pBdr>
        <w:ind w:left="709"/>
        <w:jc w:val="both"/>
        <w:rPr>
          <w:rFonts w:cs="Cordia New"/>
          <w:sz w:val="18"/>
          <w:szCs w:val="22"/>
          <w:lang w:eastAsia="en-GB"/>
        </w:rPr>
      </w:pPr>
      <w:r w:rsidRPr="00444967">
        <w:rPr>
          <w:rFonts w:cs="Cordia New"/>
          <w:sz w:val="18"/>
          <w:szCs w:val="22"/>
          <w:lang w:eastAsia="en-GB"/>
        </w:rPr>
        <w:t>150 P1                  Render View 1</w:t>
      </w:r>
    </w:p>
    <w:p w14:paraId="7EDDC268" w14:textId="7142F3A0" w:rsidR="000E43C5" w:rsidRPr="00444967" w:rsidRDefault="008019F3" w:rsidP="00444967">
      <w:pPr>
        <w:pBdr>
          <w:top w:val="single" w:sz="4" w:space="1" w:color="auto"/>
          <w:left w:val="single" w:sz="4" w:space="4" w:color="auto"/>
          <w:bottom w:val="single" w:sz="4" w:space="1" w:color="auto"/>
          <w:right w:val="single" w:sz="4" w:space="4" w:color="auto"/>
        </w:pBdr>
        <w:ind w:left="709"/>
        <w:jc w:val="both"/>
        <w:rPr>
          <w:rFonts w:cs="Cordia New"/>
          <w:sz w:val="18"/>
          <w:szCs w:val="22"/>
          <w:lang w:eastAsia="en-GB"/>
        </w:rPr>
      </w:pPr>
      <w:r w:rsidRPr="00444967">
        <w:rPr>
          <w:rFonts w:cs="Cordia New"/>
          <w:sz w:val="18"/>
          <w:szCs w:val="22"/>
          <w:lang w:eastAsia="en-GB"/>
        </w:rPr>
        <w:t>151 P1                  Render View 2</w:t>
      </w:r>
    </w:p>
    <w:p w14:paraId="3089369D" w14:textId="77777777" w:rsidR="008019F3" w:rsidRPr="00581B7A" w:rsidRDefault="008019F3" w:rsidP="008019F3">
      <w:pPr>
        <w:ind w:left="709"/>
        <w:jc w:val="both"/>
        <w:rPr>
          <w:sz w:val="22"/>
          <w:szCs w:val="22"/>
        </w:rPr>
      </w:pPr>
    </w:p>
    <w:p w14:paraId="7EDD0D7D" w14:textId="22B2342E" w:rsidR="007012DA" w:rsidRPr="00581B7A" w:rsidRDefault="00017A1E" w:rsidP="00581B7A">
      <w:pPr>
        <w:jc w:val="both"/>
        <w:rPr>
          <w:sz w:val="22"/>
          <w:szCs w:val="22"/>
        </w:rPr>
      </w:pPr>
      <w:r w:rsidRPr="00581B7A">
        <w:rPr>
          <w:sz w:val="22"/>
          <w:szCs w:val="22"/>
        </w:rPr>
        <w:t>2.</w:t>
      </w:r>
      <w:r w:rsidR="00250800" w:rsidRPr="00581B7A">
        <w:rPr>
          <w:sz w:val="22"/>
          <w:szCs w:val="22"/>
        </w:rPr>
        <w:t>4</w:t>
      </w:r>
      <w:r w:rsidRPr="00581B7A">
        <w:rPr>
          <w:sz w:val="22"/>
          <w:szCs w:val="22"/>
        </w:rPr>
        <w:tab/>
      </w:r>
      <w:r w:rsidR="004D724A" w:rsidRPr="00581B7A">
        <w:rPr>
          <w:sz w:val="22"/>
          <w:szCs w:val="22"/>
        </w:rPr>
        <w:t>Revised plans</w:t>
      </w:r>
      <w:r w:rsidR="00250800" w:rsidRPr="00581B7A">
        <w:rPr>
          <w:sz w:val="22"/>
          <w:szCs w:val="22"/>
        </w:rPr>
        <w:t xml:space="preserve">/documents received </w:t>
      </w:r>
      <w:r w:rsidR="00F12A76">
        <w:rPr>
          <w:sz w:val="22"/>
          <w:szCs w:val="22"/>
        </w:rPr>
        <w:t>December</w:t>
      </w:r>
      <w:r w:rsidR="00250800" w:rsidRPr="00581B7A">
        <w:rPr>
          <w:sz w:val="22"/>
          <w:szCs w:val="22"/>
        </w:rPr>
        <w:t xml:space="preserve"> 2020</w:t>
      </w:r>
    </w:p>
    <w:p w14:paraId="51DFD7FD" w14:textId="136DF801" w:rsidR="00DB72B0" w:rsidRPr="00581B7A" w:rsidRDefault="00DB72B0" w:rsidP="00581B7A">
      <w:pPr>
        <w:ind w:firstLine="709"/>
        <w:jc w:val="both"/>
        <w:rPr>
          <w:sz w:val="22"/>
          <w:szCs w:val="22"/>
        </w:rPr>
      </w:pPr>
    </w:p>
    <w:p w14:paraId="2985FD1D" w14:textId="61CD1E64" w:rsidR="00580FE6" w:rsidRPr="00444967" w:rsidRDefault="00580FE6" w:rsidP="00444967">
      <w:pPr>
        <w:pBdr>
          <w:top w:val="single" w:sz="4" w:space="1" w:color="auto"/>
          <w:left w:val="single" w:sz="4" w:space="4" w:color="auto"/>
          <w:bottom w:val="single" w:sz="4" w:space="1" w:color="auto"/>
          <w:right w:val="single" w:sz="4" w:space="4" w:color="auto"/>
        </w:pBdr>
        <w:ind w:left="720"/>
        <w:jc w:val="both"/>
        <w:rPr>
          <w:sz w:val="18"/>
          <w:szCs w:val="22"/>
        </w:rPr>
      </w:pPr>
      <w:r w:rsidRPr="00444967">
        <w:rPr>
          <w:sz w:val="18"/>
          <w:szCs w:val="22"/>
        </w:rPr>
        <w:t>LOC P1                  Site Location Plan</w:t>
      </w:r>
    </w:p>
    <w:p w14:paraId="144BF96F" w14:textId="77777777" w:rsidR="00580FE6" w:rsidRPr="00444967" w:rsidRDefault="00580FE6" w:rsidP="00444967">
      <w:pPr>
        <w:pBdr>
          <w:top w:val="single" w:sz="4" w:space="1" w:color="auto"/>
          <w:left w:val="single" w:sz="4" w:space="4" w:color="auto"/>
          <w:bottom w:val="single" w:sz="4" w:space="1" w:color="auto"/>
          <w:right w:val="single" w:sz="4" w:space="4" w:color="auto"/>
        </w:pBdr>
        <w:ind w:left="720"/>
        <w:jc w:val="both"/>
        <w:rPr>
          <w:sz w:val="18"/>
          <w:szCs w:val="22"/>
        </w:rPr>
      </w:pPr>
      <w:r w:rsidRPr="00444967">
        <w:rPr>
          <w:sz w:val="18"/>
          <w:szCs w:val="22"/>
        </w:rPr>
        <w:t>BLOC P1               Block Plan</w:t>
      </w:r>
    </w:p>
    <w:p w14:paraId="1FD28AC8" w14:textId="77777777" w:rsidR="00580FE6" w:rsidRPr="00444967" w:rsidRDefault="00580FE6" w:rsidP="00444967">
      <w:pPr>
        <w:pBdr>
          <w:top w:val="single" w:sz="4" w:space="1" w:color="auto"/>
          <w:left w:val="single" w:sz="4" w:space="4" w:color="auto"/>
          <w:bottom w:val="single" w:sz="4" w:space="1" w:color="auto"/>
          <w:right w:val="single" w:sz="4" w:space="4" w:color="auto"/>
        </w:pBdr>
        <w:ind w:left="720"/>
        <w:jc w:val="both"/>
        <w:rPr>
          <w:sz w:val="18"/>
          <w:szCs w:val="22"/>
        </w:rPr>
      </w:pPr>
      <w:r w:rsidRPr="00444967">
        <w:rPr>
          <w:sz w:val="18"/>
          <w:szCs w:val="22"/>
        </w:rPr>
        <w:t>100 P3                  Site Plan</w:t>
      </w:r>
    </w:p>
    <w:p w14:paraId="6B22D89F" w14:textId="77777777" w:rsidR="00580FE6" w:rsidRPr="00444967" w:rsidRDefault="00580FE6" w:rsidP="00444967">
      <w:pPr>
        <w:pBdr>
          <w:top w:val="single" w:sz="4" w:space="1" w:color="auto"/>
          <w:left w:val="single" w:sz="4" w:space="4" w:color="auto"/>
          <w:bottom w:val="single" w:sz="4" w:space="1" w:color="auto"/>
          <w:right w:val="single" w:sz="4" w:space="4" w:color="auto"/>
        </w:pBdr>
        <w:ind w:left="720"/>
        <w:jc w:val="both"/>
        <w:rPr>
          <w:sz w:val="18"/>
          <w:szCs w:val="22"/>
        </w:rPr>
      </w:pPr>
      <w:r w:rsidRPr="00444967">
        <w:rPr>
          <w:sz w:val="18"/>
          <w:szCs w:val="22"/>
        </w:rPr>
        <w:t>110 P4                  Ground Floor Plan</w:t>
      </w:r>
    </w:p>
    <w:p w14:paraId="32DD2DEB" w14:textId="77777777" w:rsidR="00580FE6" w:rsidRPr="00444967" w:rsidRDefault="00580FE6" w:rsidP="00444967">
      <w:pPr>
        <w:pBdr>
          <w:top w:val="single" w:sz="4" w:space="1" w:color="auto"/>
          <w:left w:val="single" w:sz="4" w:space="4" w:color="auto"/>
          <w:bottom w:val="single" w:sz="4" w:space="1" w:color="auto"/>
          <w:right w:val="single" w:sz="4" w:space="4" w:color="auto"/>
        </w:pBdr>
        <w:ind w:left="720"/>
        <w:jc w:val="both"/>
        <w:rPr>
          <w:sz w:val="18"/>
          <w:szCs w:val="22"/>
        </w:rPr>
      </w:pPr>
      <w:r w:rsidRPr="00444967">
        <w:rPr>
          <w:sz w:val="18"/>
          <w:szCs w:val="22"/>
        </w:rPr>
        <w:t>111 P1                  First Floor Plan</w:t>
      </w:r>
    </w:p>
    <w:p w14:paraId="6A376869" w14:textId="77777777" w:rsidR="00580FE6" w:rsidRPr="00444967" w:rsidRDefault="00580FE6" w:rsidP="00444967">
      <w:pPr>
        <w:pBdr>
          <w:top w:val="single" w:sz="4" w:space="1" w:color="auto"/>
          <w:left w:val="single" w:sz="4" w:space="4" w:color="auto"/>
          <w:bottom w:val="single" w:sz="4" w:space="1" w:color="auto"/>
          <w:right w:val="single" w:sz="4" w:space="4" w:color="auto"/>
        </w:pBdr>
        <w:ind w:left="720"/>
        <w:jc w:val="both"/>
        <w:rPr>
          <w:sz w:val="18"/>
          <w:szCs w:val="22"/>
        </w:rPr>
      </w:pPr>
      <w:r w:rsidRPr="00444967">
        <w:rPr>
          <w:sz w:val="18"/>
          <w:szCs w:val="22"/>
        </w:rPr>
        <w:t>112 P1                  Second Floor Plan</w:t>
      </w:r>
    </w:p>
    <w:p w14:paraId="6AAD6E64" w14:textId="77777777" w:rsidR="00580FE6" w:rsidRPr="00444967" w:rsidRDefault="00580FE6" w:rsidP="00444967">
      <w:pPr>
        <w:pBdr>
          <w:top w:val="single" w:sz="4" w:space="1" w:color="auto"/>
          <w:left w:val="single" w:sz="4" w:space="4" w:color="auto"/>
          <w:bottom w:val="single" w:sz="4" w:space="1" w:color="auto"/>
          <w:right w:val="single" w:sz="4" w:space="4" w:color="auto"/>
        </w:pBdr>
        <w:ind w:left="720"/>
        <w:jc w:val="both"/>
        <w:rPr>
          <w:sz w:val="18"/>
          <w:szCs w:val="22"/>
        </w:rPr>
      </w:pPr>
      <w:r w:rsidRPr="00444967">
        <w:rPr>
          <w:sz w:val="18"/>
          <w:szCs w:val="22"/>
        </w:rPr>
        <w:t>113 P1                  Third Floor Plan</w:t>
      </w:r>
    </w:p>
    <w:p w14:paraId="1A70E1E6" w14:textId="77777777" w:rsidR="00580FE6" w:rsidRPr="00444967" w:rsidRDefault="00580FE6" w:rsidP="00444967">
      <w:pPr>
        <w:pBdr>
          <w:top w:val="single" w:sz="4" w:space="1" w:color="auto"/>
          <w:left w:val="single" w:sz="4" w:space="4" w:color="auto"/>
          <w:bottom w:val="single" w:sz="4" w:space="1" w:color="auto"/>
          <w:right w:val="single" w:sz="4" w:space="4" w:color="auto"/>
        </w:pBdr>
        <w:ind w:left="720"/>
        <w:jc w:val="both"/>
        <w:rPr>
          <w:sz w:val="18"/>
          <w:szCs w:val="22"/>
        </w:rPr>
      </w:pPr>
      <w:r w:rsidRPr="00444967">
        <w:rPr>
          <w:sz w:val="18"/>
          <w:szCs w:val="22"/>
        </w:rPr>
        <w:t>114 P1                  Fourth Floor Plan</w:t>
      </w:r>
    </w:p>
    <w:p w14:paraId="7796F9C9" w14:textId="77777777" w:rsidR="00580FE6" w:rsidRPr="00444967" w:rsidRDefault="00580FE6" w:rsidP="00444967">
      <w:pPr>
        <w:pBdr>
          <w:top w:val="single" w:sz="4" w:space="1" w:color="auto"/>
          <w:left w:val="single" w:sz="4" w:space="4" w:color="auto"/>
          <w:bottom w:val="single" w:sz="4" w:space="1" w:color="auto"/>
          <w:right w:val="single" w:sz="4" w:space="4" w:color="auto"/>
        </w:pBdr>
        <w:ind w:left="720"/>
        <w:jc w:val="both"/>
        <w:rPr>
          <w:sz w:val="18"/>
          <w:szCs w:val="22"/>
        </w:rPr>
      </w:pPr>
      <w:r w:rsidRPr="00444967">
        <w:rPr>
          <w:sz w:val="18"/>
          <w:szCs w:val="22"/>
        </w:rPr>
        <w:t>115 P1                  Fifth Floor Plan</w:t>
      </w:r>
    </w:p>
    <w:p w14:paraId="75F98DED" w14:textId="77777777" w:rsidR="00580FE6" w:rsidRPr="00444967" w:rsidRDefault="00580FE6" w:rsidP="00444967">
      <w:pPr>
        <w:pBdr>
          <w:top w:val="single" w:sz="4" w:space="1" w:color="auto"/>
          <w:left w:val="single" w:sz="4" w:space="4" w:color="auto"/>
          <w:bottom w:val="single" w:sz="4" w:space="1" w:color="auto"/>
          <w:right w:val="single" w:sz="4" w:space="4" w:color="auto"/>
        </w:pBdr>
        <w:ind w:left="720"/>
        <w:jc w:val="both"/>
        <w:rPr>
          <w:sz w:val="18"/>
          <w:szCs w:val="22"/>
        </w:rPr>
      </w:pPr>
      <w:r w:rsidRPr="00444967">
        <w:rPr>
          <w:sz w:val="18"/>
          <w:szCs w:val="22"/>
        </w:rPr>
        <w:t>116 P1                  Roof Plan</w:t>
      </w:r>
    </w:p>
    <w:p w14:paraId="5013A172" w14:textId="77777777" w:rsidR="00580FE6" w:rsidRPr="00444967" w:rsidRDefault="00580FE6" w:rsidP="00444967">
      <w:pPr>
        <w:pBdr>
          <w:top w:val="single" w:sz="4" w:space="1" w:color="auto"/>
          <w:left w:val="single" w:sz="4" w:space="4" w:color="auto"/>
          <w:bottom w:val="single" w:sz="4" w:space="1" w:color="auto"/>
          <w:right w:val="single" w:sz="4" w:space="4" w:color="auto"/>
        </w:pBdr>
        <w:ind w:left="720"/>
        <w:jc w:val="both"/>
        <w:rPr>
          <w:sz w:val="18"/>
          <w:szCs w:val="22"/>
        </w:rPr>
      </w:pPr>
      <w:r w:rsidRPr="00444967">
        <w:rPr>
          <w:sz w:val="18"/>
          <w:szCs w:val="22"/>
        </w:rPr>
        <w:t>142 P2                  Proposed Street Elevations</w:t>
      </w:r>
    </w:p>
    <w:p w14:paraId="1C256656" w14:textId="77777777" w:rsidR="00580FE6" w:rsidRPr="00444967" w:rsidRDefault="00580FE6" w:rsidP="00444967">
      <w:pPr>
        <w:pBdr>
          <w:top w:val="single" w:sz="4" w:space="1" w:color="auto"/>
          <w:left w:val="single" w:sz="4" w:space="4" w:color="auto"/>
          <w:bottom w:val="single" w:sz="4" w:space="1" w:color="auto"/>
          <w:right w:val="single" w:sz="4" w:space="4" w:color="auto"/>
        </w:pBdr>
        <w:ind w:left="720"/>
        <w:jc w:val="both"/>
        <w:rPr>
          <w:sz w:val="18"/>
          <w:szCs w:val="22"/>
        </w:rPr>
      </w:pPr>
      <w:r w:rsidRPr="00444967">
        <w:rPr>
          <w:sz w:val="18"/>
          <w:szCs w:val="22"/>
        </w:rPr>
        <w:lastRenderedPageBreak/>
        <w:t>143 P2                  Proposed Street Elevations</w:t>
      </w:r>
    </w:p>
    <w:p w14:paraId="61D3B580" w14:textId="77777777" w:rsidR="00580FE6" w:rsidRPr="00444967" w:rsidRDefault="00580FE6" w:rsidP="00444967">
      <w:pPr>
        <w:pBdr>
          <w:top w:val="single" w:sz="4" w:space="1" w:color="auto"/>
          <w:left w:val="single" w:sz="4" w:space="4" w:color="auto"/>
          <w:bottom w:val="single" w:sz="4" w:space="1" w:color="auto"/>
          <w:right w:val="single" w:sz="4" w:space="4" w:color="auto"/>
        </w:pBdr>
        <w:ind w:left="720"/>
        <w:jc w:val="both"/>
        <w:rPr>
          <w:sz w:val="18"/>
          <w:szCs w:val="22"/>
        </w:rPr>
      </w:pPr>
      <w:r w:rsidRPr="00444967">
        <w:rPr>
          <w:sz w:val="18"/>
          <w:szCs w:val="22"/>
        </w:rPr>
        <w:t>144 P2                  Elevations Sheet 1 of 2</w:t>
      </w:r>
    </w:p>
    <w:p w14:paraId="11E6DB8D" w14:textId="77777777" w:rsidR="00580FE6" w:rsidRPr="00444967" w:rsidRDefault="00580FE6" w:rsidP="00444967">
      <w:pPr>
        <w:pBdr>
          <w:top w:val="single" w:sz="4" w:space="1" w:color="auto"/>
          <w:left w:val="single" w:sz="4" w:space="4" w:color="auto"/>
          <w:bottom w:val="single" w:sz="4" w:space="1" w:color="auto"/>
          <w:right w:val="single" w:sz="4" w:space="4" w:color="auto"/>
        </w:pBdr>
        <w:ind w:left="720"/>
        <w:jc w:val="both"/>
        <w:rPr>
          <w:sz w:val="18"/>
          <w:szCs w:val="22"/>
        </w:rPr>
      </w:pPr>
      <w:r w:rsidRPr="00444967">
        <w:rPr>
          <w:sz w:val="18"/>
          <w:szCs w:val="22"/>
        </w:rPr>
        <w:t>145 P2                  Elevations Sheet 2 of 2</w:t>
      </w:r>
    </w:p>
    <w:p w14:paraId="608160D9" w14:textId="77777777" w:rsidR="00580FE6" w:rsidRPr="00444967" w:rsidRDefault="00580FE6" w:rsidP="00444967">
      <w:pPr>
        <w:pBdr>
          <w:top w:val="single" w:sz="4" w:space="1" w:color="auto"/>
          <w:left w:val="single" w:sz="4" w:space="4" w:color="auto"/>
          <w:bottom w:val="single" w:sz="4" w:space="1" w:color="auto"/>
          <w:right w:val="single" w:sz="4" w:space="4" w:color="auto"/>
        </w:pBdr>
        <w:ind w:left="720"/>
        <w:jc w:val="both"/>
        <w:rPr>
          <w:sz w:val="18"/>
          <w:szCs w:val="22"/>
        </w:rPr>
      </w:pPr>
      <w:r w:rsidRPr="00444967">
        <w:rPr>
          <w:sz w:val="18"/>
          <w:szCs w:val="22"/>
        </w:rPr>
        <w:t>150 P2                  Render View 1</w:t>
      </w:r>
    </w:p>
    <w:p w14:paraId="5E6D609D" w14:textId="77777777" w:rsidR="00580FE6" w:rsidRPr="00444967" w:rsidRDefault="00580FE6" w:rsidP="00444967">
      <w:pPr>
        <w:pBdr>
          <w:top w:val="single" w:sz="4" w:space="1" w:color="auto"/>
          <w:left w:val="single" w:sz="4" w:space="4" w:color="auto"/>
          <w:bottom w:val="single" w:sz="4" w:space="1" w:color="auto"/>
          <w:right w:val="single" w:sz="4" w:space="4" w:color="auto"/>
        </w:pBdr>
        <w:ind w:left="720"/>
        <w:jc w:val="both"/>
        <w:rPr>
          <w:sz w:val="18"/>
          <w:szCs w:val="22"/>
        </w:rPr>
      </w:pPr>
      <w:r w:rsidRPr="00444967">
        <w:rPr>
          <w:sz w:val="18"/>
          <w:szCs w:val="22"/>
        </w:rPr>
        <w:t>151 P2                  Render View 2</w:t>
      </w:r>
    </w:p>
    <w:p w14:paraId="43233A89" w14:textId="25204393" w:rsidR="00B65472" w:rsidRPr="00581B7A" w:rsidRDefault="00580FE6" w:rsidP="00444967">
      <w:pPr>
        <w:pBdr>
          <w:top w:val="single" w:sz="4" w:space="1" w:color="auto"/>
          <w:left w:val="single" w:sz="4" w:space="4" w:color="auto"/>
          <w:bottom w:val="single" w:sz="4" w:space="1" w:color="auto"/>
          <w:right w:val="single" w:sz="4" w:space="4" w:color="auto"/>
        </w:pBdr>
        <w:ind w:left="720"/>
        <w:jc w:val="both"/>
        <w:rPr>
          <w:sz w:val="22"/>
          <w:szCs w:val="22"/>
        </w:rPr>
      </w:pPr>
      <w:r w:rsidRPr="00444967">
        <w:rPr>
          <w:sz w:val="18"/>
          <w:szCs w:val="22"/>
        </w:rPr>
        <w:t>160 P2                  Natural Environment Plan</w:t>
      </w:r>
    </w:p>
    <w:p w14:paraId="37C6093B" w14:textId="77777777" w:rsidR="00FE6AEA" w:rsidRPr="00581B7A" w:rsidRDefault="00FE6AEA" w:rsidP="00581B7A">
      <w:pPr>
        <w:jc w:val="both"/>
        <w:rPr>
          <w:color w:val="FF0000"/>
          <w:sz w:val="22"/>
          <w:szCs w:val="22"/>
        </w:rPr>
      </w:pPr>
    </w:p>
    <w:p w14:paraId="1BFB4BAF" w14:textId="18E60DF3" w:rsidR="002369A0" w:rsidRPr="00581B7A" w:rsidRDefault="00017C7C" w:rsidP="00581B7A">
      <w:pPr>
        <w:pStyle w:val="Heading1"/>
        <w:rPr>
          <w:szCs w:val="22"/>
        </w:rPr>
      </w:pPr>
      <w:r w:rsidRPr="00581B7A">
        <w:rPr>
          <w:szCs w:val="22"/>
        </w:rPr>
        <w:t>3.</w:t>
      </w:r>
      <w:r w:rsidRPr="00581B7A">
        <w:rPr>
          <w:szCs w:val="22"/>
        </w:rPr>
        <w:tab/>
      </w:r>
      <w:r w:rsidR="00B65472" w:rsidRPr="00581B7A">
        <w:rPr>
          <w:szCs w:val="22"/>
        </w:rPr>
        <w:t>PLANNING HISTO</w:t>
      </w:r>
      <w:r w:rsidR="00570D33" w:rsidRPr="00581B7A">
        <w:rPr>
          <w:szCs w:val="22"/>
        </w:rPr>
        <w:t>RY</w:t>
      </w:r>
    </w:p>
    <w:p w14:paraId="13965F85" w14:textId="0ADB32CF" w:rsidR="00F12526" w:rsidRDefault="00F12526" w:rsidP="00581B7A">
      <w:pPr>
        <w:ind w:left="720"/>
        <w:jc w:val="both"/>
        <w:rPr>
          <w:rFonts w:ascii="HelveticaLTStd-Roman" w:hAnsi="HelveticaLTStd-Roman" w:cs="HelveticaLTStd-Roman"/>
          <w:color w:val="828386"/>
          <w:sz w:val="22"/>
          <w:szCs w:val="22"/>
          <w:lang w:eastAsia="en-GB"/>
        </w:rPr>
      </w:pPr>
    </w:p>
    <w:p w14:paraId="595605DD" w14:textId="2C78FB74" w:rsidR="00F12526" w:rsidRDefault="00F12526" w:rsidP="00F12526">
      <w:pPr>
        <w:ind w:left="720"/>
        <w:rPr>
          <w:sz w:val="22"/>
          <w:szCs w:val="22"/>
        </w:rPr>
      </w:pPr>
      <w:r w:rsidRPr="00F12526">
        <w:rPr>
          <w:sz w:val="22"/>
          <w:szCs w:val="22"/>
        </w:rPr>
        <w:t>06/00011/FUL</w:t>
      </w:r>
      <w:r>
        <w:rPr>
          <w:sz w:val="22"/>
          <w:szCs w:val="22"/>
        </w:rPr>
        <w:t xml:space="preserve"> </w:t>
      </w:r>
    </w:p>
    <w:p w14:paraId="38536B5B" w14:textId="77777777" w:rsidR="004F6056" w:rsidRDefault="004F6056" w:rsidP="00F12526">
      <w:pPr>
        <w:ind w:left="720"/>
        <w:rPr>
          <w:sz w:val="22"/>
          <w:szCs w:val="22"/>
        </w:rPr>
      </w:pPr>
    </w:p>
    <w:p w14:paraId="0DB0461B" w14:textId="6E073031" w:rsidR="00AC53BA" w:rsidRDefault="00AC53BA" w:rsidP="00AC53BA">
      <w:pPr>
        <w:ind w:left="720"/>
        <w:rPr>
          <w:sz w:val="22"/>
          <w:szCs w:val="22"/>
        </w:rPr>
      </w:pPr>
      <w:r w:rsidRPr="00AC53BA">
        <w:rPr>
          <w:sz w:val="22"/>
          <w:szCs w:val="22"/>
        </w:rPr>
        <w:t>Erection of 434 no. dwellings and health care/social care/community care facility with associated car parking, open space, landscaping and new access arrangements.</w:t>
      </w:r>
    </w:p>
    <w:p w14:paraId="04F3EC68" w14:textId="77777777" w:rsidR="004F6056" w:rsidRDefault="004F6056" w:rsidP="00AC53BA">
      <w:pPr>
        <w:ind w:left="720"/>
        <w:rPr>
          <w:sz w:val="22"/>
          <w:szCs w:val="22"/>
        </w:rPr>
      </w:pPr>
    </w:p>
    <w:p w14:paraId="0143217D" w14:textId="5D1CFE37" w:rsidR="00F12526" w:rsidRDefault="00F12526" w:rsidP="00AC53BA">
      <w:pPr>
        <w:ind w:left="720"/>
        <w:rPr>
          <w:sz w:val="22"/>
          <w:szCs w:val="22"/>
        </w:rPr>
      </w:pPr>
      <w:r w:rsidRPr="004F6056">
        <w:rPr>
          <w:b/>
          <w:sz w:val="22"/>
          <w:szCs w:val="22"/>
        </w:rPr>
        <w:t>GRANTED</w:t>
      </w:r>
      <w:r>
        <w:rPr>
          <w:sz w:val="22"/>
          <w:szCs w:val="22"/>
        </w:rPr>
        <w:t xml:space="preserve"> </w:t>
      </w:r>
      <w:r w:rsidR="004F6056" w:rsidRPr="004F6056">
        <w:rPr>
          <w:sz w:val="22"/>
          <w:szCs w:val="22"/>
        </w:rPr>
        <w:t>10/11/2006</w:t>
      </w:r>
    </w:p>
    <w:p w14:paraId="1638D93D" w14:textId="77777777" w:rsidR="00F12526" w:rsidRDefault="00F12526" w:rsidP="00581B7A">
      <w:pPr>
        <w:ind w:left="720"/>
        <w:jc w:val="both"/>
        <w:rPr>
          <w:rFonts w:ascii="HelveticaLTStd-Roman" w:hAnsi="HelveticaLTStd-Roman" w:cs="HelveticaLTStd-Roman"/>
          <w:color w:val="828386"/>
          <w:sz w:val="22"/>
          <w:szCs w:val="22"/>
          <w:lang w:eastAsia="en-GB"/>
        </w:rPr>
      </w:pPr>
    </w:p>
    <w:p w14:paraId="6DD5D589" w14:textId="0DC07FDA" w:rsidR="00DB520B" w:rsidRPr="00581B7A" w:rsidRDefault="003075A1" w:rsidP="00581B7A">
      <w:pPr>
        <w:pStyle w:val="Heading1"/>
        <w:rPr>
          <w:szCs w:val="22"/>
        </w:rPr>
      </w:pPr>
      <w:r w:rsidRPr="00581B7A">
        <w:rPr>
          <w:szCs w:val="22"/>
        </w:rPr>
        <w:t>4.</w:t>
      </w:r>
      <w:r w:rsidRPr="00581B7A">
        <w:rPr>
          <w:szCs w:val="22"/>
        </w:rPr>
        <w:tab/>
      </w:r>
      <w:r w:rsidR="00DB520B" w:rsidRPr="00581B7A">
        <w:rPr>
          <w:szCs w:val="22"/>
        </w:rPr>
        <w:t>CONSULTATIONS</w:t>
      </w:r>
    </w:p>
    <w:p w14:paraId="4593577A" w14:textId="77777777" w:rsidR="00D6335F" w:rsidRPr="00581B7A" w:rsidRDefault="00D6335F" w:rsidP="00581B7A">
      <w:pPr>
        <w:jc w:val="both"/>
        <w:rPr>
          <w:sz w:val="22"/>
          <w:szCs w:val="22"/>
        </w:rPr>
      </w:pPr>
    </w:p>
    <w:p w14:paraId="20AEDC67" w14:textId="72125D54" w:rsidR="003075A1" w:rsidRPr="00581B7A" w:rsidRDefault="00D6335F" w:rsidP="00581B7A">
      <w:pPr>
        <w:pStyle w:val="Heading2"/>
        <w:rPr>
          <w:szCs w:val="22"/>
        </w:rPr>
      </w:pPr>
      <w:r w:rsidRPr="00581B7A">
        <w:rPr>
          <w:szCs w:val="22"/>
        </w:rPr>
        <w:t>4.1</w:t>
      </w:r>
      <w:r w:rsidRPr="00581B7A">
        <w:rPr>
          <w:szCs w:val="22"/>
        </w:rPr>
        <w:tab/>
        <w:t>Transport</w:t>
      </w:r>
    </w:p>
    <w:p w14:paraId="519BF283" w14:textId="5E96DAFD" w:rsidR="001818AB" w:rsidRPr="00581B7A" w:rsidRDefault="00D64280" w:rsidP="00581B7A">
      <w:pPr>
        <w:jc w:val="both"/>
        <w:rPr>
          <w:color w:val="FF0000"/>
          <w:sz w:val="22"/>
          <w:szCs w:val="22"/>
        </w:rPr>
      </w:pPr>
      <w:r w:rsidRPr="00581B7A">
        <w:rPr>
          <w:color w:val="FF0000"/>
          <w:sz w:val="22"/>
          <w:szCs w:val="22"/>
        </w:rPr>
        <w:tab/>
      </w:r>
    </w:p>
    <w:p w14:paraId="5C5C1092" w14:textId="21E80F06" w:rsidR="00D64280" w:rsidRPr="00054D46" w:rsidRDefault="00D64280" w:rsidP="00581B7A">
      <w:pPr>
        <w:jc w:val="both"/>
        <w:rPr>
          <w:sz w:val="22"/>
          <w:szCs w:val="22"/>
        </w:rPr>
      </w:pPr>
      <w:r w:rsidRPr="00054D46">
        <w:rPr>
          <w:sz w:val="22"/>
          <w:szCs w:val="22"/>
        </w:rPr>
        <w:tab/>
        <w:t>No objection subject to conditions.</w:t>
      </w:r>
    </w:p>
    <w:p w14:paraId="339AEAE4" w14:textId="77777777" w:rsidR="00D64280" w:rsidRPr="00581B7A" w:rsidRDefault="00D64280" w:rsidP="00581B7A">
      <w:pPr>
        <w:jc w:val="both"/>
        <w:rPr>
          <w:color w:val="FF0000"/>
          <w:sz w:val="22"/>
          <w:szCs w:val="22"/>
        </w:rPr>
      </w:pPr>
    </w:p>
    <w:p w14:paraId="3E664560" w14:textId="3B330BBF" w:rsidR="00D6335F" w:rsidRPr="00581B7A" w:rsidRDefault="00D6335F" w:rsidP="00581B7A">
      <w:pPr>
        <w:pStyle w:val="Heading2"/>
        <w:rPr>
          <w:szCs w:val="22"/>
        </w:rPr>
      </w:pPr>
      <w:r w:rsidRPr="00581B7A">
        <w:rPr>
          <w:szCs w:val="22"/>
        </w:rPr>
        <w:t>4.2</w:t>
      </w:r>
      <w:r w:rsidRPr="00581B7A">
        <w:rPr>
          <w:szCs w:val="22"/>
        </w:rPr>
        <w:tab/>
        <w:t>Environmental Protection</w:t>
      </w:r>
    </w:p>
    <w:p w14:paraId="11821411" w14:textId="50FBD0BF" w:rsidR="00D25F68" w:rsidRPr="00581B7A" w:rsidRDefault="00417C6D" w:rsidP="00581B7A">
      <w:pPr>
        <w:spacing w:before="100" w:beforeAutospacing="1" w:after="100" w:afterAutospacing="1"/>
        <w:ind w:left="720"/>
        <w:jc w:val="both"/>
        <w:rPr>
          <w:sz w:val="22"/>
          <w:szCs w:val="22"/>
        </w:rPr>
      </w:pPr>
      <w:r>
        <w:rPr>
          <w:sz w:val="22"/>
          <w:szCs w:val="22"/>
        </w:rPr>
        <w:t>No objections</w:t>
      </w:r>
      <w:r w:rsidR="00134287">
        <w:rPr>
          <w:sz w:val="22"/>
          <w:szCs w:val="22"/>
        </w:rPr>
        <w:t xml:space="preserve"> see discussion below in Appraisal section.</w:t>
      </w:r>
    </w:p>
    <w:p w14:paraId="0C1F3986" w14:textId="7D27E35A" w:rsidR="00D6335F" w:rsidRPr="00581B7A" w:rsidRDefault="007227F9" w:rsidP="00581B7A">
      <w:pPr>
        <w:pStyle w:val="Heading2"/>
        <w:rPr>
          <w:szCs w:val="22"/>
        </w:rPr>
      </w:pPr>
      <w:r w:rsidRPr="00581B7A">
        <w:rPr>
          <w:szCs w:val="22"/>
        </w:rPr>
        <w:t>4.</w:t>
      </w:r>
      <w:r w:rsidR="0040331E" w:rsidRPr="00581B7A">
        <w:rPr>
          <w:szCs w:val="22"/>
        </w:rPr>
        <w:t>3</w:t>
      </w:r>
      <w:r w:rsidRPr="00581B7A">
        <w:rPr>
          <w:szCs w:val="22"/>
        </w:rPr>
        <w:tab/>
        <w:t>RBC Ecology</w:t>
      </w:r>
    </w:p>
    <w:p w14:paraId="22814A9A" w14:textId="77777777" w:rsidR="00054D46" w:rsidRDefault="00054D46" w:rsidP="00054D46">
      <w:pPr>
        <w:jc w:val="both"/>
        <w:rPr>
          <w:sz w:val="22"/>
          <w:szCs w:val="22"/>
        </w:rPr>
      </w:pPr>
    </w:p>
    <w:p w14:paraId="0E3AF7D5" w14:textId="1B8A44E2" w:rsidR="00054D46" w:rsidRPr="00054D46" w:rsidRDefault="00054D46" w:rsidP="00054D46">
      <w:pPr>
        <w:ind w:firstLine="709"/>
        <w:jc w:val="both"/>
        <w:rPr>
          <w:sz w:val="22"/>
          <w:szCs w:val="22"/>
        </w:rPr>
      </w:pPr>
      <w:r w:rsidRPr="00054D46">
        <w:rPr>
          <w:sz w:val="22"/>
          <w:szCs w:val="22"/>
        </w:rPr>
        <w:t>No objection subject to conditions.</w:t>
      </w:r>
    </w:p>
    <w:p w14:paraId="5DA4D728" w14:textId="77777777" w:rsidR="004F6056" w:rsidRDefault="004F6056" w:rsidP="00B57CEA">
      <w:pPr>
        <w:pStyle w:val="NoSpacing"/>
      </w:pPr>
    </w:p>
    <w:p w14:paraId="08F8AB0A" w14:textId="6BDB7859" w:rsidR="0086181B" w:rsidRPr="00581B7A" w:rsidRDefault="0086181B" w:rsidP="00581B7A">
      <w:pPr>
        <w:pStyle w:val="Heading2"/>
        <w:rPr>
          <w:szCs w:val="22"/>
        </w:rPr>
      </w:pPr>
      <w:r w:rsidRPr="00581B7A">
        <w:rPr>
          <w:szCs w:val="22"/>
        </w:rPr>
        <w:t>4.4</w:t>
      </w:r>
      <w:r w:rsidRPr="00581B7A">
        <w:rPr>
          <w:szCs w:val="22"/>
        </w:rPr>
        <w:tab/>
        <w:t>Natural Environment Team (Landscape)</w:t>
      </w:r>
    </w:p>
    <w:p w14:paraId="350B88EA" w14:textId="22E558E9" w:rsidR="00570D33" w:rsidRPr="00581B7A" w:rsidRDefault="00042C1B" w:rsidP="00581B7A">
      <w:pPr>
        <w:spacing w:before="100" w:beforeAutospacing="1" w:after="100" w:afterAutospacing="1"/>
        <w:ind w:left="720"/>
        <w:jc w:val="both"/>
        <w:rPr>
          <w:sz w:val="22"/>
          <w:szCs w:val="22"/>
        </w:rPr>
      </w:pPr>
      <w:r>
        <w:rPr>
          <w:sz w:val="22"/>
          <w:szCs w:val="22"/>
        </w:rPr>
        <w:t>Object</w:t>
      </w:r>
      <w:r w:rsidR="00E04172">
        <w:rPr>
          <w:sz w:val="22"/>
          <w:szCs w:val="22"/>
        </w:rPr>
        <w:t xml:space="preserve"> to t</w:t>
      </w:r>
      <w:r w:rsidR="00214B7E">
        <w:t xml:space="preserve">he removal </w:t>
      </w:r>
      <w:bookmarkStart w:id="2" w:name="_GoBack"/>
      <w:bookmarkEnd w:id="2"/>
      <w:r w:rsidR="00214B7E">
        <w:t>of the Sycamore tree</w:t>
      </w:r>
      <w:r w:rsidR="00E04172">
        <w:t xml:space="preserve"> on site.</w:t>
      </w:r>
    </w:p>
    <w:p w14:paraId="299A5035" w14:textId="172A9EA5" w:rsidR="00891F5F" w:rsidRPr="00581B7A" w:rsidRDefault="00891F5F" w:rsidP="00581B7A">
      <w:pPr>
        <w:pStyle w:val="Heading2"/>
        <w:rPr>
          <w:szCs w:val="22"/>
        </w:rPr>
      </w:pPr>
      <w:r w:rsidRPr="00581B7A">
        <w:rPr>
          <w:szCs w:val="22"/>
        </w:rPr>
        <w:t>4.5</w:t>
      </w:r>
      <w:r w:rsidRPr="00581B7A">
        <w:rPr>
          <w:szCs w:val="22"/>
        </w:rPr>
        <w:tab/>
        <w:t xml:space="preserve">RBC </w:t>
      </w:r>
      <w:r w:rsidR="00974402">
        <w:rPr>
          <w:szCs w:val="22"/>
        </w:rPr>
        <w:t>Housing</w:t>
      </w:r>
      <w:r w:rsidRPr="00581B7A">
        <w:rPr>
          <w:szCs w:val="22"/>
        </w:rPr>
        <w:t xml:space="preserve"> Officer</w:t>
      </w:r>
    </w:p>
    <w:p w14:paraId="6FE4EDA5" w14:textId="7C0C9D10" w:rsidR="00570D33" w:rsidRPr="00581B7A" w:rsidRDefault="00974402" w:rsidP="00581B7A">
      <w:pPr>
        <w:spacing w:before="100" w:beforeAutospacing="1" w:after="100" w:afterAutospacing="1"/>
        <w:ind w:left="720"/>
        <w:jc w:val="both"/>
        <w:rPr>
          <w:sz w:val="22"/>
          <w:szCs w:val="22"/>
        </w:rPr>
      </w:pPr>
      <w:r>
        <w:rPr>
          <w:sz w:val="22"/>
          <w:szCs w:val="22"/>
        </w:rPr>
        <w:t>No objection to affordable housing offer and proposed tenure split.</w:t>
      </w:r>
    </w:p>
    <w:p w14:paraId="2DC388A1" w14:textId="3D2E6204" w:rsidR="00FA46E5" w:rsidRPr="00581B7A" w:rsidRDefault="00891F5F" w:rsidP="00581B7A">
      <w:pPr>
        <w:pStyle w:val="Heading2"/>
        <w:rPr>
          <w:szCs w:val="22"/>
        </w:rPr>
      </w:pPr>
      <w:r w:rsidRPr="00581B7A">
        <w:rPr>
          <w:szCs w:val="22"/>
        </w:rPr>
        <w:t>4.</w:t>
      </w:r>
      <w:r w:rsidR="00860D26">
        <w:rPr>
          <w:szCs w:val="22"/>
        </w:rPr>
        <w:t>6</w:t>
      </w:r>
      <w:r w:rsidRPr="00581B7A">
        <w:rPr>
          <w:szCs w:val="22"/>
        </w:rPr>
        <w:tab/>
        <w:t>RBC Leisure Team</w:t>
      </w:r>
    </w:p>
    <w:p w14:paraId="289BE421" w14:textId="77777777" w:rsidR="00974402" w:rsidRDefault="00974402" w:rsidP="00B57CEA">
      <w:pPr>
        <w:pStyle w:val="NoSpacing"/>
      </w:pPr>
      <w:r w:rsidRPr="00974402">
        <w:tab/>
      </w:r>
    </w:p>
    <w:p w14:paraId="5932A3BA" w14:textId="547234E9" w:rsidR="00974402" w:rsidRDefault="00974402" w:rsidP="00974402">
      <w:pPr>
        <w:pStyle w:val="Heading2"/>
        <w:ind w:firstLine="0"/>
        <w:rPr>
          <w:b w:val="0"/>
          <w:bCs w:val="0"/>
          <w:szCs w:val="22"/>
        </w:rPr>
      </w:pPr>
      <w:r>
        <w:rPr>
          <w:b w:val="0"/>
          <w:bCs w:val="0"/>
          <w:szCs w:val="22"/>
        </w:rPr>
        <w:t>A</w:t>
      </w:r>
      <w:r w:rsidRPr="00974402">
        <w:rPr>
          <w:b w:val="0"/>
          <w:bCs w:val="0"/>
          <w:szCs w:val="22"/>
        </w:rPr>
        <w:t xml:space="preserve"> contribution of £63,700 </w:t>
      </w:r>
      <w:r>
        <w:rPr>
          <w:b w:val="0"/>
          <w:bCs w:val="0"/>
          <w:szCs w:val="22"/>
        </w:rPr>
        <w:t xml:space="preserve">is </w:t>
      </w:r>
      <w:r w:rsidRPr="00974402">
        <w:rPr>
          <w:b w:val="0"/>
          <w:bCs w:val="0"/>
          <w:szCs w:val="22"/>
        </w:rPr>
        <w:t xml:space="preserve">sought for improvements to existing </w:t>
      </w:r>
      <w:r>
        <w:rPr>
          <w:b w:val="0"/>
          <w:bCs w:val="0"/>
          <w:szCs w:val="22"/>
        </w:rPr>
        <w:t xml:space="preserve">open space </w:t>
      </w:r>
      <w:r w:rsidRPr="00974402">
        <w:rPr>
          <w:b w:val="0"/>
          <w:bCs w:val="0"/>
          <w:szCs w:val="22"/>
        </w:rPr>
        <w:t>facilities as a result of the development.</w:t>
      </w:r>
    </w:p>
    <w:p w14:paraId="1E5F7915" w14:textId="77777777" w:rsidR="00516E3C" w:rsidRPr="00581B7A" w:rsidRDefault="00516E3C" w:rsidP="004F6056">
      <w:pPr>
        <w:overflowPunct/>
        <w:jc w:val="both"/>
        <w:textAlignment w:val="auto"/>
        <w:rPr>
          <w:rFonts w:cs="Arial"/>
          <w:b/>
          <w:sz w:val="22"/>
          <w:szCs w:val="22"/>
        </w:rPr>
      </w:pPr>
    </w:p>
    <w:p w14:paraId="57102E4C" w14:textId="51E1EE43" w:rsidR="00C4495C" w:rsidRPr="00581B7A" w:rsidRDefault="00516E3C" w:rsidP="00581B7A">
      <w:pPr>
        <w:pStyle w:val="Heading2"/>
        <w:rPr>
          <w:szCs w:val="22"/>
        </w:rPr>
      </w:pPr>
      <w:r w:rsidRPr="00581B7A">
        <w:rPr>
          <w:szCs w:val="22"/>
        </w:rPr>
        <w:t>4.</w:t>
      </w:r>
      <w:r w:rsidR="00860D26">
        <w:rPr>
          <w:szCs w:val="22"/>
        </w:rPr>
        <w:t>7</w:t>
      </w:r>
      <w:r w:rsidRPr="00581B7A">
        <w:rPr>
          <w:szCs w:val="22"/>
        </w:rPr>
        <w:tab/>
      </w:r>
      <w:r w:rsidR="00C4495C" w:rsidRPr="00581B7A">
        <w:rPr>
          <w:szCs w:val="22"/>
        </w:rPr>
        <w:t xml:space="preserve">Crime </w:t>
      </w:r>
      <w:r w:rsidR="00BB0D2F" w:rsidRPr="00581B7A">
        <w:rPr>
          <w:szCs w:val="22"/>
        </w:rPr>
        <w:t>Prevention Design Advisor</w:t>
      </w:r>
    </w:p>
    <w:p w14:paraId="22CCFB3E" w14:textId="77777777" w:rsidR="00C4495C" w:rsidRPr="00581B7A" w:rsidRDefault="00C4495C" w:rsidP="00581B7A">
      <w:pPr>
        <w:ind w:left="851"/>
        <w:jc w:val="both"/>
        <w:rPr>
          <w:i/>
          <w:sz w:val="22"/>
          <w:szCs w:val="22"/>
        </w:rPr>
      </w:pPr>
    </w:p>
    <w:p w14:paraId="0F7D91C1" w14:textId="77777777" w:rsidR="00054D46" w:rsidRPr="00054D46" w:rsidRDefault="00054D46" w:rsidP="00054D46">
      <w:pPr>
        <w:ind w:firstLine="709"/>
        <w:jc w:val="both"/>
        <w:rPr>
          <w:sz w:val="22"/>
          <w:szCs w:val="22"/>
        </w:rPr>
      </w:pPr>
      <w:r w:rsidRPr="00054D46">
        <w:rPr>
          <w:sz w:val="22"/>
          <w:szCs w:val="22"/>
        </w:rPr>
        <w:t>No objection subject to conditions.</w:t>
      </w:r>
    </w:p>
    <w:p w14:paraId="17049BF4" w14:textId="77777777" w:rsidR="00054D46" w:rsidRDefault="00054D46" w:rsidP="00B57CEA">
      <w:pPr>
        <w:pStyle w:val="NoSpacing"/>
      </w:pPr>
    </w:p>
    <w:p w14:paraId="24A5BB71" w14:textId="04D74009" w:rsidR="00C4495C" w:rsidRDefault="00C4495C" w:rsidP="00B26938">
      <w:pPr>
        <w:pStyle w:val="Heading2"/>
        <w:rPr>
          <w:szCs w:val="22"/>
        </w:rPr>
      </w:pPr>
      <w:r w:rsidRPr="00581B7A">
        <w:rPr>
          <w:szCs w:val="22"/>
        </w:rPr>
        <w:t>4.</w:t>
      </w:r>
      <w:r w:rsidR="00860D26">
        <w:rPr>
          <w:szCs w:val="22"/>
        </w:rPr>
        <w:t>8</w:t>
      </w:r>
      <w:r w:rsidRPr="00581B7A">
        <w:rPr>
          <w:szCs w:val="22"/>
        </w:rPr>
        <w:tab/>
      </w:r>
      <w:r w:rsidR="00B26938" w:rsidRPr="00B26938">
        <w:rPr>
          <w:szCs w:val="22"/>
        </w:rPr>
        <w:tab/>
        <w:t>Sustainability/Energy Officer</w:t>
      </w:r>
    </w:p>
    <w:p w14:paraId="313E4589" w14:textId="77777777" w:rsidR="00B26938" w:rsidRPr="00B26938" w:rsidRDefault="00B26938" w:rsidP="00B26938"/>
    <w:p w14:paraId="0514998C" w14:textId="125F3CA8" w:rsidR="00C4495C" w:rsidRPr="00581B7A" w:rsidRDefault="00C4495C" w:rsidP="00581B7A">
      <w:pPr>
        <w:jc w:val="both"/>
        <w:rPr>
          <w:sz w:val="22"/>
          <w:szCs w:val="22"/>
        </w:rPr>
      </w:pPr>
      <w:r w:rsidRPr="00581B7A">
        <w:rPr>
          <w:i/>
          <w:sz w:val="22"/>
          <w:szCs w:val="22"/>
        </w:rPr>
        <w:tab/>
      </w:r>
      <w:r w:rsidRPr="00581B7A">
        <w:rPr>
          <w:sz w:val="22"/>
          <w:szCs w:val="22"/>
        </w:rPr>
        <w:t xml:space="preserve">No </w:t>
      </w:r>
      <w:r w:rsidR="00B26938">
        <w:rPr>
          <w:sz w:val="22"/>
          <w:szCs w:val="22"/>
        </w:rPr>
        <w:t>comment received</w:t>
      </w:r>
      <w:r w:rsidRPr="00581B7A">
        <w:rPr>
          <w:sz w:val="22"/>
          <w:szCs w:val="22"/>
        </w:rPr>
        <w:t>.</w:t>
      </w:r>
    </w:p>
    <w:p w14:paraId="7E7128A0" w14:textId="77777777" w:rsidR="001B6688" w:rsidRPr="00581B7A" w:rsidRDefault="001B6688" w:rsidP="00581B7A">
      <w:pPr>
        <w:jc w:val="both"/>
        <w:rPr>
          <w:i/>
          <w:sz w:val="22"/>
          <w:szCs w:val="22"/>
        </w:rPr>
      </w:pPr>
    </w:p>
    <w:p w14:paraId="1CFEEC2D" w14:textId="5390AD6C" w:rsidR="00240542" w:rsidRDefault="00C4495C" w:rsidP="00581B7A">
      <w:pPr>
        <w:pStyle w:val="Heading2"/>
        <w:rPr>
          <w:szCs w:val="22"/>
        </w:rPr>
      </w:pPr>
      <w:r w:rsidRPr="00581B7A">
        <w:rPr>
          <w:szCs w:val="22"/>
        </w:rPr>
        <w:t>4.</w:t>
      </w:r>
      <w:r w:rsidR="00860D26">
        <w:rPr>
          <w:szCs w:val="22"/>
        </w:rPr>
        <w:t>9</w:t>
      </w:r>
      <w:r w:rsidRPr="00581B7A">
        <w:rPr>
          <w:szCs w:val="22"/>
        </w:rPr>
        <w:tab/>
      </w:r>
      <w:r w:rsidR="00240542" w:rsidRPr="00581B7A">
        <w:rPr>
          <w:szCs w:val="22"/>
        </w:rPr>
        <w:t xml:space="preserve">Public </w:t>
      </w:r>
      <w:r w:rsidR="00B844B1" w:rsidRPr="00581B7A">
        <w:rPr>
          <w:szCs w:val="22"/>
        </w:rPr>
        <w:t>representations</w:t>
      </w:r>
    </w:p>
    <w:p w14:paraId="7059ECB6" w14:textId="44DAF236" w:rsidR="00E04172" w:rsidRDefault="00E04172" w:rsidP="00E04172"/>
    <w:p w14:paraId="1E8AD145" w14:textId="31659064" w:rsidR="00E04172" w:rsidRPr="00E04172" w:rsidRDefault="00E04172" w:rsidP="00E04172">
      <w:r>
        <w:t>Letters were sent to various properties in the area and a site notice was displayed at the site.</w:t>
      </w:r>
    </w:p>
    <w:p w14:paraId="12A1EF17" w14:textId="5F16795F" w:rsidR="00896F40" w:rsidRPr="008F6343" w:rsidRDefault="00896F40" w:rsidP="00E04172">
      <w:pPr>
        <w:spacing w:before="100" w:beforeAutospacing="1" w:after="100" w:afterAutospacing="1"/>
        <w:ind w:left="720"/>
        <w:jc w:val="both"/>
      </w:pPr>
      <w:r>
        <w:rPr>
          <w:sz w:val="22"/>
          <w:szCs w:val="22"/>
        </w:rPr>
        <w:lastRenderedPageBreak/>
        <w:t>A</w:t>
      </w:r>
      <w:r w:rsidRPr="00581B7A">
        <w:rPr>
          <w:sz w:val="22"/>
          <w:szCs w:val="22"/>
        </w:rPr>
        <w:t>t the time of writing</w:t>
      </w:r>
      <w:r>
        <w:rPr>
          <w:sz w:val="22"/>
          <w:szCs w:val="22"/>
        </w:rPr>
        <w:t>, 6</w:t>
      </w:r>
      <w:r w:rsidR="00570D33" w:rsidRPr="00581B7A">
        <w:rPr>
          <w:sz w:val="22"/>
          <w:szCs w:val="22"/>
        </w:rPr>
        <w:t xml:space="preserve"> </w:t>
      </w:r>
      <w:r w:rsidR="00687C57" w:rsidRPr="00581B7A">
        <w:rPr>
          <w:sz w:val="22"/>
          <w:szCs w:val="22"/>
        </w:rPr>
        <w:t xml:space="preserve">letters of representation have been received </w:t>
      </w:r>
      <w:r w:rsidR="00E04172">
        <w:rPr>
          <w:sz w:val="22"/>
          <w:szCs w:val="22"/>
        </w:rPr>
        <w:t>raising the following issue:</w:t>
      </w:r>
    </w:p>
    <w:p w14:paraId="62FED477" w14:textId="3AA6EF19" w:rsidR="00FE59CD" w:rsidRPr="008F6343" w:rsidRDefault="00E04172" w:rsidP="008F6343">
      <w:pPr>
        <w:pStyle w:val="ListParagraph"/>
        <w:numPr>
          <w:ilvl w:val="0"/>
          <w:numId w:val="42"/>
        </w:numPr>
        <w:overflowPunct/>
        <w:autoSpaceDE/>
        <w:autoSpaceDN/>
        <w:adjustRightInd/>
        <w:textAlignment w:val="auto"/>
        <w:rPr>
          <w:sz w:val="22"/>
          <w:szCs w:val="21"/>
        </w:rPr>
      </w:pPr>
      <w:r>
        <w:rPr>
          <w:sz w:val="22"/>
          <w:szCs w:val="21"/>
        </w:rPr>
        <w:t xml:space="preserve"> </w:t>
      </w:r>
      <w:r w:rsidR="009B5C8F">
        <w:rPr>
          <w:sz w:val="22"/>
          <w:szCs w:val="21"/>
        </w:rPr>
        <w:t>“H</w:t>
      </w:r>
      <w:r w:rsidR="00FE59CD" w:rsidRPr="008F6343">
        <w:rPr>
          <w:sz w:val="22"/>
          <w:szCs w:val="21"/>
        </w:rPr>
        <w:t>ow many</w:t>
      </w:r>
      <w:r>
        <w:rPr>
          <w:sz w:val="22"/>
          <w:szCs w:val="21"/>
        </w:rPr>
        <w:t xml:space="preserve"> [parking]</w:t>
      </w:r>
      <w:r w:rsidR="00FE59CD" w:rsidRPr="008F6343">
        <w:rPr>
          <w:sz w:val="22"/>
          <w:szCs w:val="21"/>
        </w:rPr>
        <w:t xml:space="preserve"> spaces will be created for these 26 residential units? It's already very limited and can cause congestion</w:t>
      </w:r>
      <w:r w:rsidR="009B5C8F">
        <w:rPr>
          <w:sz w:val="22"/>
          <w:szCs w:val="21"/>
        </w:rPr>
        <w:t>”</w:t>
      </w:r>
      <w:r w:rsidR="00FE59CD" w:rsidRPr="008F6343">
        <w:rPr>
          <w:sz w:val="22"/>
          <w:szCs w:val="21"/>
        </w:rPr>
        <w:t xml:space="preserve">. </w:t>
      </w:r>
    </w:p>
    <w:p w14:paraId="6529D72F" w14:textId="40F16C40" w:rsidR="00FE59CD" w:rsidRPr="008F6343" w:rsidRDefault="00FE59CD" w:rsidP="00FE59CD">
      <w:pPr>
        <w:overflowPunct/>
        <w:autoSpaceDE/>
        <w:autoSpaceDN/>
        <w:adjustRightInd/>
        <w:textAlignment w:val="auto"/>
        <w:rPr>
          <w:sz w:val="22"/>
          <w:szCs w:val="22"/>
        </w:rPr>
      </w:pPr>
    </w:p>
    <w:p w14:paraId="3712C715" w14:textId="77777777" w:rsidR="009B5C8F" w:rsidRDefault="009B5C8F" w:rsidP="001110DB">
      <w:pPr>
        <w:pStyle w:val="ListParagraph"/>
        <w:numPr>
          <w:ilvl w:val="0"/>
          <w:numId w:val="42"/>
        </w:numPr>
        <w:overflowPunct/>
        <w:autoSpaceDE/>
        <w:autoSpaceDN/>
        <w:adjustRightInd/>
        <w:textAlignment w:val="auto"/>
        <w:rPr>
          <w:sz w:val="22"/>
          <w:szCs w:val="21"/>
        </w:rPr>
      </w:pPr>
      <w:r w:rsidRPr="009B5C8F">
        <w:rPr>
          <w:sz w:val="22"/>
          <w:szCs w:val="21"/>
        </w:rPr>
        <w:t>“</w:t>
      </w:r>
      <w:r w:rsidR="009923F2" w:rsidRPr="009B5C8F">
        <w:rPr>
          <w:sz w:val="22"/>
          <w:szCs w:val="21"/>
        </w:rPr>
        <w:t>Not enough parking spaces have been proposed for the 26 homes that are being built. There is already a parking crisis in the area, with plenty of flats and HMO properties and therefore lots of cars. People who work in the area also park their cars around the Battle Hospital development, which causes a lot of disruption.</w:t>
      </w:r>
      <w:r>
        <w:rPr>
          <w:sz w:val="22"/>
          <w:szCs w:val="21"/>
        </w:rPr>
        <w:t>”</w:t>
      </w:r>
    </w:p>
    <w:p w14:paraId="666C4898" w14:textId="77777777" w:rsidR="009B5C8F" w:rsidRPr="009B5C8F" w:rsidRDefault="009B5C8F" w:rsidP="009B5C8F">
      <w:pPr>
        <w:pStyle w:val="ListParagraph"/>
        <w:rPr>
          <w:sz w:val="22"/>
          <w:szCs w:val="21"/>
        </w:rPr>
      </w:pPr>
    </w:p>
    <w:p w14:paraId="34CE694A" w14:textId="487055A6" w:rsidR="009923F2" w:rsidRPr="009B5C8F" w:rsidRDefault="009B5C8F" w:rsidP="001110DB">
      <w:pPr>
        <w:pStyle w:val="ListParagraph"/>
        <w:numPr>
          <w:ilvl w:val="0"/>
          <w:numId w:val="42"/>
        </w:numPr>
        <w:overflowPunct/>
        <w:autoSpaceDE/>
        <w:autoSpaceDN/>
        <w:adjustRightInd/>
        <w:textAlignment w:val="auto"/>
        <w:rPr>
          <w:sz w:val="22"/>
          <w:szCs w:val="21"/>
        </w:rPr>
      </w:pPr>
      <w:r>
        <w:rPr>
          <w:sz w:val="22"/>
          <w:szCs w:val="21"/>
        </w:rPr>
        <w:t>“T</w:t>
      </w:r>
      <w:r w:rsidR="009923F2" w:rsidRPr="009B5C8F">
        <w:rPr>
          <w:sz w:val="22"/>
          <w:szCs w:val="21"/>
        </w:rPr>
        <w:t>here should be more affordable housing, the number proposed is not enough</w:t>
      </w:r>
      <w:r>
        <w:rPr>
          <w:sz w:val="22"/>
          <w:szCs w:val="21"/>
        </w:rPr>
        <w:t>”</w:t>
      </w:r>
      <w:r w:rsidR="009923F2" w:rsidRPr="009B5C8F">
        <w:rPr>
          <w:sz w:val="22"/>
          <w:szCs w:val="21"/>
        </w:rPr>
        <w:t>.</w:t>
      </w:r>
    </w:p>
    <w:p w14:paraId="776D3494" w14:textId="338719C3" w:rsidR="009923F2" w:rsidRPr="008F6343" w:rsidRDefault="009923F2" w:rsidP="009923F2">
      <w:pPr>
        <w:overflowPunct/>
        <w:autoSpaceDE/>
        <w:autoSpaceDN/>
        <w:adjustRightInd/>
        <w:textAlignment w:val="auto"/>
        <w:rPr>
          <w:sz w:val="22"/>
          <w:szCs w:val="21"/>
        </w:rPr>
      </w:pPr>
    </w:p>
    <w:p w14:paraId="592AFD6B" w14:textId="177F30E1" w:rsidR="0038641C" w:rsidRPr="008F6343" w:rsidRDefault="009B5C8F" w:rsidP="008F6343">
      <w:pPr>
        <w:pStyle w:val="ListParagraph"/>
        <w:numPr>
          <w:ilvl w:val="0"/>
          <w:numId w:val="42"/>
        </w:numPr>
        <w:overflowPunct/>
        <w:autoSpaceDE/>
        <w:autoSpaceDN/>
        <w:adjustRightInd/>
        <w:textAlignment w:val="auto"/>
        <w:rPr>
          <w:sz w:val="22"/>
          <w:szCs w:val="22"/>
        </w:rPr>
      </w:pPr>
      <w:r>
        <w:rPr>
          <w:sz w:val="22"/>
          <w:szCs w:val="22"/>
        </w:rPr>
        <w:t>“</w:t>
      </w:r>
      <w:r w:rsidR="0038641C" w:rsidRPr="008F6343">
        <w:rPr>
          <w:sz w:val="22"/>
          <w:szCs w:val="22"/>
        </w:rPr>
        <w:t xml:space="preserve">I do not support this application as the stretch of road from Battle Square to </w:t>
      </w:r>
      <w:proofErr w:type="spellStart"/>
      <w:r w:rsidR="0038641C" w:rsidRPr="008F6343">
        <w:rPr>
          <w:sz w:val="22"/>
          <w:szCs w:val="22"/>
        </w:rPr>
        <w:t>Moulsford</w:t>
      </w:r>
      <w:proofErr w:type="spellEnd"/>
      <w:r w:rsidR="0038641C" w:rsidRPr="008F6343">
        <w:rPr>
          <w:sz w:val="22"/>
          <w:szCs w:val="22"/>
        </w:rPr>
        <w:t xml:space="preserve"> Mews is small and narrow. As such, this block of 26 flats could make this stretch of road very busy and difficult for existing residents to operate</w:t>
      </w:r>
      <w:r>
        <w:rPr>
          <w:sz w:val="22"/>
          <w:szCs w:val="22"/>
        </w:rPr>
        <w:t>”</w:t>
      </w:r>
      <w:r w:rsidR="0038641C" w:rsidRPr="008F6343">
        <w:rPr>
          <w:sz w:val="22"/>
          <w:szCs w:val="22"/>
        </w:rPr>
        <w:t xml:space="preserve">. </w:t>
      </w:r>
    </w:p>
    <w:p w14:paraId="60F41B64" w14:textId="77777777" w:rsidR="009923F2" w:rsidRPr="009923F2" w:rsidRDefault="009923F2" w:rsidP="009923F2">
      <w:pPr>
        <w:overflowPunct/>
        <w:autoSpaceDE/>
        <w:autoSpaceDN/>
        <w:adjustRightInd/>
        <w:textAlignment w:val="auto"/>
        <w:rPr>
          <w:sz w:val="22"/>
          <w:szCs w:val="21"/>
        </w:rPr>
      </w:pPr>
    </w:p>
    <w:p w14:paraId="0C32F405" w14:textId="3F006F1F" w:rsidR="00EC1A37" w:rsidRPr="008F6343" w:rsidRDefault="009B5C8F" w:rsidP="008F6343">
      <w:pPr>
        <w:pStyle w:val="ListParagraph"/>
        <w:numPr>
          <w:ilvl w:val="0"/>
          <w:numId w:val="42"/>
        </w:numPr>
        <w:overflowPunct/>
        <w:autoSpaceDE/>
        <w:autoSpaceDN/>
        <w:adjustRightInd/>
        <w:textAlignment w:val="auto"/>
        <w:rPr>
          <w:sz w:val="22"/>
          <w:szCs w:val="21"/>
        </w:rPr>
      </w:pPr>
      <w:r>
        <w:rPr>
          <w:sz w:val="22"/>
          <w:szCs w:val="21"/>
        </w:rPr>
        <w:t>“</w:t>
      </w:r>
      <w:r w:rsidR="00EC1A37" w:rsidRPr="008F6343">
        <w:rPr>
          <w:sz w:val="22"/>
          <w:szCs w:val="21"/>
        </w:rPr>
        <w:t xml:space="preserve">Frankly the idea that replacing the </w:t>
      </w:r>
      <w:proofErr w:type="gramStart"/>
      <w:r w:rsidR="00EC1A37" w:rsidRPr="008F6343">
        <w:rPr>
          <w:sz w:val="22"/>
          <w:szCs w:val="21"/>
        </w:rPr>
        <w:t>fairly cute</w:t>
      </w:r>
      <w:proofErr w:type="gramEnd"/>
      <w:r w:rsidR="00EC1A37" w:rsidRPr="008F6343">
        <w:rPr>
          <w:sz w:val="22"/>
          <w:szCs w:val="21"/>
        </w:rPr>
        <w:t>, if a bit derelict, Battle Hospital building with an actual eyesore tower block is just really saddening. I agree with the need for new homes to be built but please pay someone to design architecture people will enjoy for years to come rather than (as with the mock image I saw on getreading.co.uk) will no doubt come to resent as another eyesore tower block. Also how is the current state of Battle Hospital related to crime rates please explain? I was under the impression it was due to underfunded policing, stagnating wages, the coexistence of wealthy with poor people in</w:t>
      </w:r>
      <w:r>
        <w:rPr>
          <w:sz w:val="22"/>
          <w:szCs w:val="21"/>
        </w:rPr>
        <w:t xml:space="preserve"> </w:t>
      </w:r>
      <w:r w:rsidR="00EC1A37" w:rsidRPr="008F6343">
        <w:rPr>
          <w:sz w:val="22"/>
          <w:szCs w:val="21"/>
        </w:rPr>
        <w:t>separate but equal neighbourhoods, and probably now increased unemployment due to covid19.</w:t>
      </w:r>
      <w:r>
        <w:rPr>
          <w:sz w:val="22"/>
          <w:szCs w:val="21"/>
        </w:rPr>
        <w:t>”</w:t>
      </w:r>
    </w:p>
    <w:p w14:paraId="2B4EF8B8" w14:textId="77777777" w:rsidR="007D3948" w:rsidRPr="007D3948" w:rsidRDefault="007D3948" w:rsidP="007D3948">
      <w:pPr>
        <w:overflowPunct/>
        <w:textAlignment w:val="auto"/>
        <w:rPr>
          <w:rFonts w:cs="Calibri"/>
          <w:color w:val="000000"/>
          <w:szCs w:val="24"/>
          <w:lang w:eastAsia="en-GB"/>
        </w:rPr>
      </w:pPr>
    </w:p>
    <w:p w14:paraId="58B9AC4B" w14:textId="5821903B" w:rsidR="00C4495C" w:rsidRDefault="009B5C8F" w:rsidP="00054D46">
      <w:pPr>
        <w:pStyle w:val="ListParagraph"/>
        <w:numPr>
          <w:ilvl w:val="0"/>
          <w:numId w:val="42"/>
        </w:numPr>
        <w:overflowPunct/>
        <w:textAlignment w:val="auto"/>
        <w:rPr>
          <w:rFonts w:cs="Calibri"/>
          <w:color w:val="000000"/>
          <w:sz w:val="22"/>
          <w:szCs w:val="22"/>
          <w:lang w:eastAsia="en-GB"/>
        </w:rPr>
      </w:pPr>
      <w:r>
        <w:rPr>
          <w:rFonts w:cs="Calibri"/>
          <w:color w:val="000000"/>
          <w:sz w:val="22"/>
          <w:szCs w:val="22"/>
          <w:lang w:eastAsia="en-GB"/>
        </w:rPr>
        <w:t>“</w:t>
      </w:r>
      <w:r w:rsidR="007D3948" w:rsidRPr="008F6343">
        <w:rPr>
          <w:rFonts w:cs="Calibri"/>
          <w:color w:val="000000"/>
          <w:sz w:val="22"/>
          <w:szCs w:val="22"/>
          <w:lang w:eastAsia="en-GB"/>
        </w:rPr>
        <w:t>We are in the process of purchasing 9 Englefield House RG30 1ET. This flat will be directly opposite the new development. This will mean our flat will be directly opposite the balcony on the 2nd floor (plot 1). They will be able to view directly into our flat. The height of the new development will block the light coming into our flat. We see from the Sunlight report we would have a VSC reduction of less than 0.8 (0.6 show in report) which is outside the BRE guidelines</w:t>
      </w:r>
      <w:r w:rsidRPr="008F6343">
        <w:rPr>
          <w:rFonts w:cs="Calibri"/>
          <w:color w:val="000000"/>
          <w:sz w:val="22"/>
          <w:szCs w:val="22"/>
          <w:lang w:eastAsia="en-GB"/>
        </w:rPr>
        <w:t>.</w:t>
      </w:r>
      <w:r>
        <w:rPr>
          <w:rFonts w:cs="Calibri"/>
          <w:color w:val="000000"/>
          <w:sz w:val="22"/>
          <w:szCs w:val="22"/>
          <w:lang w:eastAsia="en-GB"/>
        </w:rPr>
        <w:t>”</w:t>
      </w:r>
    </w:p>
    <w:p w14:paraId="1AA7150E" w14:textId="5F880428" w:rsidR="00054D46" w:rsidRDefault="00054D46" w:rsidP="00054D46">
      <w:pPr>
        <w:pStyle w:val="ListParagraph"/>
        <w:overflowPunct/>
        <w:textAlignment w:val="auto"/>
        <w:rPr>
          <w:rFonts w:cs="Calibri"/>
          <w:color w:val="000000"/>
          <w:sz w:val="22"/>
          <w:szCs w:val="22"/>
          <w:lang w:eastAsia="en-GB"/>
        </w:rPr>
      </w:pPr>
    </w:p>
    <w:p w14:paraId="001458E3" w14:textId="1A164ACC" w:rsidR="00134287" w:rsidRDefault="00134287" w:rsidP="00054D46">
      <w:pPr>
        <w:pStyle w:val="ListParagraph"/>
        <w:overflowPunct/>
        <w:textAlignment w:val="auto"/>
        <w:rPr>
          <w:rFonts w:cs="Calibri"/>
          <w:color w:val="000000"/>
          <w:sz w:val="22"/>
          <w:szCs w:val="22"/>
          <w:lang w:eastAsia="en-GB"/>
        </w:rPr>
      </w:pPr>
      <w:r>
        <w:rPr>
          <w:rFonts w:cs="Calibri"/>
          <w:color w:val="000000"/>
          <w:sz w:val="22"/>
          <w:szCs w:val="22"/>
          <w:lang w:eastAsia="en-GB"/>
        </w:rPr>
        <w:t>The application material also includes a statement of community involvement (SCI) and details of this will be provided in an update report.</w:t>
      </w:r>
    </w:p>
    <w:p w14:paraId="27F6BA35" w14:textId="77777777" w:rsidR="00134287" w:rsidRPr="00054D46" w:rsidRDefault="00134287" w:rsidP="00054D46">
      <w:pPr>
        <w:pStyle w:val="ListParagraph"/>
        <w:overflowPunct/>
        <w:textAlignment w:val="auto"/>
        <w:rPr>
          <w:rFonts w:cs="Calibri"/>
          <w:color w:val="000000"/>
          <w:sz w:val="22"/>
          <w:szCs w:val="22"/>
          <w:lang w:eastAsia="en-GB"/>
        </w:rPr>
      </w:pPr>
    </w:p>
    <w:p w14:paraId="146A2022" w14:textId="0B750E12" w:rsidR="000333CD" w:rsidRPr="00581B7A" w:rsidRDefault="003075A1" w:rsidP="00450DBA">
      <w:pPr>
        <w:pStyle w:val="Heading1"/>
        <w:rPr>
          <w:rFonts w:cs="Arial"/>
        </w:rPr>
      </w:pPr>
      <w:r w:rsidRPr="00581B7A">
        <w:t>5</w:t>
      </w:r>
      <w:r w:rsidR="00623EA0" w:rsidRPr="00581B7A">
        <w:t>.</w:t>
      </w:r>
      <w:r w:rsidR="00623EA0" w:rsidRPr="00581B7A">
        <w:tab/>
      </w:r>
      <w:r w:rsidR="00DB520B" w:rsidRPr="00581B7A">
        <w:t>RELEVANT PLANNING POLICY AND GUIDANCE</w:t>
      </w:r>
      <w:r w:rsidR="00DB520B" w:rsidRPr="00581B7A">
        <w:rPr>
          <w:rFonts w:cs="Arial"/>
        </w:rPr>
        <w:t xml:space="preserve"> </w:t>
      </w:r>
    </w:p>
    <w:p w14:paraId="26D6A8EA" w14:textId="77777777" w:rsidR="00623EA0" w:rsidRPr="00581B7A" w:rsidRDefault="00623EA0" w:rsidP="00581B7A">
      <w:pPr>
        <w:jc w:val="both"/>
        <w:rPr>
          <w:sz w:val="22"/>
          <w:szCs w:val="22"/>
        </w:rPr>
      </w:pPr>
    </w:p>
    <w:p w14:paraId="465F84A1" w14:textId="2FB32868" w:rsidR="000333CD" w:rsidRPr="00581B7A" w:rsidRDefault="00416074" w:rsidP="00581B7A">
      <w:pPr>
        <w:overflowPunct/>
        <w:ind w:left="720" w:hanging="720"/>
        <w:jc w:val="both"/>
        <w:textAlignment w:val="auto"/>
        <w:rPr>
          <w:rFonts w:cs="Arial"/>
          <w:sz w:val="22"/>
          <w:szCs w:val="22"/>
          <w:lang w:eastAsia="en-GB"/>
        </w:rPr>
      </w:pPr>
      <w:r w:rsidRPr="00581B7A">
        <w:rPr>
          <w:bCs/>
          <w:sz w:val="22"/>
          <w:szCs w:val="22"/>
          <w:lang w:eastAsia="en-GB"/>
        </w:rPr>
        <w:t>5.1</w:t>
      </w:r>
      <w:r w:rsidRPr="00581B7A">
        <w:rPr>
          <w:bCs/>
          <w:sz w:val="22"/>
          <w:szCs w:val="22"/>
          <w:lang w:eastAsia="en-GB"/>
        </w:rPr>
        <w:tab/>
      </w:r>
      <w:r w:rsidR="00DB520B" w:rsidRPr="00581B7A">
        <w:rPr>
          <w:bCs/>
          <w:sz w:val="22"/>
          <w:szCs w:val="22"/>
          <w:lang w:eastAsia="en-GB"/>
        </w:rPr>
        <w:t xml:space="preserve">Section 38(6) of the Planning and Compulsory Purchase Act 2004 requires that proposals be determined in accordance with the development plan unless material considerations indicate otherwise.  Material considerations include relevant policies in the National Planning Policy </w:t>
      </w:r>
      <w:r w:rsidR="00240542" w:rsidRPr="00581B7A">
        <w:rPr>
          <w:bCs/>
          <w:sz w:val="22"/>
          <w:szCs w:val="22"/>
          <w:lang w:eastAsia="en-GB"/>
        </w:rPr>
        <w:t>F</w:t>
      </w:r>
      <w:r w:rsidR="00DB520B" w:rsidRPr="00581B7A">
        <w:rPr>
          <w:bCs/>
          <w:sz w:val="22"/>
          <w:szCs w:val="22"/>
          <w:lang w:eastAsia="en-GB"/>
        </w:rPr>
        <w:t xml:space="preserve">ramework (NPPF) </w:t>
      </w:r>
      <w:r w:rsidR="000333CD" w:rsidRPr="00581B7A">
        <w:rPr>
          <w:bCs/>
          <w:sz w:val="22"/>
          <w:szCs w:val="22"/>
          <w:lang w:eastAsia="en-GB"/>
        </w:rPr>
        <w:t xml:space="preserve">which </w:t>
      </w:r>
      <w:r w:rsidR="00E85159" w:rsidRPr="00581B7A">
        <w:rPr>
          <w:bCs/>
          <w:sz w:val="22"/>
          <w:szCs w:val="22"/>
          <w:lang w:eastAsia="en-GB"/>
        </w:rPr>
        <w:t xml:space="preserve">also </w:t>
      </w:r>
      <w:r w:rsidR="000333CD" w:rsidRPr="00581B7A">
        <w:rPr>
          <w:bCs/>
          <w:sz w:val="22"/>
          <w:szCs w:val="22"/>
          <w:lang w:eastAsia="en-GB"/>
        </w:rPr>
        <w:t>states at Paragraph 11 “</w:t>
      </w:r>
      <w:r w:rsidR="000333CD" w:rsidRPr="00581B7A">
        <w:rPr>
          <w:rFonts w:cs="Arial"/>
          <w:sz w:val="22"/>
          <w:szCs w:val="22"/>
          <w:lang w:eastAsia="en-GB"/>
        </w:rPr>
        <w:t xml:space="preserve">Plans and decisions should apply a presumption in favour of sustainable development”. </w:t>
      </w:r>
    </w:p>
    <w:p w14:paraId="596FEAE1" w14:textId="77777777" w:rsidR="000333CD" w:rsidRPr="00581B7A" w:rsidRDefault="000333CD" w:rsidP="00581B7A">
      <w:pPr>
        <w:overflowPunct/>
        <w:ind w:left="720"/>
        <w:jc w:val="both"/>
        <w:textAlignment w:val="auto"/>
        <w:rPr>
          <w:rFonts w:cs="Arial"/>
          <w:sz w:val="22"/>
          <w:szCs w:val="22"/>
          <w:lang w:eastAsia="en-GB"/>
        </w:rPr>
      </w:pPr>
    </w:p>
    <w:p w14:paraId="07A498BF" w14:textId="3D0FAD4D" w:rsidR="00BF0D20" w:rsidRPr="00581B7A" w:rsidRDefault="00416074" w:rsidP="00581B7A">
      <w:pPr>
        <w:overflowPunct/>
        <w:autoSpaceDE/>
        <w:autoSpaceDN/>
        <w:adjustRightInd/>
        <w:spacing w:before="100" w:beforeAutospacing="1" w:after="100" w:afterAutospacing="1"/>
        <w:ind w:left="720" w:hanging="720"/>
        <w:contextualSpacing/>
        <w:jc w:val="both"/>
        <w:textAlignment w:val="auto"/>
        <w:rPr>
          <w:bCs/>
          <w:sz w:val="22"/>
          <w:szCs w:val="22"/>
          <w:lang w:eastAsia="en-GB"/>
        </w:rPr>
      </w:pPr>
      <w:r w:rsidRPr="00581B7A">
        <w:rPr>
          <w:sz w:val="22"/>
          <w:szCs w:val="22"/>
        </w:rPr>
        <w:t>5.2</w:t>
      </w:r>
      <w:r w:rsidRPr="00581B7A">
        <w:rPr>
          <w:sz w:val="22"/>
          <w:szCs w:val="22"/>
        </w:rPr>
        <w:tab/>
      </w:r>
      <w:r w:rsidR="00EF14F3" w:rsidRPr="00581B7A">
        <w:rPr>
          <w:sz w:val="22"/>
          <w:szCs w:val="22"/>
        </w:rPr>
        <w:t xml:space="preserve">The following </w:t>
      </w:r>
      <w:r w:rsidR="00B018DC" w:rsidRPr="00581B7A">
        <w:rPr>
          <w:sz w:val="22"/>
          <w:szCs w:val="22"/>
        </w:rPr>
        <w:t>relevant planning policy and guidance</w:t>
      </w:r>
      <w:r w:rsidR="00B018DC" w:rsidRPr="00581B7A">
        <w:rPr>
          <w:rFonts w:cs="Arial"/>
          <w:sz w:val="22"/>
          <w:szCs w:val="22"/>
        </w:rPr>
        <w:t xml:space="preserve"> is </w:t>
      </w:r>
      <w:r w:rsidR="002535A1" w:rsidRPr="00581B7A">
        <w:rPr>
          <w:rFonts w:cs="Arial"/>
          <w:sz w:val="22"/>
          <w:szCs w:val="22"/>
        </w:rPr>
        <w:t>applicable</w:t>
      </w:r>
      <w:r w:rsidR="00B018DC" w:rsidRPr="00581B7A">
        <w:rPr>
          <w:rFonts w:cs="Arial"/>
          <w:sz w:val="22"/>
          <w:szCs w:val="22"/>
        </w:rPr>
        <w:t xml:space="preserve"> to the assessment of this application. </w:t>
      </w:r>
    </w:p>
    <w:p w14:paraId="3DF58BB0" w14:textId="0FFCB6FB" w:rsidR="002535A1" w:rsidRPr="00581B7A" w:rsidRDefault="002535A1" w:rsidP="00581B7A">
      <w:pPr>
        <w:overflowPunct/>
        <w:autoSpaceDE/>
        <w:autoSpaceDN/>
        <w:adjustRightInd/>
        <w:spacing w:before="100" w:beforeAutospacing="1" w:after="100" w:afterAutospacing="1"/>
        <w:contextualSpacing/>
        <w:jc w:val="both"/>
        <w:textAlignment w:val="auto"/>
        <w:rPr>
          <w:bCs/>
          <w:sz w:val="22"/>
          <w:szCs w:val="22"/>
          <w:lang w:eastAsia="en-GB"/>
        </w:rPr>
      </w:pPr>
    </w:p>
    <w:p w14:paraId="1350EEC1" w14:textId="184F0894" w:rsidR="00795285" w:rsidRPr="00581B7A" w:rsidRDefault="00416074" w:rsidP="00581B7A">
      <w:pPr>
        <w:overflowPunct/>
        <w:autoSpaceDE/>
        <w:autoSpaceDN/>
        <w:adjustRightInd/>
        <w:spacing w:before="100" w:beforeAutospacing="1" w:after="100" w:afterAutospacing="1"/>
        <w:contextualSpacing/>
        <w:jc w:val="both"/>
        <w:textAlignment w:val="auto"/>
        <w:rPr>
          <w:bCs/>
          <w:sz w:val="22"/>
          <w:szCs w:val="22"/>
          <w:lang w:eastAsia="en-GB"/>
        </w:rPr>
      </w:pPr>
      <w:r w:rsidRPr="00581B7A">
        <w:rPr>
          <w:bCs/>
          <w:sz w:val="22"/>
          <w:szCs w:val="22"/>
          <w:lang w:eastAsia="en-GB"/>
        </w:rPr>
        <w:lastRenderedPageBreak/>
        <w:t>5.3</w:t>
      </w:r>
      <w:r w:rsidRPr="00581B7A">
        <w:rPr>
          <w:bCs/>
          <w:sz w:val="22"/>
          <w:szCs w:val="22"/>
          <w:lang w:eastAsia="en-GB"/>
        </w:rPr>
        <w:tab/>
      </w:r>
      <w:r w:rsidR="00795285" w:rsidRPr="00581B7A">
        <w:rPr>
          <w:bCs/>
          <w:sz w:val="22"/>
          <w:szCs w:val="22"/>
          <w:u w:val="single"/>
          <w:lang w:eastAsia="en-GB"/>
        </w:rPr>
        <w:t>National Planning Policy Framework (NPPF) (Feb 2019)</w:t>
      </w:r>
    </w:p>
    <w:p w14:paraId="22E4245A" w14:textId="77777777" w:rsidR="00795285" w:rsidRPr="00581B7A" w:rsidRDefault="00795285" w:rsidP="00581B7A">
      <w:pPr>
        <w:overflowPunct/>
        <w:autoSpaceDE/>
        <w:autoSpaceDN/>
        <w:adjustRightInd/>
        <w:spacing w:before="100" w:beforeAutospacing="1" w:after="100" w:afterAutospacing="1"/>
        <w:contextualSpacing/>
        <w:jc w:val="both"/>
        <w:textAlignment w:val="auto"/>
        <w:rPr>
          <w:bCs/>
          <w:sz w:val="22"/>
          <w:szCs w:val="22"/>
          <w:lang w:eastAsia="en-GB"/>
        </w:rPr>
      </w:pPr>
    </w:p>
    <w:p w14:paraId="25535A0D" w14:textId="77777777" w:rsidR="00795285" w:rsidRPr="00581B7A" w:rsidRDefault="00795285" w:rsidP="00581B7A">
      <w:pPr>
        <w:overflowPunct/>
        <w:autoSpaceDE/>
        <w:autoSpaceDN/>
        <w:adjustRightInd/>
        <w:spacing w:before="100" w:beforeAutospacing="1" w:after="100" w:afterAutospacing="1"/>
        <w:ind w:left="720"/>
        <w:contextualSpacing/>
        <w:jc w:val="both"/>
        <w:textAlignment w:val="auto"/>
        <w:rPr>
          <w:bCs/>
          <w:sz w:val="22"/>
          <w:szCs w:val="22"/>
          <w:lang w:eastAsia="en-GB"/>
        </w:rPr>
      </w:pPr>
      <w:r w:rsidRPr="00581B7A">
        <w:rPr>
          <w:bCs/>
          <w:sz w:val="22"/>
          <w:szCs w:val="22"/>
          <w:lang w:eastAsia="en-GB"/>
        </w:rPr>
        <w:t xml:space="preserve">Section 2 - Achieving sustainable development </w:t>
      </w:r>
    </w:p>
    <w:p w14:paraId="1EAE577F" w14:textId="77777777" w:rsidR="00795285" w:rsidRPr="00581B7A" w:rsidRDefault="00795285" w:rsidP="00581B7A">
      <w:pPr>
        <w:overflowPunct/>
        <w:autoSpaceDE/>
        <w:autoSpaceDN/>
        <w:adjustRightInd/>
        <w:spacing w:before="100" w:beforeAutospacing="1" w:after="100" w:afterAutospacing="1"/>
        <w:ind w:left="720"/>
        <w:contextualSpacing/>
        <w:jc w:val="both"/>
        <w:textAlignment w:val="auto"/>
        <w:rPr>
          <w:bCs/>
          <w:sz w:val="22"/>
          <w:szCs w:val="22"/>
          <w:lang w:eastAsia="en-GB"/>
        </w:rPr>
      </w:pPr>
      <w:r w:rsidRPr="00581B7A">
        <w:rPr>
          <w:bCs/>
          <w:sz w:val="22"/>
          <w:szCs w:val="22"/>
          <w:lang w:eastAsia="en-GB"/>
        </w:rPr>
        <w:t xml:space="preserve">Section 4 - Decision-making </w:t>
      </w:r>
    </w:p>
    <w:p w14:paraId="215F6BAB" w14:textId="77777777" w:rsidR="00795285" w:rsidRPr="00581B7A" w:rsidRDefault="00795285" w:rsidP="00581B7A">
      <w:pPr>
        <w:overflowPunct/>
        <w:autoSpaceDE/>
        <w:autoSpaceDN/>
        <w:adjustRightInd/>
        <w:spacing w:before="100" w:beforeAutospacing="1" w:after="100" w:afterAutospacing="1"/>
        <w:ind w:left="720"/>
        <w:contextualSpacing/>
        <w:jc w:val="both"/>
        <w:textAlignment w:val="auto"/>
        <w:rPr>
          <w:bCs/>
          <w:sz w:val="22"/>
          <w:szCs w:val="22"/>
          <w:lang w:eastAsia="en-GB"/>
        </w:rPr>
      </w:pPr>
      <w:r w:rsidRPr="00581B7A">
        <w:rPr>
          <w:bCs/>
          <w:sz w:val="22"/>
          <w:szCs w:val="22"/>
          <w:lang w:eastAsia="en-GB"/>
        </w:rPr>
        <w:t xml:space="preserve">Section 5 - Delivering a </w:t>
      </w:r>
      <w:proofErr w:type="gramStart"/>
      <w:r w:rsidRPr="00581B7A">
        <w:rPr>
          <w:bCs/>
          <w:sz w:val="22"/>
          <w:szCs w:val="22"/>
          <w:lang w:eastAsia="en-GB"/>
        </w:rPr>
        <w:t>sufficient</w:t>
      </w:r>
      <w:proofErr w:type="gramEnd"/>
      <w:r w:rsidRPr="00581B7A">
        <w:rPr>
          <w:bCs/>
          <w:sz w:val="22"/>
          <w:szCs w:val="22"/>
          <w:lang w:eastAsia="en-GB"/>
        </w:rPr>
        <w:t xml:space="preserve"> supply of homes </w:t>
      </w:r>
    </w:p>
    <w:p w14:paraId="280EB26C" w14:textId="77777777" w:rsidR="00795285" w:rsidRPr="00581B7A" w:rsidRDefault="00795285" w:rsidP="00581B7A">
      <w:pPr>
        <w:overflowPunct/>
        <w:autoSpaceDE/>
        <w:autoSpaceDN/>
        <w:adjustRightInd/>
        <w:spacing w:before="100" w:beforeAutospacing="1" w:after="100" w:afterAutospacing="1"/>
        <w:ind w:left="720"/>
        <w:contextualSpacing/>
        <w:jc w:val="both"/>
        <w:textAlignment w:val="auto"/>
        <w:rPr>
          <w:bCs/>
          <w:sz w:val="22"/>
          <w:szCs w:val="22"/>
          <w:lang w:eastAsia="en-GB"/>
        </w:rPr>
      </w:pPr>
      <w:r w:rsidRPr="00581B7A">
        <w:rPr>
          <w:bCs/>
          <w:sz w:val="22"/>
          <w:szCs w:val="22"/>
          <w:lang w:eastAsia="en-GB"/>
        </w:rPr>
        <w:t>Section 7 - Ensuring the vitality of town centres</w:t>
      </w:r>
    </w:p>
    <w:p w14:paraId="56DF9DA5" w14:textId="77777777" w:rsidR="00795285" w:rsidRPr="00581B7A" w:rsidRDefault="00795285" w:rsidP="00581B7A">
      <w:pPr>
        <w:overflowPunct/>
        <w:autoSpaceDE/>
        <w:autoSpaceDN/>
        <w:adjustRightInd/>
        <w:spacing w:before="100" w:beforeAutospacing="1" w:after="100" w:afterAutospacing="1"/>
        <w:ind w:left="720"/>
        <w:contextualSpacing/>
        <w:jc w:val="both"/>
        <w:textAlignment w:val="auto"/>
        <w:rPr>
          <w:bCs/>
          <w:sz w:val="22"/>
          <w:szCs w:val="22"/>
          <w:lang w:eastAsia="en-GB"/>
        </w:rPr>
      </w:pPr>
      <w:r w:rsidRPr="00581B7A">
        <w:rPr>
          <w:bCs/>
          <w:sz w:val="22"/>
          <w:szCs w:val="22"/>
          <w:lang w:eastAsia="en-GB"/>
        </w:rPr>
        <w:t xml:space="preserve">Section 8 - Promoting healthy and safe communities </w:t>
      </w:r>
    </w:p>
    <w:p w14:paraId="5BAF968F" w14:textId="77777777" w:rsidR="00795285" w:rsidRPr="00581B7A" w:rsidRDefault="00795285" w:rsidP="00581B7A">
      <w:pPr>
        <w:overflowPunct/>
        <w:autoSpaceDE/>
        <w:autoSpaceDN/>
        <w:adjustRightInd/>
        <w:spacing w:before="100" w:beforeAutospacing="1" w:after="100" w:afterAutospacing="1"/>
        <w:ind w:left="720"/>
        <w:contextualSpacing/>
        <w:jc w:val="both"/>
        <w:textAlignment w:val="auto"/>
        <w:rPr>
          <w:bCs/>
          <w:sz w:val="22"/>
          <w:szCs w:val="22"/>
          <w:lang w:eastAsia="en-GB"/>
        </w:rPr>
      </w:pPr>
      <w:r w:rsidRPr="00581B7A">
        <w:rPr>
          <w:bCs/>
          <w:sz w:val="22"/>
          <w:szCs w:val="22"/>
          <w:lang w:eastAsia="en-GB"/>
        </w:rPr>
        <w:t xml:space="preserve">Section 9 - Promoting sustainable transport </w:t>
      </w:r>
    </w:p>
    <w:p w14:paraId="19D9F8FC" w14:textId="77777777" w:rsidR="00795285" w:rsidRPr="00581B7A" w:rsidRDefault="00795285" w:rsidP="00581B7A">
      <w:pPr>
        <w:overflowPunct/>
        <w:autoSpaceDE/>
        <w:autoSpaceDN/>
        <w:adjustRightInd/>
        <w:spacing w:before="100" w:beforeAutospacing="1" w:after="100" w:afterAutospacing="1"/>
        <w:ind w:left="720"/>
        <w:contextualSpacing/>
        <w:jc w:val="both"/>
        <w:textAlignment w:val="auto"/>
        <w:rPr>
          <w:bCs/>
          <w:sz w:val="22"/>
          <w:szCs w:val="22"/>
          <w:lang w:eastAsia="en-GB"/>
        </w:rPr>
      </w:pPr>
      <w:r w:rsidRPr="00581B7A">
        <w:rPr>
          <w:bCs/>
          <w:sz w:val="22"/>
          <w:szCs w:val="22"/>
          <w:lang w:eastAsia="en-GB"/>
        </w:rPr>
        <w:t xml:space="preserve">Section 11 - Making effective use of land </w:t>
      </w:r>
    </w:p>
    <w:p w14:paraId="5A318AD3" w14:textId="77777777" w:rsidR="00795285" w:rsidRPr="00581B7A" w:rsidRDefault="00795285" w:rsidP="00581B7A">
      <w:pPr>
        <w:overflowPunct/>
        <w:autoSpaceDE/>
        <w:autoSpaceDN/>
        <w:adjustRightInd/>
        <w:spacing w:before="100" w:beforeAutospacing="1" w:after="100" w:afterAutospacing="1"/>
        <w:ind w:left="720"/>
        <w:contextualSpacing/>
        <w:jc w:val="both"/>
        <w:textAlignment w:val="auto"/>
        <w:rPr>
          <w:bCs/>
          <w:sz w:val="22"/>
          <w:szCs w:val="22"/>
          <w:lang w:eastAsia="en-GB"/>
        </w:rPr>
      </w:pPr>
      <w:r w:rsidRPr="00581B7A">
        <w:rPr>
          <w:bCs/>
          <w:sz w:val="22"/>
          <w:szCs w:val="22"/>
          <w:lang w:eastAsia="en-GB"/>
        </w:rPr>
        <w:t xml:space="preserve">Section 12 - Achieving well-designed places </w:t>
      </w:r>
    </w:p>
    <w:p w14:paraId="71681CB4" w14:textId="77777777" w:rsidR="00795285" w:rsidRPr="00581B7A" w:rsidRDefault="00795285" w:rsidP="00581B7A">
      <w:pPr>
        <w:overflowPunct/>
        <w:autoSpaceDE/>
        <w:autoSpaceDN/>
        <w:adjustRightInd/>
        <w:spacing w:before="100" w:beforeAutospacing="1" w:after="100" w:afterAutospacing="1"/>
        <w:ind w:left="720"/>
        <w:contextualSpacing/>
        <w:jc w:val="both"/>
        <w:textAlignment w:val="auto"/>
        <w:rPr>
          <w:bCs/>
          <w:sz w:val="22"/>
          <w:szCs w:val="22"/>
          <w:lang w:eastAsia="en-GB"/>
        </w:rPr>
      </w:pPr>
      <w:r w:rsidRPr="00581B7A">
        <w:rPr>
          <w:bCs/>
          <w:sz w:val="22"/>
          <w:szCs w:val="22"/>
          <w:lang w:eastAsia="en-GB"/>
        </w:rPr>
        <w:t xml:space="preserve">Section 14 - Meeting the challenge of climate change, flooding and coastal change </w:t>
      </w:r>
    </w:p>
    <w:p w14:paraId="42222B5D" w14:textId="77777777" w:rsidR="00795285" w:rsidRPr="00581B7A" w:rsidRDefault="00795285" w:rsidP="00581B7A">
      <w:pPr>
        <w:overflowPunct/>
        <w:autoSpaceDE/>
        <w:autoSpaceDN/>
        <w:adjustRightInd/>
        <w:spacing w:before="100" w:beforeAutospacing="1" w:after="100" w:afterAutospacing="1"/>
        <w:ind w:left="720"/>
        <w:contextualSpacing/>
        <w:jc w:val="both"/>
        <w:textAlignment w:val="auto"/>
        <w:rPr>
          <w:bCs/>
          <w:sz w:val="22"/>
          <w:szCs w:val="22"/>
          <w:lang w:eastAsia="en-GB"/>
        </w:rPr>
      </w:pPr>
      <w:r w:rsidRPr="00581B7A">
        <w:rPr>
          <w:bCs/>
          <w:sz w:val="22"/>
          <w:szCs w:val="22"/>
          <w:lang w:eastAsia="en-GB"/>
        </w:rPr>
        <w:t xml:space="preserve">Section 15 - Conserving and enhancing the natural environment </w:t>
      </w:r>
    </w:p>
    <w:p w14:paraId="18B5EF35" w14:textId="77777777" w:rsidR="00795285" w:rsidRPr="00581B7A" w:rsidRDefault="00795285" w:rsidP="00581B7A">
      <w:pPr>
        <w:overflowPunct/>
        <w:autoSpaceDE/>
        <w:autoSpaceDN/>
        <w:adjustRightInd/>
        <w:spacing w:before="100" w:beforeAutospacing="1" w:after="100" w:afterAutospacing="1"/>
        <w:contextualSpacing/>
        <w:jc w:val="both"/>
        <w:textAlignment w:val="auto"/>
        <w:rPr>
          <w:bCs/>
          <w:sz w:val="22"/>
          <w:szCs w:val="22"/>
          <w:lang w:eastAsia="en-GB"/>
        </w:rPr>
      </w:pPr>
    </w:p>
    <w:p w14:paraId="16A68286" w14:textId="01CDDB88" w:rsidR="00795285" w:rsidRPr="00581B7A" w:rsidRDefault="00416074" w:rsidP="00581B7A">
      <w:pPr>
        <w:overflowPunct/>
        <w:autoSpaceDE/>
        <w:autoSpaceDN/>
        <w:adjustRightInd/>
        <w:spacing w:before="100" w:beforeAutospacing="1" w:after="100" w:afterAutospacing="1"/>
        <w:contextualSpacing/>
        <w:jc w:val="both"/>
        <w:textAlignment w:val="auto"/>
        <w:rPr>
          <w:bCs/>
          <w:sz w:val="22"/>
          <w:szCs w:val="22"/>
          <w:lang w:eastAsia="en-GB"/>
        </w:rPr>
      </w:pPr>
      <w:r w:rsidRPr="00581B7A">
        <w:rPr>
          <w:bCs/>
          <w:sz w:val="22"/>
          <w:szCs w:val="22"/>
          <w:lang w:eastAsia="en-GB"/>
        </w:rPr>
        <w:t>5.4</w:t>
      </w:r>
      <w:r w:rsidRPr="00581B7A">
        <w:rPr>
          <w:bCs/>
          <w:sz w:val="22"/>
          <w:szCs w:val="22"/>
          <w:lang w:eastAsia="en-GB"/>
        </w:rPr>
        <w:tab/>
      </w:r>
      <w:r w:rsidR="00795285" w:rsidRPr="00581B7A">
        <w:rPr>
          <w:bCs/>
          <w:sz w:val="22"/>
          <w:szCs w:val="22"/>
          <w:u w:val="single"/>
          <w:lang w:eastAsia="en-GB"/>
        </w:rPr>
        <w:t>Reading Borough Local Plan 2019</w:t>
      </w:r>
    </w:p>
    <w:p w14:paraId="0CE9FFFC" w14:textId="77777777" w:rsidR="00795285" w:rsidRPr="00581B7A" w:rsidRDefault="00795285" w:rsidP="00581B7A">
      <w:pPr>
        <w:overflowPunct/>
        <w:autoSpaceDE/>
        <w:autoSpaceDN/>
        <w:adjustRightInd/>
        <w:spacing w:before="100" w:beforeAutospacing="1" w:after="100" w:afterAutospacing="1"/>
        <w:contextualSpacing/>
        <w:jc w:val="both"/>
        <w:textAlignment w:val="auto"/>
        <w:rPr>
          <w:bCs/>
          <w:sz w:val="22"/>
          <w:szCs w:val="22"/>
          <w:lang w:eastAsia="en-GB"/>
        </w:rPr>
      </w:pPr>
    </w:p>
    <w:p w14:paraId="080E2DF5" w14:textId="77777777" w:rsidR="00795285" w:rsidRPr="00581B7A" w:rsidRDefault="00795285" w:rsidP="00581B7A">
      <w:pPr>
        <w:overflowPunct/>
        <w:autoSpaceDE/>
        <w:autoSpaceDN/>
        <w:adjustRightInd/>
        <w:spacing w:before="100" w:beforeAutospacing="1" w:after="100" w:afterAutospacing="1"/>
        <w:ind w:left="720"/>
        <w:contextualSpacing/>
        <w:jc w:val="both"/>
        <w:textAlignment w:val="auto"/>
        <w:rPr>
          <w:bCs/>
          <w:sz w:val="22"/>
          <w:szCs w:val="22"/>
          <w:lang w:eastAsia="en-GB"/>
        </w:rPr>
      </w:pPr>
      <w:r w:rsidRPr="00581B7A">
        <w:rPr>
          <w:bCs/>
          <w:sz w:val="22"/>
          <w:szCs w:val="22"/>
          <w:lang w:eastAsia="en-GB"/>
        </w:rPr>
        <w:t>CC1: PRESUMPTION IN FAVOUR OF SUSTAINABLE DEVELOPMENT</w:t>
      </w:r>
    </w:p>
    <w:p w14:paraId="2305C774" w14:textId="77777777" w:rsidR="00795285" w:rsidRPr="00581B7A" w:rsidRDefault="00795285" w:rsidP="00581B7A">
      <w:pPr>
        <w:overflowPunct/>
        <w:autoSpaceDE/>
        <w:autoSpaceDN/>
        <w:adjustRightInd/>
        <w:spacing w:before="100" w:beforeAutospacing="1" w:after="100" w:afterAutospacing="1"/>
        <w:ind w:left="720"/>
        <w:contextualSpacing/>
        <w:jc w:val="both"/>
        <w:textAlignment w:val="auto"/>
        <w:rPr>
          <w:bCs/>
          <w:sz w:val="22"/>
          <w:szCs w:val="22"/>
          <w:lang w:eastAsia="en-GB"/>
        </w:rPr>
      </w:pPr>
      <w:r w:rsidRPr="00581B7A">
        <w:rPr>
          <w:bCs/>
          <w:sz w:val="22"/>
          <w:szCs w:val="22"/>
          <w:lang w:eastAsia="en-GB"/>
        </w:rPr>
        <w:t>CC2: SUSTAINABLE DESIGN AND CONSTRUCTION</w:t>
      </w:r>
    </w:p>
    <w:p w14:paraId="2FC17081" w14:textId="77777777" w:rsidR="00795285" w:rsidRPr="00581B7A" w:rsidRDefault="00795285" w:rsidP="00581B7A">
      <w:pPr>
        <w:overflowPunct/>
        <w:autoSpaceDE/>
        <w:autoSpaceDN/>
        <w:adjustRightInd/>
        <w:spacing w:before="100" w:beforeAutospacing="1" w:after="100" w:afterAutospacing="1"/>
        <w:ind w:left="720"/>
        <w:contextualSpacing/>
        <w:jc w:val="both"/>
        <w:textAlignment w:val="auto"/>
        <w:rPr>
          <w:bCs/>
          <w:sz w:val="22"/>
          <w:szCs w:val="22"/>
          <w:lang w:eastAsia="en-GB"/>
        </w:rPr>
      </w:pPr>
      <w:r w:rsidRPr="00581B7A">
        <w:rPr>
          <w:bCs/>
          <w:sz w:val="22"/>
          <w:szCs w:val="22"/>
          <w:lang w:eastAsia="en-GB"/>
        </w:rPr>
        <w:t>CC3: ADAPTATION TO CLIMATE CHANGE</w:t>
      </w:r>
    </w:p>
    <w:p w14:paraId="172FBFC0" w14:textId="77777777" w:rsidR="00795285" w:rsidRPr="00581B7A" w:rsidRDefault="00795285" w:rsidP="00581B7A">
      <w:pPr>
        <w:overflowPunct/>
        <w:autoSpaceDE/>
        <w:autoSpaceDN/>
        <w:adjustRightInd/>
        <w:spacing w:before="100" w:beforeAutospacing="1" w:after="100" w:afterAutospacing="1"/>
        <w:ind w:left="720"/>
        <w:contextualSpacing/>
        <w:jc w:val="both"/>
        <w:textAlignment w:val="auto"/>
        <w:rPr>
          <w:bCs/>
          <w:sz w:val="22"/>
          <w:szCs w:val="22"/>
          <w:lang w:eastAsia="en-GB"/>
        </w:rPr>
      </w:pPr>
      <w:r w:rsidRPr="00581B7A">
        <w:rPr>
          <w:bCs/>
          <w:sz w:val="22"/>
          <w:szCs w:val="22"/>
          <w:lang w:eastAsia="en-GB"/>
        </w:rPr>
        <w:t>CC5: WASTE MINIMISATION AND STORAGE</w:t>
      </w:r>
    </w:p>
    <w:p w14:paraId="1DDBF9AD" w14:textId="77777777" w:rsidR="00795285" w:rsidRPr="00581B7A" w:rsidRDefault="00795285" w:rsidP="00581B7A">
      <w:pPr>
        <w:overflowPunct/>
        <w:autoSpaceDE/>
        <w:autoSpaceDN/>
        <w:adjustRightInd/>
        <w:spacing w:before="100" w:beforeAutospacing="1" w:after="100" w:afterAutospacing="1"/>
        <w:ind w:left="720"/>
        <w:contextualSpacing/>
        <w:jc w:val="both"/>
        <w:textAlignment w:val="auto"/>
        <w:rPr>
          <w:bCs/>
          <w:sz w:val="22"/>
          <w:szCs w:val="22"/>
          <w:lang w:eastAsia="en-GB"/>
        </w:rPr>
      </w:pPr>
      <w:r w:rsidRPr="00581B7A">
        <w:rPr>
          <w:bCs/>
          <w:sz w:val="22"/>
          <w:szCs w:val="22"/>
          <w:lang w:eastAsia="en-GB"/>
        </w:rPr>
        <w:t>CC6: ACCESSIBILITY AND THE INTENSITY OF DEVELOPMENT</w:t>
      </w:r>
    </w:p>
    <w:p w14:paraId="1B061BEB" w14:textId="77777777" w:rsidR="00795285" w:rsidRPr="00581B7A" w:rsidRDefault="00795285" w:rsidP="00581B7A">
      <w:pPr>
        <w:overflowPunct/>
        <w:autoSpaceDE/>
        <w:autoSpaceDN/>
        <w:adjustRightInd/>
        <w:spacing w:before="100" w:beforeAutospacing="1" w:after="100" w:afterAutospacing="1"/>
        <w:ind w:left="720"/>
        <w:contextualSpacing/>
        <w:jc w:val="both"/>
        <w:textAlignment w:val="auto"/>
        <w:rPr>
          <w:bCs/>
          <w:sz w:val="22"/>
          <w:szCs w:val="22"/>
          <w:lang w:eastAsia="en-GB"/>
        </w:rPr>
      </w:pPr>
      <w:r w:rsidRPr="00581B7A">
        <w:rPr>
          <w:bCs/>
          <w:sz w:val="22"/>
          <w:szCs w:val="22"/>
          <w:lang w:eastAsia="en-GB"/>
        </w:rPr>
        <w:t>CC7: DESIGN AND THE PUBLIC REALM</w:t>
      </w:r>
    </w:p>
    <w:p w14:paraId="5469D771" w14:textId="77777777" w:rsidR="00795285" w:rsidRPr="00581B7A" w:rsidRDefault="00795285" w:rsidP="00581B7A">
      <w:pPr>
        <w:overflowPunct/>
        <w:autoSpaceDE/>
        <w:autoSpaceDN/>
        <w:adjustRightInd/>
        <w:spacing w:before="100" w:beforeAutospacing="1" w:after="100" w:afterAutospacing="1"/>
        <w:ind w:left="720"/>
        <w:contextualSpacing/>
        <w:jc w:val="both"/>
        <w:textAlignment w:val="auto"/>
        <w:rPr>
          <w:bCs/>
          <w:sz w:val="22"/>
          <w:szCs w:val="22"/>
          <w:lang w:eastAsia="en-GB"/>
        </w:rPr>
      </w:pPr>
      <w:r w:rsidRPr="00581B7A">
        <w:rPr>
          <w:bCs/>
          <w:sz w:val="22"/>
          <w:szCs w:val="22"/>
          <w:lang w:eastAsia="en-GB"/>
        </w:rPr>
        <w:t>CC8: SAFEGUARDING AMENITY</w:t>
      </w:r>
    </w:p>
    <w:p w14:paraId="7B7AF86B" w14:textId="77777777" w:rsidR="00795285" w:rsidRPr="00581B7A" w:rsidRDefault="00795285" w:rsidP="00581B7A">
      <w:pPr>
        <w:overflowPunct/>
        <w:autoSpaceDE/>
        <w:autoSpaceDN/>
        <w:adjustRightInd/>
        <w:spacing w:before="100" w:beforeAutospacing="1" w:after="100" w:afterAutospacing="1"/>
        <w:ind w:left="720"/>
        <w:contextualSpacing/>
        <w:jc w:val="both"/>
        <w:textAlignment w:val="auto"/>
        <w:rPr>
          <w:bCs/>
          <w:sz w:val="22"/>
          <w:szCs w:val="22"/>
          <w:lang w:eastAsia="en-GB"/>
        </w:rPr>
      </w:pPr>
      <w:r w:rsidRPr="00581B7A">
        <w:rPr>
          <w:bCs/>
          <w:sz w:val="22"/>
          <w:szCs w:val="22"/>
          <w:lang w:eastAsia="en-GB"/>
        </w:rPr>
        <w:t>CC9: SECURING INFRASTRUCTURE</w:t>
      </w:r>
    </w:p>
    <w:p w14:paraId="37991011" w14:textId="77777777" w:rsidR="00795285" w:rsidRPr="00581B7A" w:rsidRDefault="00795285" w:rsidP="00581B7A">
      <w:pPr>
        <w:overflowPunct/>
        <w:autoSpaceDE/>
        <w:autoSpaceDN/>
        <w:adjustRightInd/>
        <w:spacing w:before="100" w:beforeAutospacing="1" w:after="100" w:afterAutospacing="1"/>
        <w:contextualSpacing/>
        <w:jc w:val="both"/>
        <w:textAlignment w:val="auto"/>
        <w:rPr>
          <w:bCs/>
          <w:sz w:val="22"/>
          <w:szCs w:val="22"/>
          <w:lang w:eastAsia="en-GB"/>
        </w:rPr>
      </w:pPr>
    </w:p>
    <w:p w14:paraId="060A24EF" w14:textId="77777777" w:rsidR="00795285" w:rsidRPr="00581B7A" w:rsidRDefault="00795285" w:rsidP="00581B7A">
      <w:pPr>
        <w:overflowPunct/>
        <w:autoSpaceDE/>
        <w:autoSpaceDN/>
        <w:adjustRightInd/>
        <w:spacing w:before="100" w:beforeAutospacing="1" w:after="100" w:afterAutospacing="1"/>
        <w:ind w:firstLine="720"/>
        <w:contextualSpacing/>
        <w:jc w:val="both"/>
        <w:textAlignment w:val="auto"/>
        <w:rPr>
          <w:bCs/>
          <w:sz w:val="22"/>
          <w:szCs w:val="22"/>
          <w:lang w:eastAsia="en-GB"/>
        </w:rPr>
      </w:pPr>
      <w:r w:rsidRPr="00581B7A">
        <w:rPr>
          <w:bCs/>
          <w:sz w:val="22"/>
          <w:szCs w:val="22"/>
          <w:lang w:eastAsia="en-GB"/>
        </w:rPr>
        <w:t>EN1: PROTECTION AND ENHANCEMENT OF THE HISTORIC ENVIRONMENT</w:t>
      </w:r>
    </w:p>
    <w:p w14:paraId="0CBDF915" w14:textId="77777777" w:rsidR="00795285" w:rsidRPr="00581B7A" w:rsidRDefault="00795285" w:rsidP="00581B7A">
      <w:pPr>
        <w:overflowPunct/>
        <w:autoSpaceDE/>
        <w:autoSpaceDN/>
        <w:adjustRightInd/>
        <w:spacing w:before="100" w:beforeAutospacing="1" w:after="100" w:afterAutospacing="1"/>
        <w:ind w:firstLine="720"/>
        <w:contextualSpacing/>
        <w:jc w:val="both"/>
        <w:textAlignment w:val="auto"/>
        <w:rPr>
          <w:bCs/>
          <w:sz w:val="22"/>
          <w:szCs w:val="22"/>
          <w:lang w:eastAsia="en-GB"/>
        </w:rPr>
      </w:pPr>
      <w:r w:rsidRPr="00581B7A">
        <w:rPr>
          <w:bCs/>
          <w:sz w:val="22"/>
          <w:szCs w:val="22"/>
          <w:lang w:eastAsia="en-GB"/>
        </w:rPr>
        <w:t>EN10: ACCESS TO OPEN SPACE</w:t>
      </w:r>
    </w:p>
    <w:p w14:paraId="512908F3" w14:textId="77777777" w:rsidR="00795285" w:rsidRPr="00581B7A" w:rsidRDefault="00795285" w:rsidP="00581B7A">
      <w:pPr>
        <w:overflowPunct/>
        <w:autoSpaceDE/>
        <w:autoSpaceDN/>
        <w:adjustRightInd/>
        <w:spacing w:before="100" w:beforeAutospacing="1" w:after="100" w:afterAutospacing="1"/>
        <w:ind w:left="720"/>
        <w:contextualSpacing/>
        <w:jc w:val="both"/>
        <w:textAlignment w:val="auto"/>
        <w:rPr>
          <w:bCs/>
          <w:sz w:val="22"/>
          <w:szCs w:val="22"/>
          <w:lang w:eastAsia="en-GB"/>
        </w:rPr>
      </w:pPr>
      <w:r w:rsidRPr="00581B7A">
        <w:rPr>
          <w:bCs/>
          <w:sz w:val="22"/>
          <w:szCs w:val="22"/>
          <w:lang w:eastAsia="en-GB"/>
        </w:rPr>
        <w:t>EN12: BIODIVERSITY AND THE GREEN NETWORK</w:t>
      </w:r>
    </w:p>
    <w:p w14:paraId="4725D878" w14:textId="77777777" w:rsidR="00795285" w:rsidRPr="00581B7A" w:rsidRDefault="00795285" w:rsidP="00581B7A">
      <w:pPr>
        <w:overflowPunct/>
        <w:autoSpaceDE/>
        <w:autoSpaceDN/>
        <w:adjustRightInd/>
        <w:spacing w:before="100" w:beforeAutospacing="1" w:after="100" w:afterAutospacing="1"/>
        <w:ind w:left="720"/>
        <w:contextualSpacing/>
        <w:jc w:val="both"/>
        <w:textAlignment w:val="auto"/>
        <w:rPr>
          <w:bCs/>
          <w:sz w:val="22"/>
          <w:szCs w:val="22"/>
          <w:lang w:eastAsia="en-GB"/>
        </w:rPr>
      </w:pPr>
      <w:r w:rsidRPr="00581B7A">
        <w:rPr>
          <w:bCs/>
          <w:sz w:val="22"/>
          <w:szCs w:val="22"/>
          <w:lang w:eastAsia="en-GB"/>
        </w:rPr>
        <w:t>EN14: TREES, HEDGES AND WOODLAND</w:t>
      </w:r>
    </w:p>
    <w:p w14:paraId="11EE487E" w14:textId="77777777" w:rsidR="00795285" w:rsidRPr="00581B7A" w:rsidRDefault="00795285" w:rsidP="00581B7A">
      <w:pPr>
        <w:overflowPunct/>
        <w:autoSpaceDE/>
        <w:autoSpaceDN/>
        <w:adjustRightInd/>
        <w:spacing w:before="100" w:beforeAutospacing="1" w:after="100" w:afterAutospacing="1"/>
        <w:ind w:left="720"/>
        <w:contextualSpacing/>
        <w:jc w:val="both"/>
        <w:textAlignment w:val="auto"/>
        <w:rPr>
          <w:bCs/>
          <w:sz w:val="22"/>
          <w:szCs w:val="22"/>
          <w:lang w:eastAsia="en-GB"/>
        </w:rPr>
      </w:pPr>
      <w:r w:rsidRPr="00581B7A">
        <w:rPr>
          <w:bCs/>
          <w:sz w:val="22"/>
          <w:szCs w:val="22"/>
          <w:lang w:eastAsia="en-GB"/>
        </w:rPr>
        <w:t>EN15: AIR QUALITY</w:t>
      </w:r>
    </w:p>
    <w:p w14:paraId="7D5FB587" w14:textId="77777777" w:rsidR="00795285" w:rsidRPr="00581B7A" w:rsidRDefault="00795285" w:rsidP="00581B7A">
      <w:pPr>
        <w:overflowPunct/>
        <w:autoSpaceDE/>
        <w:autoSpaceDN/>
        <w:adjustRightInd/>
        <w:spacing w:before="100" w:beforeAutospacing="1" w:after="100" w:afterAutospacing="1"/>
        <w:ind w:left="720"/>
        <w:contextualSpacing/>
        <w:jc w:val="both"/>
        <w:textAlignment w:val="auto"/>
        <w:rPr>
          <w:bCs/>
          <w:sz w:val="22"/>
          <w:szCs w:val="22"/>
          <w:lang w:eastAsia="en-GB"/>
        </w:rPr>
      </w:pPr>
      <w:r w:rsidRPr="00581B7A">
        <w:rPr>
          <w:bCs/>
          <w:sz w:val="22"/>
          <w:szCs w:val="22"/>
          <w:lang w:eastAsia="en-GB"/>
        </w:rPr>
        <w:t>EN16: POLLUTION AND WATER RESOURCES</w:t>
      </w:r>
    </w:p>
    <w:p w14:paraId="5BC3FF3E" w14:textId="77777777" w:rsidR="00795285" w:rsidRPr="00581B7A" w:rsidRDefault="00795285" w:rsidP="00581B7A">
      <w:pPr>
        <w:overflowPunct/>
        <w:autoSpaceDE/>
        <w:autoSpaceDN/>
        <w:adjustRightInd/>
        <w:spacing w:before="100" w:beforeAutospacing="1" w:after="100" w:afterAutospacing="1"/>
        <w:ind w:left="720"/>
        <w:contextualSpacing/>
        <w:jc w:val="both"/>
        <w:textAlignment w:val="auto"/>
        <w:rPr>
          <w:bCs/>
          <w:sz w:val="22"/>
          <w:szCs w:val="22"/>
          <w:lang w:eastAsia="en-GB"/>
        </w:rPr>
      </w:pPr>
      <w:r w:rsidRPr="00581B7A">
        <w:rPr>
          <w:bCs/>
          <w:sz w:val="22"/>
          <w:szCs w:val="22"/>
          <w:lang w:eastAsia="en-GB"/>
        </w:rPr>
        <w:t>EN17: NOISE GENERATING EQUIPMENT</w:t>
      </w:r>
    </w:p>
    <w:p w14:paraId="0923C977" w14:textId="77777777" w:rsidR="00795285" w:rsidRPr="00581B7A" w:rsidRDefault="00795285" w:rsidP="00581B7A">
      <w:pPr>
        <w:overflowPunct/>
        <w:autoSpaceDE/>
        <w:autoSpaceDN/>
        <w:adjustRightInd/>
        <w:spacing w:before="100" w:beforeAutospacing="1" w:after="100" w:afterAutospacing="1"/>
        <w:ind w:left="720"/>
        <w:contextualSpacing/>
        <w:jc w:val="both"/>
        <w:textAlignment w:val="auto"/>
        <w:rPr>
          <w:bCs/>
          <w:sz w:val="22"/>
          <w:szCs w:val="22"/>
          <w:lang w:eastAsia="en-GB"/>
        </w:rPr>
      </w:pPr>
      <w:r w:rsidRPr="00581B7A">
        <w:rPr>
          <w:bCs/>
          <w:sz w:val="22"/>
          <w:szCs w:val="22"/>
          <w:lang w:eastAsia="en-GB"/>
        </w:rPr>
        <w:t>EN18: FLOODING AND DRAINAGE</w:t>
      </w:r>
    </w:p>
    <w:p w14:paraId="3CF488D6" w14:textId="77777777" w:rsidR="00795285" w:rsidRPr="00581B7A" w:rsidRDefault="00795285" w:rsidP="00581B7A">
      <w:pPr>
        <w:overflowPunct/>
        <w:autoSpaceDE/>
        <w:autoSpaceDN/>
        <w:adjustRightInd/>
        <w:spacing w:before="100" w:beforeAutospacing="1" w:after="100" w:afterAutospacing="1"/>
        <w:contextualSpacing/>
        <w:jc w:val="both"/>
        <w:textAlignment w:val="auto"/>
        <w:rPr>
          <w:bCs/>
          <w:sz w:val="22"/>
          <w:szCs w:val="22"/>
          <w:lang w:eastAsia="en-GB"/>
        </w:rPr>
      </w:pPr>
    </w:p>
    <w:p w14:paraId="2349237C" w14:textId="301DFC6A" w:rsidR="00795285" w:rsidRPr="00581B7A" w:rsidRDefault="008A6D75" w:rsidP="00581B7A">
      <w:pPr>
        <w:overflowPunct/>
        <w:autoSpaceDE/>
        <w:autoSpaceDN/>
        <w:adjustRightInd/>
        <w:spacing w:before="100" w:beforeAutospacing="1" w:after="100" w:afterAutospacing="1"/>
        <w:ind w:left="720"/>
        <w:contextualSpacing/>
        <w:jc w:val="both"/>
        <w:textAlignment w:val="auto"/>
        <w:rPr>
          <w:bCs/>
          <w:sz w:val="22"/>
          <w:szCs w:val="22"/>
          <w:lang w:eastAsia="en-GB"/>
        </w:rPr>
      </w:pPr>
      <w:r w:rsidRPr="00581B7A">
        <w:rPr>
          <w:bCs/>
          <w:sz w:val="22"/>
          <w:szCs w:val="22"/>
          <w:lang w:eastAsia="en-GB"/>
        </w:rPr>
        <w:t>EM3: LOSS OF EMPLOYMENT LAND</w:t>
      </w:r>
    </w:p>
    <w:p w14:paraId="3BDB4C48" w14:textId="77777777" w:rsidR="00864456" w:rsidRPr="00581B7A" w:rsidRDefault="00864456" w:rsidP="00581B7A">
      <w:pPr>
        <w:overflowPunct/>
        <w:autoSpaceDE/>
        <w:autoSpaceDN/>
        <w:adjustRightInd/>
        <w:spacing w:before="100" w:beforeAutospacing="1" w:after="100" w:afterAutospacing="1"/>
        <w:ind w:left="720"/>
        <w:contextualSpacing/>
        <w:jc w:val="both"/>
        <w:textAlignment w:val="auto"/>
        <w:rPr>
          <w:bCs/>
          <w:sz w:val="22"/>
          <w:szCs w:val="22"/>
          <w:lang w:eastAsia="en-GB"/>
        </w:rPr>
      </w:pPr>
    </w:p>
    <w:p w14:paraId="6F556107" w14:textId="4B7AAA12" w:rsidR="00795285" w:rsidRPr="00581B7A" w:rsidRDefault="00795285" w:rsidP="00581B7A">
      <w:pPr>
        <w:overflowPunct/>
        <w:autoSpaceDE/>
        <w:autoSpaceDN/>
        <w:adjustRightInd/>
        <w:spacing w:before="100" w:beforeAutospacing="1" w:after="100" w:afterAutospacing="1"/>
        <w:ind w:left="720"/>
        <w:contextualSpacing/>
        <w:jc w:val="both"/>
        <w:textAlignment w:val="auto"/>
        <w:rPr>
          <w:bCs/>
          <w:sz w:val="22"/>
          <w:szCs w:val="22"/>
          <w:lang w:eastAsia="en-GB"/>
        </w:rPr>
      </w:pPr>
      <w:r w:rsidRPr="00581B7A">
        <w:rPr>
          <w:bCs/>
          <w:sz w:val="22"/>
          <w:szCs w:val="22"/>
          <w:lang w:eastAsia="en-GB"/>
        </w:rPr>
        <w:t>H1: PROVISION OF HOUSING</w:t>
      </w:r>
    </w:p>
    <w:p w14:paraId="39783E6F" w14:textId="77777777" w:rsidR="00795285" w:rsidRPr="00581B7A" w:rsidRDefault="00795285" w:rsidP="00581B7A">
      <w:pPr>
        <w:overflowPunct/>
        <w:autoSpaceDE/>
        <w:autoSpaceDN/>
        <w:adjustRightInd/>
        <w:spacing w:before="100" w:beforeAutospacing="1" w:after="100" w:afterAutospacing="1"/>
        <w:ind w:left="720"/>
        <w:contextualSpacing/>
        <w:jc w:val="both"/>
        <w:textAlignment w:val="auto"/>
        <w:rPr>
          <w:bCs/>
          <w:sz w:val="22"/>
          <w:szCs w:val="22"/>
          <w:lang w:eastAsia="en-GB"/>
        </w:rPr>
      </w:pPr>
      <w:r w:rsidRPr="00581B7A">
        <w:rPr>
          <w:bCs/>
          <w:sz w:val="22"/>
          <w:szCs w:val="22"/>
          <w:lang w:eastAsia="en-GB"/>
        </w:rPr>
        <w:t>H2: DENSITY AND MIX</w:t>
      </w:r>
    </w:p>
    <w:p w14:paraId="54FFE996" w14:textId="77777777" w:rsidR="00795285" w:rsidRPr="00581B7A" w:rsidRDefault="00795285" w:rsidP="00581B7A">
      <w:pPr>
        <w:overflowPunct/>
        <w:autoSpaceDE/>
        <w:autoSpaceDN/>
        <w:adjustRightInd/>
        <w:spacing w:before="100" w:beforeAutospacing="1" w:after="100" w:afterAutospacing="1"/>
        <w:ind w:left="720"/>
        <w:contextualSpacing/>
        <w:jc w:val="both"/>
        <w:textAlignment w:val="auto"/>
        <w:rPr>
          <w:bCs/>
          <w:sz w:val="22"/>
          <w:szCs w:val="22"/>
          <w:lang w:eastAsia="en-GB"/>
        </w:rPr>
      </w:pPr>
      <w:r w:rsidRPr="00581B7A">
        <w:rPr>
          <w:bCs/>
          <w:sz w:val="22"/>
          <w:szCs w:val="22"/>
          <w:lang w:eastAsia="en-GB"/>
        </w:rPr>
        <w:t>H3: AFFORDABLE HOUSING</w:t>
      </w:r>
    </w:p>
    <w:p w14:paraId="398D95B7" w14:textId="77777777" w:rsidR="00795285" w:rsidRPr="00581B7A" w:rsidRDefault="00795285" w:rsidP="00581B7A">
      <w:pPr>
        <w:overflowPunct/>
        <w:autoSpaceDE/>
        <w:autoSpaceDN/>
        <w:adjustRightInd/>
        <w:spacing w:before="100" w:beforeAutospacing="1" w:after="100" w:afterAutospacing="1"/>
        <w:ind w:left="720"/>
        <w:contextualSpacing/>
        <w:jc w:val="both"/>
        <w:textAlignment w:val="auto"/>
        <w:rPr>
          <w:bCs/>
          <w:sz w:val="22"/>
          <w:szCs w:val="22"/>
          <w:lang w:eastAsia="en-GB"/>
        </w:rPr>
      </w:pPr>
      <w:r w:rsidRPr="00581B7A">
        <w:rPr>
          <w:bCs/>
          <w:sz w:val="22"/>
          <w:szCs w:val="22"/>
          <w:lang w:eastAsia="en-GB"/>
        </w:rPr>
        <w:t>H5: STANDARDS FOR NEW HOUSING</w:t>
      </w:r>
    </w:p>
    <w:p w14:paraId="07B553FE" w14:textId="77777777" w:rsidR="00795285" w:rsidRPr="00581B7A" w:rsidRDefault="00795285" w:rsidP="00581B7A">
      <w:pPr>
        <w:overflowPunct/>
        <w:autoSpaceDE/>
        <w:autoSpaceDN/>
        <w:adjustRightInd/>
        <w:spacing w:before="100" w:beforeAutospacing="1" w:after="100" w:afterAutospacing="1"/>
        <w:ind w:left="720"/>
        <w:contextualSpacing/>
        <w:jc w:val="both"/>
        <w:textAlignment w:val="auto"/>
        <w:rPr>
          <w:bCs/>
          <w:sz w:val="22"/>
          <w:szCs w:val="22"/>
          <w:lang w:eastAsia="en-GB"/>
        </w:rPr>
      </w:pPr>
      <w:r w:rsidRPr="00581B7A">
        <w:rPr>
          <w:bCs/>
          <w:sz w:val="22"/>
          <w:szCs w:val="22"/>
          <w:lang w:eastAsia="en-GB"/>
        </w:rPr>
        <w:t>H6: ACCOMMODATION FOR VULNERABLE PEOPLE</w:t>
      </w:r>
    </w:p>
    <w:p w14:paraId="7D269970" w14:textId="77777777" w:rsidR="00795285" w:rsidRPr="00581B7A" w:rsidRDefault="00795285" w:rsidP="00581B7A">
      <w:pPr>
        <w:overflowPunct/>
        <w:autoSpaceDE/>
        <w:autoSpaceDN/>
        <w:adjustRightInd/>
        <w:spacing w:before="100" w:beforeAutospacing="1" w:after="100" w:afterAutospacing="1"/>
        <w:ind w:left="720"/>
        <w:contextualSpacing/>
        <w:jc w:val="both"/>
        <w:textAlignment w:val="auto"/>
        <w:rPr>
          <w:bCs/>
          <w:sz w:val="22"/>
          <w:szCs w:val="22"/>
          <w:lang w:eastAsia="en-GB"/>
        </w:rPr>
      </w:pPr>
      <w:r w:rsidRPr="00581B7A">
        <w:rPr>
          <w:bCs/>
          <w:sz w:val="22"/>
          <w:szCs w:val="22"/>
          <w:lang w:eastAsia="en-GB"/>
        </w:rPr>
        <w:t>H10: PRIVATE AND COMMUNAL OUTDOOR SPACE</w:t>
      </w:r>
    </w:p>
    <w:p w14:paraId="338C650F" w14:textId="77777777" w:rsidR="00795285" w:rsidRPr="00581B7A" w:rsidRDefault="00795285" w:rsidP="00581B7A">
      <w:pPr>
        <w:overflowPunct/>
        <w:autoSpaceDE/>
        <w:autoSpaceDN/>
        <w:adjustRightInd/>
        <w:spacing w:before="100" w:beforeAutospacing="1" w:after="100" w:afterAutospacing="1"/>
        <w:ind w:left="720"/>
        <w:contextualSpacing/>
        <w:jc w:val="both"/>
        <w:textAlignment w:val="auto"/>
        <w:rPr>
          <w:bCs/>
          <w:sz w:val="22"/>
          <w:szCs w:val="22"/>
          <w:lang w:eastAsia="en-GB"/>
        </w:rPr>
      </w:pPr>
    </w:p>
    <w:p w14:paraId="2C0DCDE3" w14:textId="77777777" w:rsidR="00795285" w:rsidRPr="00581B7A" w:rsidRDefault="00795285" w:rsidP="00581B7A">
      <w:pPr>
        <w:overflowPunct/>
        <w:autoSpaceDE/>
        <w:autoSpaceDN/>
        <w:adjustRightInd/>
        <w:spacing w:before="100" w:beforeAutospacing="1" w:after="100" w:afterAutospacing="1"/>
        <w:ind w:left="720"/>
        <w:contextualSpacing/>
        <w:jc w:val="both"/>
        <w:textAlignment w:val="auto"/>
        <w:rPr>
          <w:bCs/>
          <w:sz w:val="22"/>
          <w:szCs w:val="22"/>
          <w:lang w:eastAsia="en-GB"/>
        </w:rPr>
      </w:pPr>
      <w:r w:rsidRPr="00581B7A">
        <w:rPr>
          <w:bCs/>
          <w:sz w:val="22"/>
          <w:szCs w:val="22"/>
          <w:lang w:eastAsia="en-GB"/>
        </w:rPr>
        <w:t>TR1: ACHIEVING THE TRANSPORT STRATEGY</w:t>
      </w:r>
    </w:p>
    <w:p w14:paraId="276ADDBB" w14:textId="77777777" w:rsidR="00795285" w:rsidRPr="00581B7A" w:rsidRDefault="00795285" w:rsidP="00581B7A">
      <w:pPr>
        <w:overflowPunct/>
        <w:autoSpaceDE/>
        <w:autoSpaceDN/>
        <w:adjustRightInd/>
        <w:spacing w:before="100" w:beforeAutospacing="1" w:after="100" w:afterAutospacing="1"/>
        <w:ind w:left="720"/>
        <w:contextualSpacing/>
        <w:jc w:val="both"/>
        <w:textAlignment w:val="auto"/>
        <w:rPr>
          <w:bCs/>
          <w:sz w:val="22"/>
          <w:szCs w:val="22"/>
          <w:lang w:eastAsia="en-GB"/>
        </w:rPr>
      </w:pPr>
      <w:r w:rsidRPr="00581B7A">
        <w:rPr>
          <w:bCs/>
          <w:sz w:val="22"/>
          <w:szCs w:val="22"/>
          <w:lang w:eastAsia="en-GB"/>
        </w:rPr>
        <w:t>TR3: ACCESS, TRAFFIC AND HIGHWAY-RELATED MATTERS</w:t>
      </w:r>
    </w:p>
    <w:p w14:paraId="49C908C7" w14:textId="77777777" w:rsidR="00795285" w:rsidRPr="00581B7A" w:rsidRDefault="00795285" w:rsidP="00581B7A">
      <w:pPr>
        <w:overflowPunct/>
        <w:autoSpaceDE/>
        <w:autoSpaceDN/>
        <w:adjustRightInd/>
        <w:spacing w:before="100" w:beforeAutospacing="1" w:after="100" w:afterAutospacing="1"/>
        <w:ind w:left="720"/>
        <w:contextualSpacing/>
        <w:jc w:val="both"/>
        <w:textAlignment w:val="auto"/>
        <w:rPr>
          <w:bCs/>
          <w:sz w:val="22"/>
          <w:szCs w:val="22"/>
          <w:lang w:eastAsia="en-GB"/>
        </w:rPr>
      </w:pPr>
      <w:r w:rsidRPr="00581B7A">
        <w:rPr>
          <w:bCs/>
          <w:sz w:val="22"/>
          <w:szCs w:val="22"/>
          <w:lang w:eastAsia="en-GB"/>
        </w:rPr>
        <w:t>TR4: CYCLE ROUTES AND FACILITIES</w:t>
      </w:r>
    </w:p>
    <w:p w14:paraId="40629CD3" w14:textId="77777777" w:rsidR="00795285" w:rsidRPr="00581B7A" w:rsidRDefault="00795285" w:rsidP="00581B7A">
      <w:pPr>
        <w:overflowPunct/>
        <w:autoSpaceDE/>
        <w:autoSpaceDN/>
        <w:adjustRightInd/>
        <w:spacing w:before="100" w:beforeAutospacing="1" w:after="100" w:afterAutospacing="1"/>
        <w:ind w:left="720"/>
        <w:contextualSpacing/>
        <w:jc w:val="both"/>
        <w:textAlignment w:val="auto"/>
        <w:rPr>
          <w:bCs/>
          <w:sz w:val="22"/>
          <w:szCs w:val="22"/>
          <w:lang w:eastAsia="en-GB"/>
        </w:rPr>
      </w:pPr>
      <w:r w:rsidRPr="00581B7A">
        <w:rPr>
          <w:bCs/>
          <w:sz w:val="22"/>
          <w:szCs w:val="22"/>
          <w:lang w:eastAsia="en-GB"/>
        </w:rPr>
        <w:t>TR5: CAR AND CYCLE PARKING AND ELECTRIC VEHICLE CHARGING</w:t>
      </w:r>
    </w:p>
    <w:p w14:paraId="1B1DDE05" w14:textId="6189262B" w:rsidR="00795285" w:rsidRDefault="00795285" w:rsidP="004F6056">
      <w:pPr>
        <w:overflowPunct/>
        <w:autoSpaceDE/>
        <w:autoSpaceDN/>
        <w:adjustRightInd/>
        <w:spacing w:before="100" w:beforeAutospacing="1" w:after="100" w:afterAutospacing="1"/>
        <w:contextualSpacing/>
        <w:jc w:val="both"/>
        <w:textAlignment w:val="auto"/>
        <w:rPr>
          <w:bCs/>
          <w:sz w:val="22"/>
          <w:szCs w:val="22"/>
          <w:lang w:eastAsia="en-GB"/>
        </w:rPr>
      </w:pPr>
    </w:p>
    <w:p w14:paraId="658A2C1E" w14:textId="5763C533" w:rsidR="004F6056" w:rsidRDefault="005F7068" w:rsidP="005F7068">
      <w:pPr>
        <w:overflowPunct/>
        <w:autoSpaceDE/>
        <w:autoSpaceDN/>
        <w:adjustRightInd/>
        <w:spacing w:before="100" w:beforeAutospacing="1" w:after="100" w:afterAutospacing="1"/>
        <w:ind w:firstLine="720"/>
        <w:contextualSpacing/>
        <w:jc w:val="both"/>
        <w:textAlignment w:val="auto"/>
        <w:rPr>
          <w:bCs/>
          <w:sz w:val="22"/>
          <w:szCs w:val="22"/>
          <w:lang w:eastAsia="en-GB"/>
        </w:rPr>
      </w:pPr>
      <w:r w:rsidRPr="005F7068">
        <w:rPr>
          <w:bCs/>
          <w:sz w:val="22"/>
          <w:szCs w:val="22"/>
          <w:lang w:eastAsia="en-GB"/>
        </w:rPr>
        <w:t>WR3j LAND AT MOULSFORD MEWS</w:t>
      </w:r>
      <w:r w:rsidRPr="005F7068">
        <w:rPr>
          <w:bCs/>
          <w:sz w:val="22"/>
          <w:szCs w:val="22"/>
          <w:lang w:eastAsia="en-GB"/>
        </w:rPr>
        <w:cr/>
      </w:r>
    </w:p>
    <w:p w14:paraId="63DB2701" w14:textId="799A615F" w:rsidR="00795285" w:rsidRPr="00581B7A" w:rsidRDefault="00416074" w:rsidP="00581B7A">
      <w:pPr>
        <w:overflowPunct/>
        <w:autoSpaceDE/>
        <w:autoSpaceDN/>
        <w:adjustRightInd/>
        <w:spacing w:before="100" w:beforeAutospacing="1" w:after="100" w:afterAutospacing="1"/>
        <w:contextualSpacing/>
        <w:jc w:val="both"/>
        <w:textAlignment w:val="auto"/>
        <w:rPr>
          <w:bCs/>
          <w:sz w:val="22"/>
          <w:szCs w:val="22"/>
          <w:u w:val="single"/>
          <w:lang w:eastAsia="en-GB"/>
        </w:rPr>
      </w:pPr>
      <w:r w:rsidRPr="00581B7A">
        <w:rPr>
          <w:bCs/>
          <w:sz w:val="22"/>
          <w:szCs w:val="22"/>
          <w:lang w:eastAsia="en-GB"/>
        </w:rPr>
        <w:t>5.5.</w:t>
      </w:r>
      <w:r w:rsidRPr="00581B7A">
        <w:rPr>
          <w:bCs/>
          <w:sz w:val="22"/>
          <w:szCs w:val="22"/>
          <w:lang w:eastAsia="en-GB"/>
        </w:rPr>
        <w:tab/>
      </w:r>
      <w:r w:rsidR="00795285" w:rsidRPr="00581B7A">
        <w:rPr>
          <w:bCs/>
          <w:sz w:val="22"/>
          <w:szCs w:val="22"/>
          <w:u w:val="single"/>
          <w:lang w:eastAsia="en-GB"/>
        </w:rPr>
        <w:t>Supplementary Planning Documents</w:t>
      </w:r>
    </w:p>
    <w:p w14:paraId="69742C40" w14:textId="77777777" w:rsidR="00795285" w:rsidRPr="00581B7A" w:rsidRDefault="00795285" w:rsidP="00581B7A">
      <w:pPr>
        <w:overflowPunct/>
        <w:autoSpaceDE/>
        <w:autoSpaceDN/>
        <w:adjustRightInd/>
        <w:spacing w:before="100" w:beforeAutospacing="1" w:after="100" w:afterAutospacing="1"/>
        <w:ind w:left="720"/>
        <w:contextualSpacing/>
        <w:jc w:val="both"/>
        <w:textAlignment w:val="auto"/>
        <w:rPr>
          <w:bCs/>
          <w:sz w:val="22"/>
          <w:szCs w:val="22"/>
          <w:lang w:eastAsia="en-GB"/>
        </w:rPr>
      </w:pPr>
    </w:p>
    <w:p w14:paraId="28D279C1" w14:textId="77777777" w:rsidR="00795285" w:rsidRPr="00581B7A" w:rsidRDefault="00795285" w:rsidP="00581B7A">
      <w:pPr>
        <w:overflowPunct/>
        <w:autoSpaceDE/>
        <w:autoSpaceDN/>
        <w:adjustRightInd/>
        <w:spacing w:before="100" w:beforeAutospacing="1" w:after="100" w:afterAutospacing="1"/>
        <w:ind w:left="720"/>
        <w:contextualSpacing/>
        <w:jc w:val="both"/>
        <w:textAlignment w:val="auto"/>
        <w:rPr>
          <w:bCs/>
          <w:sz w:val="22"/>
          <w:szCs w:val="22"/>
          <w:lang w:eastAsia="en-GB"/>
        </w:rPr>
      </w:pPr>
      <w:r w:rsidRPr="00581B7A">
        <w:rPr>
          <w:bCs/>
          <w:sz w:val="22"/>
          <w:szCs w:val="22"/>
          <w:lang w:eastAsia="en-GB"/>
        </w:rPr>
        <w:t xml:space="preserve">Sustainable Design and Construction (2019) </w:t>
      </w:r>
    </w:p>
    <w:p w14:paraId="2D95A72C" w14:textId="77777777" w:rsidR="00795285" w:rsidRPr="00581B7A" w:rsidRDefault="00795285" w:rsidP="00581B7A">
      <w:pPr>
        <w:overflowPunct/>
        <w:autoSpaceDE/>
        <w:autoSpaceDN/>
        <w:adjustRightInd/>
        <w:spacing w:before="100" w:beforeAutospacing="1" w:after="100" w:afterAutospacing="1"/>
        <w:ind w:left="720"/>
        <w:contextualSpacing/>
        <w:jc w:val="both"/>
        <w:textAlignment w:val="auto"/>
        <w:rPr>
          <w:bCs/>
          <w:sz w:val="22"/>
          <w:szCs w:val="22"/>
          <w:lang w:eastAsia="en-GB"/>
        </w:rPr>
      </w:pPr>
      <w:r w:rsidRPr="00581B7A">
        <w:rPr>
          <w:bCs/>
          <w:sz w:val="22"/>
          <w:szCs w:val="22"/>
          <w:lang w:eastAsia="en-GB"/>
        </w:rPr>
        <w:t>Planning Obligations under Section 106 SPD (2015)</w:t>
      </w:r>
    </w:p>
    <w:p w14:paraId="613B1674" w14:textId="77777777" w:rsidR="00795285" w:rsidRPr="00581B7A" w:rsidRDefault="00795285" w:rsidP="00581B7A">
      <w:pPr>
        <w:overflowPunct/>
        <w:autoSpaceDE/>
        <w:autoSpaceDN/>
        <w:adjustRightInd/>
        <w:spacing w:before="100" w:beforeAutospacing="1" w:after="100" w:afterAutospacing="1"/>
        <w:ind w:left="720"/>
        <w:contextualSpacing/>
        <w:jc w:val="both"/>
        <w:textAlignment w:val="auto"/>
        <w:rPr>
          <w:bCs/>
          <w:sz w:val="22"/>
          <w:szCs w:val="22"/>
          <w:lang w:eastAsia="en-GB"/>
        </w:rPr>
      </w:pPr>
      <w:r w:rsidRPr="00581B7A">
        <w:rPr>
          <w:bCs/>
          <w:sz w:val="22"/>
          <w:szCs w:val="22"/>
          <w:lang w:eastAsia="en-GB"/>
        </w:rPr>
        <w:t>Employment, Skills and Training SPD (2013)</w:t>
      </w:r>
    </w:p>
    <w:p w14:paraId="5491CCD6" w14:textId="77777777" w:rsidR="00795285" w:rsidRPr="00581B7A" w:rsidRDefault="00795285" w:rsidP="00581B7A">
      <w:pPr>
        <w:overflowPunct/>
        <w:autoSpaceDE/>
        <w:autoSpaceDN/>
        <w:adjustRightInd/>
        <w:spacing w:before="100" w:beforeAutospacing="1" w:after="100" w:afterAutospacing="1"/>
        <w:ind w:left="720"/>
        <w:contextualSpacing/>
        <w:jc w:val="both"/>
        <w:textAlignment w:val="auto"/>
        <w:rPr>
          <w:bCs/>
          <w:sz w:val="22"/>
          <w:szCs w:val="22"/>
          <w:lang w:eastAsia="en-GB"/>
        </w:rPr>
      </w:pPr>
      <w:r w:rsidRPr="00581B7A">
        <w:rPr>
          <w:bCs/>
          <w:sz w:val="22"/>
          <w:szCs w:val="22"/>
          <w:lang w:eastAsia="en-GB"/>
        </w:rPr>
        <w:t xml:space="preserve">Affordable Housing SPD (2013) </w:t>
      </w:r>
    </w:p>
    <w:p w14:paraId="786C027C" w14:textId="05A72088" w:rsidR="00795285" w:rsidRPr="00581B7A" w:rsidRDefault="00795285" w:rsidP="00581B7A">
      <w:pPr>
        <w:overflowPunct/>
        <w:autoSpaceDE/>
        <w:autoSpaceDN/>
        <w:adjustRightInd/>
        <w:spacing w:before="100" w:beforeAutospacing="1" w:after="100" w:afterAutospacing="1"/>
        <w:ind w:left="720"/>
        <w:contextualSpacing/>
        <w:jc w:val="both"/>
        <w:textAlignment w:val="auto"/>
        <w:rPr>
          <w:bCs/>
          <w:sz w:val="22"/>
          <w:szCs w:val="22"/>
          <w:lang w:eastAsia="en-GB"/>
        </w:rPr>
      </w:pPr>
      <w:r w:rsidRPr="00581B7A">
        <w:rPr>
          <w:bCs/>
          <w:sz w:val="22"/>
          <w:szCs w:val="22"/>
          <w:lang w:eastAsia="en-GB"/>
        </w:rPr>
        <w:lastRenderedPageBreak/>
        <w:t xml:space="preserve">Revised Parking Standards and Design (2011) </w:t>
      </w:r>
    </w:p>
    <w:p w14:paraId="6AB66172" w14:textId="77777777" w:rsidR="00795285" w:rsidRPr="00581B7A" w:rsidRDefault="00795285" w:rsidP="00581B7A">
      <w:pPr>
        <w:overflowPunct/>
        <w:autoSpaceDE/>
        <w:autoSpaceDN/>
        <w:adjustRightInd/>
        <w:spacing w:before="100" w:beforeAutospacing="1" w:after="100" w:afterAutospacing="1"/>
        <w:ind w:left="720"/>
        <w:contextualSpacing/>
        <w:jc w:val="both"/>
        <w:textAlignment w:val="auto"/>
        <w:rPr>
          <w:bCs/>
          <w:sz w:val="22"/>
          <w:szCs w:val="22"/>
          <w:lang w:eastAsia="en-GB"/>
        </w:rPr>
      </w:pPr>
    </w:p>
    <w:p w14:paraId="71C53B76" w14:textId="31F1829B" w:rsidR="00795285" w:rsidRPr="00581B7A" w:rsidRDefault="00416074" w:rsidP="00581B7A">
      <w:pPr>
        <w:overflowPunct/>
        <w:autoSpaceDE/>
        <w:autoSpaceDN/>
        <w:adjustRightInd/>
        <w:spacing w:before="100" w:beforeAutospacing="1" w:after="100" w:afterAutospacing="1"/>
        <w:contextualSpacing/>
        <w:jc w:val="both"/>
        <w:textAlignment w:val="auto"/>
        <w:rPr>
          <w:bCs/>
          <w:sz w:val="22"/>
          <w:szCs w:val="22"/>
          <w:lang w:eastAsia="en-GB"/>
        </w:rPr>
      </w:pPr>
      <w:r w:rsidRPr="00581B7A">
        <w:rPr>
          <w:bCs/>
          <w:sz w:val="22"/>
          <w:szCs w:val="22"/>
          <w:lang w:eastAsia="en-GB"/>
        </w:rPr>
        <w:t xml:space="preserve">5.6 </w:t>
      </w:r>
      <w:r w:rsidRPr="00581B7A">
        <w:rPr>
          <w:bCs/>
          <w:sz w:val="22"/>
          <w:szCs w:val="22"/>
          <w:lang w:eastAsia="en-GB"/>
        </w:rPr>
        <w:tab/>
      </w:r>
      <w:r w:rsidR="00795285" w:rsidRPr="00581B7A">
        <w:rPr>
          <w:bCs/>
          <w:sz w:val="22"/>
          <w:szCs w:val="22"/>
          <w:u w:val="single"/>
          <w:lang w:eastAsia="en-GB"/>
        </w:rPr>
        <w:t>Other Reading Borough Council Corporate documents</w:t>
      </w:r>
    </w:p>
    <w:p w14:paraId="36871108" w14:textId="77777777" w:rsidR="00795285" w:rsidRPr="00581B7A" w:rsidRDefault="00795285" w:rsidP="00581B7A">
      <w:pPr>
        <w:overflowPunct/>
        <w:autoSpaceDE/>
        <w:autoSpaceDN/>
        <w:adjustRightInd/>
        <w:spacing w:before="100" w:beforeAutospacing="1" w:after="100" w:afterAutospacing="1"/>
        <w:ind w:left="720"/>
        <w:contextualSpacing/>
        <w:jc w:val="both"/>
        <w:textAlignment w:val="auto"/>
        <w:rPr>
          <w:bCs/>
          <w:sz w:val="22"/>
          <w:szCs w:val="22"/>
          <w:lang w:eastAsia="en-GB"/>
        </w:rPr>
      </w:pPr>
    </w:p>
    <w:p w14:paraId="3CB359E7" w14:textId="77777777" w:rsidR="00795285" w:rsidRPr="00581B7A" w:rsidRDefault="00795285" w:rsidP="00581B7A">
      <w:pPr>
        <w:overflowPunct/>
        <w:autoSpaceDE/>
        <w:autoSpaceDN/>
        <w:adjustRightInd/>
        <w:spacing w:before="100" w:beforeAutospacing="1" w:after="100" w:afterAutospacing="1"/>
        <w:ind w:left="720"/>
        <w:contextualSpacing/>
        <w:jc w:val="both"/>
        <w:textAlignment w:val="auto"/>
        <w:rPr>
          <w:bCs/>
          <w:sz w:val="22"/>
          <w:szCs w:val="22"/>
          <w:lang w:eastAsia="en-GB"/>
        </w:rPr>
      </w:pPr>
      <w:r w:rsidRPr="00581B7A">
        <w:rPr>
          <w:bCs/>
          <w:sz w:val="22"/>
          <w:szCs w:val="22"/>
          <w:lang w:eastAsia="en-GB"/>
        </w:rPr>
        <w:t>Reading Tree Strategy (2010)</w:t>
      </w:r>
    </w:p>
    <w:p w14:paraId="7EF70763" w14:textId="77777777" w:rsidR="00795285" w:rsidRPr="00581B7A" w:rsidRDefault="00795285" w:rsidP="00581B7A">
      <w:pPr>
        <w:overflowPunct/>
        <w:autoSpaceDE/>
        <w:autoSpaceDN/>
        <w:adjustRightInd/>
        <w:spacing w:before="100" w:beforeAutospacing="1" w:after="100" w:afterAutospacing="1"/>
        <w:ind w:left="720"/>
        <w:contextualSpacing/>
        <w:jc w:val="both"/>
        <w:textAlignment w:val="auto"/>
        <w:rPr>
          <w:bCs/>
          <w:sz w:val="22"/>
          <w:szCs w:val="22"/>
          <w:lang w:eastAsia="en-GB"/>
        </w:rPr>
      </w:pPr>
      <w:r w:rsidRPr="00581B7A">
        <w:rPr>
          <w:bCs/>
          <w:sz w:val="22"/>
          <w:szCs w:val="22"/>
          <w:lang w:eastAsia="en-GB"/>
        </w:rPr>
        <w:t>Reading Open Space Strategy Update Note (2018)</w:t>
      </w:r>
    </w:p>
    <w:p w14:paraId="65E36151" w14:textId="77777777" w:rsidR="00795285" w:rsidRPr="00581B7A" w:rsidRDefault="00795285" w:rsidP="00581B7A">
      <w:pPr>
        <w:overflowPunct/>
        <w:autoSpaceDE/>
        <w:autoSpaceDN/>
        <w:adjustRightInd/>
        <w:spacing w:before="100" w:beforeAutospacing="1" w:after="100" w:afterAutospacing="1"/>
        <w:ind w:left="720"/>
        <w:contextualSpacing/>
        <w:jc w:val="both"/>
        <w:textAlignment w:val="auto"/>
        <w:rPr>
          <w:bCs/>
          <w:sz w:val="22"/>
          <w:szCs w:val="22"/>
          <w:lang w:eastAsia="en-GB"/>
        </w:rPr>
      </w:pPr>
      <w:r w:rsidRPr="00581B7A">
        <w:rPr>
          <w:bCs/>
          <w:sz w:val="22"/>
          <w:szCs w:val="22"/>
          <w:lang w:eastAsia="en-GB"/>
        </w:rPr>
        <w:t>Reading Open Space Strategy (2007)</w:t>
      </w:r>
    </w:p>
    <w:p w14:paraId="5F19401C" w14:textId="77777777" w:rsidR="00795285" w:rsidRPr="00581B7A" w:rsidRDefault="00795285" w:rsidP="00581B7A">
      <w:pPr>
        <w:overflowPunct/>
        <w:autoSpaceDE/>
        <w:autoSpaceDN/>
        <w:adjustRightInd/>
        <w:spacing w:before="100" w:beforeAutospacing="1" w:after="100" w:afterAutospacing="1"/>
        <w:ind w:left="720"/>
        <w:contextualSpacing/>
        <w:jc w:val="both"/>
        <w:textAlignment w:val="auto"/>
        <w:rPr>
          <w:bCs/>
          <w:sz w:val="22"/>
          <w:szCs w:val="22"/>
          <w:lang w:eastAsia="en-GB"/>
        </w:rPr>
      </w:pPr>
      <w:r w:rsidRPr="00581B7A">
        <w:rPr>
          <w:bCs/>
          <w:sz w:val="22"/>
          <w:szCs w:val="22"/>
          <w:lang w:eastAsia="en-GB"/>
        </w:rPr>
        <w:t>Waste Management Guidelines for Property Developers, Reading Borough Council</w:t>
      </w:r>
    </w:p>
    <w:p w14:paraId="66BD4A49" w14:textId="77777777" w:rsidR="00795285" w:rsidRPr="00581B7A" w:rsidRDefault="00795285" w:rsidP="00581B7A">
      <w:pPr>
        <w:overflowPunct/>
        <w:autoSpaceDE/>
        <w:autoSpaceDN/>
        <w:adjustRightInd/>
        <w:spacing w:before="100" w:beforeAutospacing="1" w:after="100" w:afterAutospacing="1"/>
        <w:ind w:left="720"/>
        <w:contextualSpacing/>
        <w:jc w:val="both"/>
        <w:textAlignment w:val="auto"/>
        <w:rPr>
          <w:bCs/>
          <w:sz w:val="22"/>
          <w:szCs w:val="22"/>
          <w:lang w:eastAsia="en-GB"/>
        </w:rPr>
      </w:pPr>
    </w:p>
    <w:p w14:paraId="06D7C3BD" w14:textId="565D9D34" w:rsidR="00795285" w:rsidRPr="00581B7A" w:rsidRDefault="00416074" w:rsidP="00581B7A">
      <w:pPr>
        <w:overflowPunct/>
        <w:autoSpaceDE/>
        <w:autoSpaceDN/>
        <w:adjustRightInd/>
        <w:spacing w:before="100" w:beforeAutospacing="1" w:after="100" w:afterAutospacing="1"/>
        <w:contextualSpacing/>
        <w:jc w:val="both"/>
        <w:textAlignment w:val="auto"/>
        <w:rPr>
          <w:bCs/>
          <w:sz w:val="22"/>
          <w:szCs w:val="22"/>
          <w:lang w:eastAsia="en-GB"/>
        </w:rPr>
      </w:pPr>
      <w:r w:rsidRPr="00581B7A">
        <w:rPr>
          <w:bCs/>
          <w:sz w:val="22"/>
          <w:szCs w:val="22"/>
          <w:lang w:eastAsia="en-GB"/>
        </w:rPr>
        <w:t>5.</w:t>
      </w:r>
      <w:r w:rsidR="008F6723" w:rsidRPr="00581B7A">
        <w:rPr>
          <w:bCs/>
          <w:sz w:val="22"/>
          <w:szCs w:val="22"/>
          <w:lang w:eastAsia="en-GB"/>
        </w:rPr>
        <w:t>7</w:t>
      </w:r>
      <w:r w:rsidRPr="00581B7A">
        <w:rPr>
          <w:bCs/>
          <w:sz w:val="22"/>
          <w:szCs w:val="22"/>
          <w:lang w:eastAsia="en-GB"/>
        </w:rPr>
        <w:tab/>
      </w:r>
      <w:r w:rsidR="00795285" w:rsidRPr="00581B7A">
        <w:rPr>
          <w:bCs/>
          <w:sz w:val="22"/>
          <w:szCs w:val="22"/>
          <w:u w:val="single"/>
          <w:lang w:eastAsia="en-GB"/>
        </w:rPr>
        <w:t>Other material guidance and legislation</w:t>
      </w:r>
      <w:r w:rsidR="00795285" w:rsidRPr="00581B7A">
        <w:rPr>
          <w:bCs/>
          <w:sz w:val="22"/>
          <w:szCs w:val="22"/>
          <w:lang w:eastAsia="en-GB"/>
        </w:rPr>
        <w:t xml:space="preserve"> </w:t>
      </w:r>
    </w:p>
    <w:p w14:paraId="1E7CEEBF" w14:textId="77777777" w:rsidR="00795285" w:rsidRPr="00581B7A" w:rsidRDefault="00795285" w:rsidP="00581B7A">
      <w:pPr>
        <w:overflowPunct/>
        <w:autoSpaceDE/>
        <w:autoSpaceDN/>
        <w:adjustRightInd/>
        <w:spacing w:before="100" w:beforeAutospacing="1" w:after="100" w:afterAutospacing="1"/>
        <w:ind w:left="720"/>
        <w:contextualSpacing/>
        <w:jc w:val="both"/>
        <w:textAlignment w:val="auto"/>
        <w:rPr>
          <w:bCs/>
          <w:sz w:val="22"/>
          <w:szCs w:val="22"/>
          <w:lang w:eastAsia="en-GB"/>
        </w:rPr>
      </w:pPr>
    </w:p>
    <w:p w14:paraId="39DFDAFF" w14:textId="384E382B" w:rsidR="00795285" w:rsidRPr="00581B7A" w:rsidRDefault="00795285" w:rsidP="00581B7A">
      <w:pPr>
        <w:overflowPunct/>
        <w:autoSpaceDE/>
        <w:autoSpaceDN/>
        <w:adjustRightInd/>
        <w:spacing w:before="100" w:beforeAutospacing="1" w:after="100" w:afterAutospacing="1"/>
        <w:ind w:left="720"/>
        <w:contextualSpacing/>
        <w:jc w:val="both"/>
        <w:textAlignment w:val="auto"/>
        <w:rPr>
          <w:bCs/>
          <w:sz w:val="22"/>
          <w:szCs w:val="22"/>
          <w:lang w:eastAsia="en-GB"/>
        </w:rPr>
      </w:pPr>
      <w:r w:rsidRPr="00581B7A">
        <w:rPr>
          <w:bCs/>
          <w:sz w:val="22"/>
          <w:szCs w:val="22"/>
          <w:lang w:eastAsia="en-GB"/>
        </w:rPr>
        <w:t>National Planning Practice Guidance (20</w:t>
      </w:r>
      <w:r w:rsidR="00416074" w:rsidRPr="00581B7A">
        <w:rPr>
          <w:bCs/>
          <w:sz w:val="22"/>
          <w:szCs w:val="22"/>
          <w:lang w:eastAsia="en-GB"/>
        </w:rPr>
        <w:t>20</w:t>
      </w:r>
      <w:r w:rsidRPr="00581B7A">
        <w:rPr>
          <w:bCs/>
          <w:sz w:val="22"/>
          <w:szCs w:val="22"/>
          <w:lang w:eastAsia="en-GB"/>
        </w:rPr>
        <w:t>)</w:t>
      </w:r>
    </w:p>
    <w:p w14:paraId="7003CD6B" w14:textId="77777777" w:rsidR="00795285" w:rsidRPr="00581B7A" w:rsidRDefault="00795285" w:rsidP="00581B7A">
      <w:pPr>
        <w:overflowPunct/>
        <w:autoSpaceDE/>
        <w:autoSpaceDN/>
        <w:adjustRightInd/>
        <w:spacing w:before="100" w:beforeAutospacing="1" w:after="100" w:afterAutospacing="1"/>
        <w:ind w:left="720"/>
        <w:contextualSpacing/>
        <w:jc w:val="both"/>
        <w:textAlignment w:val="auto"/>
        <w:rPr>
          <w:bCs/>
          <w:sz w:val="22"/>
          <w:szCs w:val="22"/>
          <w:lang w:eastAsia="en-GB"/>
        </w:rPr>
      </w:pPr>
      <w:r w:rsidRPr="00581B7A">
        <w:rPr>
          <w:bCs/>
          <w:sz w:val="22"/>
          <w:szCs w:val="22"/>
          <w:lang w:eastAsia="en-GB"/>
        </w:rPr>
        <w:t>The Community Infrastructure Levy (CIL) Regulations (Amended 2015)</w:t>
      </w:r>
    </w:p>
    <w:p w14:paraId="709951EC" w14:textId="77777777" w:rsidR="00795285" w:rsidRPr="00581B7A" w:rsidRDefault="00795285" w:rsidP="00581B7A">
      <w:pPr>
        <w:overflowPunct/>
        <w:autoSpaceDE/>
        <w:autoSpaceDN/>
        <w:adjustRightInd/>
        <w:spacing w:before="100" w:beforeAutospacing="1" w:after="100" w:afterAutospacing="1"/>
        <w:ind w:left="720"/>
        <w:contextualSpacing/>
        <w:jc w:val="both"/>
        <w:textAlignment w:val="auto"/>
        <w:rPr>
          <w:bCs/>
          <w:sz w:val="22"/>
          <w:szCs w:val="22"/>
          <w:lang w:eastAsia="en-GB"/>
        </w:rPr>
      </w:pPr>
      <w:r w:rsidRPr="00581B7A">
        <w:rPr>
          <w:bCs/>
          <w:sz w:val="22"/>
          <w:szCs w:val="22"/>
          <w:lang w:eastAsia="en-GB"/>
        </w:rPr>
        <w:t>Berkshire (including South Bucks) Strategic Housing Market Assessment - Berkshire Authorities and Thames Valley Berkshire Local Enterprise Partnership, Final Report, February 2016, prepared by GL Hearn Ltd</w:t>
      </w:r>
    </w:p>
    <w:p w14:paraId="31B2AB74" w14:textId="77777777" w:rsidR="00795285" w:rsidRPr="00581B7A" w:rsidRDefault="00795285" w:rsidP="00581B7A">
      <w:pPr>
        <w:overflowPunct/>
        <w:autoSpaceDE/>
        <w:autoSpaceDN/>
        <w:adjustRightInd/>
        <w:spacing w:before="100" w:beforeAutospacing="1" w:after="100" w:afterAutospacing="1"/>
        <w:ind w:left="720"/>
        <w:contextualSpacing/>
        <w:jc w:val="both"/>
        <w:textAlignment w:val="auto"/>
        <w:rPr>
          <w:bCs/>
          <w:sz w:val="22"/>
          <w:szCs w:val="22"/>
          <w:lang w:eastAsia="en-GB"/>
        </w:rPr>
      </w:pPr>
      <w:r w:rsidRPr="00581B7A">
        <w:rPr>
          <w:bCs/>
          <w:sz w:val="22"/>
          <w:szCs w:val="22"/>
          <w:lang w:eastAsia="en-GB"/>
        </w:rPr>
        <w:t>Site Layout Planning for Daylight and Sunlight: a guide to good practice (BR 209), P. Littlefair, 2011</w:t>
      </w:r>
    </w:p>
    <w:p w14:paraId="5BD993D5" w14:textId="11B74D1E" w:rsidR="00DB520B" w:rsidRPr="00581B7A" w:rsidRDefault="008F6723" w:rsidP="00581B7A">
      <w:pPr>
        <w:pStyle w:val="Heading1"/>
        <w:rPr>
          <w:szCs w:val="22"/>
        </w:rPr>
      </w:pPr>
      <w:r w:rsidRPr="00581B7A">
        <w:rPr>
          <w:szCs w:val="22"/>
        </w:rPr>
        <w:t>6</w:t>
      </w:r>
      <w:r w:rsidR="00623EA0" w:rsidRPr="00581B7A">
        <w:rPr>
          <w:szCs w:val="22"/>
        </w:rPr>
        <w:t>.</w:t>
      </w:r>
      <w:r w:rsidR="00623EA0" w:rsidRPr="00581B7A">
        <w:rPr>
          <w:szCs w:val="22"/>
        </w:rPr>
        <w:tab/>
      </w:r>
      <w:r w:rsidR="00DB520B" w:rsidRPr="00581B7A">
        <w:rPr>
          <w:szCs w:val="22"/>
        </w:rPr>
        <w:t xml:space="preserve">APPRAISAL </w:t>
      </w:r>
    </w:p>
    <w:p w14:paraId="45093CB4" w14:textId="77777777" w:rsidR="00DB520B" w:rsidRPr="00581B7A" w:rsidRDefault="00DB520B" w:rsidP="00581B7A">
      <w:pPr>
        <w:jc w:val="both"/>
        <w:rPr>
          <w:sz w:val="22"/>
          <w:szCs w:val="22"/>
        </w:rPr>
      </w:pPr>
    </w:p>
    <w:p w14:paraId="0E6A9591" w14:textId="02C6BA06" w:rsidR="00DB520B" w:rsidRPr="00581B7A" w:rsidRDefault="00DB520B" w:rsidP="00581B7A">
      <w:pPr>
        <w:ind w:firstLine="720"/>
        <w:jc w:val="both"/>
        <w:rPr>
          <w:rStyle w:val="Strong"/>
          <w:b w:val="0"/>
          <w:sz w:val="22"/>
          <w:szCs w:val="22"/>
        </w:rPr>
      </w:pPr>
      <w:r w:rsidRPr="00581B7A">
        <w:rPr>
          <w:rStyle w:val="Strong"/>
          <w:b w:val="0"/>
          <w:sz w:val="22"/>
          <w:szCs w:val="22"/>
        </w:rPr>
        <w:t>The main matters to be considered are</w:t>
      </w:r>
      <w:r w:rsidR="00D67FD9" w:rsidRPr="00581B7A">
        <w:rPr>
          <w:rStyle w:val="Strong"/>
          <w:b w:val="0"/>
          <w:sz w:val="22"/>
          <w:szCs w:val="22"/>
        </w:rPr>
        <w:t>:</w:t>
      </w:r>
    </w:p>
    <w:p w14:paraId="29F89CCA" w14:textId="77777777" w:rsidR="00DB520B" w:rsidRPr="00581B7A" w:rsidRDefault="00DB520B" w:rsidP="00581B7A">
      <w:pPr>
        <w:jc w:val="both"/>
        <w:rPr>
          <w:rStyle w:val="Strong"/>
          <w:b w:val="0"/>
          <w:color w:val="FF0000"/>
          <w:sz w:val="22"/>
          <w:szCs w:val="22"/>
        </w:rPr>
      </w:pPr>
    </w:p>
    <w:p w14:paraId="2FF17A7B" w14:textId="14ABDCCB" w:rsidR="00DF6F3B" w:rsidRPr="00450DBA" w:rsidRDefault="00DF6F3B" w:rsidP="00581B7A">
      <w:pPr>
        <w:overflowPunct/>
        <w:autoSpaceDE/>
        <w:autoSpaceDN/>
        <w:adjustRightInd/>
        <w:ind w:left="720"/>
        <w:jc w:val="both"/>
        <w:textAlignment w:val="auto"/>
        <w:rPr>
          <w:rStyle w:val="Strong"/>
          <w:b w:val="0"/>
          <w:sz w:val="22"/>
          <w:szCs w:val="22"/>
        </w:rPr>
      </w:pPr>
      <w:r w:rsidRPr="00450DBA">
        <w:rPr>
          <w:rStyle w:val="Strong"/>
          <w:b w:val="0"/>
          <w:sz w:val="22"/>
          <w:szCs w:val="22"/>
        </w:rPr>
        <w:t>6.1</w:t>
      </w:r>
      <w:r w:rsidRPr="00450DBA">
        <w:rPr>
          <w:rStyle w:val="Strong"/>
          <w:b w:val="0"/>
          <w:sz w:val="22"/>
          <w:szCs w:val="22"/>
        </w:rPr>
        <w:tab/>
        <w:t>Principle of development</w:t>
      </w:r>
    </w:p>
    <w:p w14:paraId="31DD36CD" w14:textId="445CFF26" w:rsidR="00DF6F3B" w:rsidRPr="00450DBA" w:rsidRDefault="00DF6F3B" w:rsidP="00450DBA">
      <w:pPr>
        <w:overflowPunct/>
        <w:autoSpaceDE/>
        <w:autoSpaceDN/>
        <w:adjustRightInd/>
        <w:ind w:left="720"/>
        <w:jc w:val="both"/>
        <w:textAlignment w:val="auto"/>
        <w:rPr>
          <w:rStyle w:val="Strong"/>
          <w:b w:val="0"/>
          <w:sz w:val="22"/>
          <w:szCs w:val="22"/>
        </w:rPr>
      </w:pPr>
      <w:r w:rsidRPr="00450DBA">
        <w:rPr>
          <w:rStyle w:val="Strong"/>
          <w:b w:val="0"/>
          <w:sz w:val="22"/>
          <w:szCs w:val="22"/>
        </w:rPr>
        <w:t>6.</w:t>
      </w:r>
      <w:r w:rsidR="00F0396F" w:rsidRPr="00450DBA">
        <w:rPr>
          <w:rStyle w:val="Strong"/>
          <w:b w:val="0"/>
          <w:sz w:val="22"/>
          <w:szCs w:val="22"/>
        </w:rPr>
        <w:t>2</w:t>
      </w:r>
      <w:r w:rsidRPr="00450DBA">
        <w:rPr>
          <w:rStyle w:val="Strong"/>
          <w:b w:val="0"/>
          <w:sz w:val="22"/>
          <w:szCs w:val="22"/>
        </w:rPr>
        <w:tab/>
      </w:r>
      <w:r w:rsidR="002B1186" w:rsidRPr="00450DBA">
        <w:rPr>
          <w:rStyle w:val="Strong"/>
          <w:b w:val="0"/>
          <w:sz w:val="22"/>
          <w:szCs w:val="22"/>
        </w:rPr>
        <w:t>Cha</w:t>
      </w:r>
      <w:r w:rsidR="00450DBA" w:rsidRPr="00450DBA">
        <w:rPr>
          <w:rStyle w:val="Strong"/>
          <w:b w:val="0"/>
          <w:sz w:val="22"/>
          <w:szCs w:val="22"/>
        </w:rPr>
        <w:t>racter and design</w:t>
      </w:r>
    </w:p>
    <w:p w14:paraId="55DE6021" w14:textId="04428C80" w:rsidR="00DF6F3B" w:rsidRPr="00450DBA" w:rsidRDefault="00BD10AA" w:rsidP="00581B7A">
      <w:pPr>
        <w:overflowPunct/>
        <w:autoSpaceDE/>
        <w:autoSpaceDN/>
        <w:adjustRightInd/>
        <w:ind w:left="720"/>
        <w:jc w:val="both"/>
        <w:textAlignment w:val="auto"/>
        <w:rPr>
          <w:rStyle w:val="Strong"/>
          <w:b w:val="0"/>
          <w:sz w:val="22"/>
          <w:szCs w:val="22"/>
        </w:rPr>
      </w:pPr>
      <w:r w:rsidRPr="00450DBA">
        <w:rPr>
          <w:rStyle w:val="Strong"/>
          <w:b w:val="0"/>
          <w:sz w:val="22"/>
          <w:szCs w:val="22"/>
        </w:rPr>
        <w:t>6.</w:t>
      </w:r>
      <w:r w:rsidR="00450DBA" w:rsidRPr="00450DBA">
        <w:rPr>
          <w:rStyle w:val="Strong"/>
          <w:b w:val="0"/>
          <w:sz w:val="22"/>
          <w:szCs w:val="22"/>
        </w:rPr>
        <w:t>3</w:t>
      </w:r>
      <w:r w:rsidRPr="00450DBA">
        <w:rPr>
          <w:rStyle w:val="Strong"/>
          <w:b w:val="0"/>
          <w:sz w:val="22"/>
          <w:szCs w:val="22"/>
        </w:rPr>
        <w:tab/>
      </w:r>
      <w:r w:rsidR="00450DBA" w:rsidRPr="00450DBA">
        <w:rPr>
          <w:rStyle w:val="Strong"/>
          <w:b w:val="0"/>
          <w:sz w:val="22"/>
          <w:szCs w:val="22"/>
        </w:rPr>
        <w:t>Amenity</w:t>
      </w:r>
    </w:p>
    <w:p w14:paraId="7B4200A3" w14:textId="07480BF3" w:rsidR="00DF6F3B" w:rsidRPr="00450DBA" w:rsidRDefault="00BD10AA" w:rsidP="00581B7A">
      <w:pPr>
        <w:overflowPunct/>
        <w:autoSpaceDE/>
        <w:autoSpaceDN/>
        <w:adjustRightInd/>
        <w:ind w:left="720"/>
        <w:jc w:val="both"/>
        <w:textAlignment w:val="auto"/>
        <w:rPr>
          <w:rStyle w:val="Strong"/>
          <w:b w:val="0"/>
          <w:sz w:val="22"/>
          <w:szCs w:val="22"/>
        </w:rPr>
      </w:pPr>
      <w:r w:rsidRPr="00450DBA">
        <w:rPr>
          <w:rStyle w:val="Strong"/>
          <w:b w:val="0"/>
          <w:sz w:val="22"/>
          <w:szCs w:val="22"/>
        </w:rPr>
        <w:t>6.</w:t>
      </w:r>
      <w:r w:rsidR="00450DBA" w:rsidRPr="00450DBA">
        <w:rPr>
          <w:rStyle w:val="Strong"/>
          <w:b w:val="0"/>
          <w:sz w:val="22"/>
          <w:szCs w:val="22"/>
        </w:rPr>
        <w:t>4</w:t>
      </w:r>
      <w:r w:rsidRPr="00450DBA">
        <w:rPr>
          <w:rStyle w:val="Strong"/>
          <w:b w:val="0"/>
          <w:sz w:val="22"/>
          <w:szCs w:val="22"/>
        </w:rPr>
        <w:tab/>
      </w:r>
      <w:r w:rsidR="00806F68" w:rsidRPr="00450DBA">
        <w:rPr>
          <w:rStyle w:val="Strong"/>
          <w:b w:val="0"/>
          <w:sz w:val="22"/>
          <w:szCs w:val="22"/>
        </w:rPr>
        <w:t>Natural environment</w:t>
      </w:r>
    </w:p>
    <w:p w14:paraId="2654C740" w14:textId="6560031B" w:rsidR="00E6697B" w:rsidRPr="00450DBA" w:rsidRDefault="00BD10AA" w:rsidP="00581B7A">
      <w:pPr>
        <w:overflowPunct/>
        <w:autoSpaceDE/>
        <w:autoSpaceDN/>
        <w:adjustRightInd/>
        <w:ind w:left="720"/>
        <w:jc w:val="both"/>
        <w:textAlignment w:val="auto"/>
        <w:rPr>
          <w:rStyle w:val="Strong"/>
          <w:b w:val="0"/>
          <w:sz w:val="22"/>
          <w:szCs w:val="22"/>
        </w:rPr>
      </w:pPr>
      <w:r w:rsidRPr="00450DBA">
        <w:rPr>
          <w:rStyle w:val="Strong"/>
          <w:b w:val="0"/>
          <w:sz w:val="22"/>
          <w:szCs w:val="22"/>
        </w:rPr>
        <w:t>6.</w:t>
      </w:r>
      <w:r w:rsidR="00450DBA" w:rsidRPr="00450DBA">
        <w:rPr>
          <w:rStyle w:val="Strong"/>
          <w:b w:val="0"/>
          <w:sz w:val="22"/>
          <w:szCs w:val="22"/>
        </w:rPr>
        <w:t>5</w:t>
      </w:r>
      <w:r w:rsidRPr="00450DBA">
        <w:rPr>
          <w:rStyle w:val="Strong"/>
          <w:b w:val="0"/>
          <w:sz w:val="22"/>
          <w:szCs w:val="22"/>
        </w:rPr>
        <w:tab/>
      </w:r>
      <w:r w:rsidR="00450DBA" w:rsidRPr="00450DBA">
        <w:rPr>
          <w:rStyle w:val="Strong"/>
          <w:b w:val="0"/>
          <w:sz w:val="22"/>
          <w:szCs w:val="22"/>
        </w:rPr>
        <w:t>Health and wellbeing</w:t>
      </w:r>
    </w:p>
    <w:p w14:paraId="056AE26B" w14:textId="12193C3F" w:rsidR="00DF6F3B" w:rsidRPr="00450DBA" w:rsidRDefault="00BD10AA" w:rsidP="00581B7A">
      <w:pPr>
        <w:overflowPunct/>
        <w:autoSpaceDE/>
        <w:autoSpaceDN/>
        <w:adjustRightInd/>
        <w:ind w:left="720"/>
        <w:jc w:val="both"/>
        <w:textAlignment w:val="auto"/>
        <w:rPr>
          <w:rStyle w:val="Strong"/>
          <w:b w:val="0"/>
          <w:sz w:val="22"/>
          <w:szCs w:val="22"/>
        </w:rPr>
      </w:pPr>
      <w:r w:rsidRPr="00450DBA">
        <w:rPr>
          <w:rStyle w:val="Strong"/>
          <w:b w:val="0"/>
          <w:sz w:val="22"/>
          <w:szCs w:val="22"/>
        </w:rPr>
        <w:t>6.</w:t>
      </w:r>
      <w:r w:rsidR="00450DBA" w:rsidRPr="00450DBA">
        <w:rPr>
          <w:rStyle w:val="Strong"/>
          <w:b w:val="0"/>
          <w:sz w:val="22"/>
          <w:szCs w:val="22"/>
        </w:rPr>
        <w:t>6</w:t>
      </w:r>
      <w:r w:rsidRPr="00450DBA">
        <w:rPr>
          <w:rStyle w:val="Strong"/>
          <w:b w:val="0"/>
          <w:sz w:val="22"/>
          <w:szCs w:val="22"/>
        </w:rPr>
        <w:tab/>
      </w:r>
      <w:r w:rsidR="00450DBA" w:rsidRPr="00450DBA">
        <w:rPr>
          <w:rStyle w:val="Strong"/>
          <w:b w:val="0"/>
          <w:sz w:val="22"/>
          <w:szCs w:val="22"/>
        </w:rPr>
        <w:t>Sustainability</w:t>
      </w:r>
    </w:p>
    <w:p w14:paraId="6EBF3C62" w14:textId="70854C8B" w:rsidR="00450DBA" w:rsidRPr="00450DBA" w:rsidRDefault="00BD10AA" w:rsidP="00581B7A">
      <w:pPr>
        <w:overflowPunct/>
        <w:autoSpaceDE/>
        <w:autoSpaceDN/>
        <w:adjustRightInd/>
        <w:ind w:left="720"/>
        <w:jc w:val="both"/>
        <w:textAlignment w:val="auto"/>
        <w:rPr>
          <w:rStyle w:val="Strong"/>
          <w:b w:val="0"/>
          <w:sz w:val="22"/>
          <w:szCs w:val="22"/>
        </w:rPr>
      </w:pPr>
      <w:r w:rsidRPr="00450DBA">
        <w:rPr>
          <w:rStyle w:val="Strong"/>
          <w:b w:val="0"/>
          <w:sz w:val="22"/>
          <w:szCs w:val="22"/>
        </w:rPr>
        <w:t>6.</w:t>
      </w:r>
      <w:r w:rsidR="00450DBA" w:rsidRPr="00450DBA">
        <w:rPr>
          <w:rStyle w:val="Strong"/>
          <w:b w:val="0"/>
          <w:sz w:val="22"/>
          <w:szCs w:val="22"/>
        </w:rPr>
        <w:t>7</w:t>
      </w:r>
      <w:r w:rsidRPr="00450DBA">
        <w:rPr>
          <w:rStyle w:val="Strong"/>
          <w:b w:val="0"/>
          <w:sz w:val="22"/>
          <w:szCs w:val="22"/>
        </w:rPr>
        <w:tab/>
      </w:r>
      <w:r w:rsidR="00450DBA" w:rsidRPr="00450DBA">
        <w:rPr>
          <w:rStyle w:val="Strong"/>
          <w:b w:val="0"/>
          <w:sz w:val="22"/>
          <w:szCs w:val="22"/>
        </w:rPr>
        <w:t>Transport</w:t>
      </w:r>
    </w:p>
    <w:p w14:paraId="44D6555A" w14:textId="46601831" w:rsidR="00450DBA" w:rsidRPr="00450DBA" w:rsidRDefault="00450DBA" w:rsidP="00581B7A">
      <w:pPr>
        <w:overflowPunct/>
        <w:autoSpaceDE/>
        <w:autoSpaceDN/>
        <w:adjustRightInd/>
        <w:ind w:left="720"/>
        <w:jc w:val="both"/>
        <w:textAlignment w:val="auto"/>
        <w:rPr>
          <w:rStyle w:val="Strong"/>
          <w:b w:val="0"/>
          <w:sz w:val="22"/>
          <w:szCs w:val="22"/>
        </w:rPr>
      </w:pPr>
      <w:r w:rsidRPr="00450DBA">
        <w:rPr>
          <w:rStyle w:val="Strong"/>
          <w:b w:val="0"/>
          <w:sz w:val="22"/>
          <w:szCs w:val="22"/>
        </w:rPr>
        <w:t>6.8</w:t>
      </w:r>
      <w:r w:rsidRPr="00450DBA">
        <w:rPr>
          <w:rStyle w:val="Strong"/>
          <w:b w:val="0"/>
          <w:sz w:val="22"/>
          <w:szCs w:val="22"/>
        </w:rPr>
        <w:tab/>
        <w:t>Environmental Protection</w:t>
      </w:r>
    </w:p>
    <w:p w14:paraId="2578204B" w14:textId="77777777" w:rsidR="00450DBA" w:rsidRPr="00450DBA" w:rsidRDefault="00450DBA" w:rsidP="00450DBA">
      <w:pPr>
        <w:overflowPunct/>
        <w:autoSpaceDE/>
        <w:autoSpaceDN/>
        <w:adjustRightInd/>
        <w:ind w:left="720"/>
        <w:jc w:val="both"/>
        <w:textAlignment w:val="auto"/>
        <w:rPr>
          <w:rStyle w:val="Strong"/>
          <w:b w:val="0"/>
          <w:sz w:val="22"/>
          <w:szCs w:val="22"/>
        </w:rPr>
      </w:pPr>
      <w:r w:rsidRPr="00450DBA">
        <w:rPr>
          <w:rStyle w:val="Strong"/>
          <w:b w:val="0"/>
          <w:sz w:val="22"/>
          <w:szCs w:val="22"/>
        </w:rPr>
        <w:t>6.9</w:t>
      </w:r>
      <w:r w:rsidRPr="00450DBA">
        <w:rPr>
          <w:rStyle w:val="Strong"/>
          <w:b w:val="0"/>
          <w:sz w:val="22"/>
          <w:szCs w:val="22"/>
        </w:rPr>
        <w:tab/>
        <w:t xml:space="preserve">S106/Community Infrastructure Levy </w:t>
      </w:r>
    </w:p>
    <w:p w14:paraId="5F532E54" w14:textId="45E38232" w:rsidR="007D1293" w:rsidRPr="00581B7A" w:rsidRDefault="00BD10AA" w:rsidP="00581B7A">
      <w:pPr>
        <w:overflowPunct/>
        <w:autoSpaceDE/>
        <w:autoSpaceDN/>
        <w:adjustRightInd/>
        <w:ind w:left="720"/>
        <w:jc w:val="both"/>
        <w:textAlignment w:val="auto"/>
        <w:rPr>
          <w:rStyle w:val="Strong"/>
          <w:bCs/>
          <w:sz w:val="22"/>
          <w:szCs w:val="22"/>
        </w:rPr>
      </w:pPr>
      <w:r w:rsidRPr="00450DBA">
        <w:rPr>
          <w:rStyle w:val="Strong"/>
          <w:b w:val="0"/>
          <w:sz w:val="22"/>
          <w:szCs w:val="22"/>
        </w:rPr>
        <w:t>6.1</w:t>
      </w:r>
      <w:r w:rsidR="00F0396F" w:rsidRPr="00450DBA">
        <w:rPr>
          <w:rStyle w:val="Strong"/>
          <w:b w:val="0"/>
          <w:sz w:val="22"/>
          <w:szCs w:val="22"/>
        </w:rPr>
        <w:t>0</w:t>
      </w:r>
      <w:r w:rsidRPr="00450DBA">
        <w:rPr>
          <w:rStyle w:val="Strong"/>
          <w:b w:val="0"/>
          <w:sz w:val="22"/>
          <w:szCs w:val="22"/>
        </w:rPr>
        <w:tab/>
      </w:r>
      <w:r w:rsidR="00DF6F3B" w:rsidRPr="00450DBA">
        <w:rPr>
          <w:rStyle w:val="Strong"/>
          <w:b w:val="0"/>
          <w:sz w:val="22"/>
          <w:szCs w:val="22"/>
        </w:rPr>
        <w:t>Other matters</w:t>
      </w:r>
    </w:p>
    <w:p w14:paraId="20913313" w14:textId="77777777" w:rsidR="00FF5BCA" w:rsidRPr="00581B7A" w:rsidRDefault="00FF5BCA" w:rsidP="00581B7A">
      <w:pPr>
        <w:pStyle w:val="ListParagraph"/>
        <w:overflowPunct/>
        <w:autoSpaceDE/>
        <w:autoSpaceDN/>
        <w:adjustRightInd/>
        <w:ind w:left="1440"/>
        <w:jc w:val="both"/>
        <w:textAlignment w:val="auto"/>
        <w:rPr>
          <w:rStyle w:val="Strong"/>
          <w:bCs/>
          <w:color w:val="FF0000"/>
          <w:sz w:val="22"/>
          <w:szCs w:val="22"/>
        </w:rPr>
      </w:pPr>
    </w:p>
    <w:p w14:paraId="38420568" w14:textId="637C9749" w:rsidR="00E85159" w:rsidRPr="00581B7A" w:rsidRDefault="009C5179" w:rsidP="00581B7A">
      <w:pPr>
        <w:pStyle w:val="Heading2"/>
        <w:rPr>
          <w:rStyle w:val="Strong"/>
          <w:b/>
          <w:szCs w:val="22"/>
        </w:rPr>
      </w:pPr>
      <w:r w:rsidRPr="00581B7A">
        <w:rPr>
          <w:rStyle w:val="Strong"/>
          <w:b/>
          <w:szCs w:val="22"/>
        </w:rPr>
        <w:t>6.1</w:t>
      </w:r>
      <w:r w:rsidRPr="00581B7A">
        <w:rPr>
          <w:rStyle w:val="Strong"/>
          <w:b/>
          <w:szCs w:val="22"/>
        </w:rPr>
        <w:tab/>
      </w:r>
      <w:r w:rsidR="00E85159" w:rsidRPr="00581B7A">
        <w:rPr>
          <w:rStyle w:val="Strong"/>
          <w:b/>
          <w:szCs w:val="22"/>
        </w:rPr>
        <w:t>Principle of development</w:t>
      </w:r>
    </w:p>
    <w:p w14:paraId="48CE4530" w14:textId="77777777" w:rsidR="00037894" w:rsidRPr="00581B7A" w:rsidRDefault="00037894" w:rsidP="00581B7A">
      <w:pPr>
        <w:pStyle w:val="Default"/>
        <w:jc w:val="both"/>
        <w:rPr>
          <w:rFonts w:ascii="Trebuchet MS" w:hAnsi="Trebuchet MS"/>
          <w:color w:val="auto"/>
          <w:sz w:val="22"/>
          <w:szCs w:val="22"/>
        </w:rPr>
      </w:pPr>
    </w:p>
    <w:p w14:paraId="6EF4C9E5" w14:textId="29501937" w:rsidR="00037894" w:rsidRPr="00581B7A" w:rsidRDefault="009C5179" w:rsidP="00581B7A">
      <w:pPr>
        <w:overflowPunct/>
        <w:ind w:left="720" w:hanging="720"/>
        <w:jc w:val="both"/>
        <w:textAlignment w:val="auto"/>
        <w:rPr>
          <w:rFonts w:cs="Calibri"/>
          <w:sz w:val="22"/>
          <w:szCs w:val="22"/>
        </w:rPr>
      </w:pPr>
      <w:r w:rsidRPr="00581B7A">
        <w:rPr>
          <w:rFonts w:cs="Calibri"/>
          <w:sz w:val="22"/>
          <w:szCs w:val="22"/>
        </w:rPr>
        <w:t>6.1.1</w:t>
      </w:r>
      <w:r w:rsidRPr="00581B7A">
        <w:rPr>
          <w:rFonts w:cs="Calibri"/>
          <w:sz w:val="22"/>
          <w:szCs w:val="22"/>
        </w:rPr>
        <w:tab/>
      </w:r>
      <w:r w:rsidR="00037894" w:rsidRPr="00581B7A">
        <w:rPr>
          <w:rFonts w:cs="Calibri"/>
          <w:sz w:val="22"/>
          <w:szCs w:val="22"/>
        </w:rPr>
        <w:t xml:space="preserve">Planning law requires that applications for planning permission must have regard to Section 38(6) of the Planning and Compulsory Purchase Act 2004, which requires that proposals be determined in accordance with the Development Plan unless material considerations indicate otherwise. In this case the development plan for the area is the Reading Borough Local Plan (2019). At a national level, the National Planning Policy Framework (NPPF) constitutes guidance which the Local Planning Authority (LPA) must have regard to. The NPPF does not change the statutory status of the development plan as the starting point for decision </w:t>
      </w:r>
      <w:r w:rsidR="00183FF0" w:rsidRPr="00581B7A">
        <w:rPr>
          <w:rFonts w:cs="Calibri"/>
          <w:sz w:val="22"/>
          <w:szCs w:val="22"/>
        </w:rPr>
        <w:t>making but</w:t>
      </w:r>
      <w:r w:rsidR="00037894" w:rsidRPr="00581B7A">
        <w:rPr>
          <w:rFonts w:cs="Calibri"/>
          <w:sz w:val="22"/>
          <w:szCs w:val="22"/>
        </w:rPr>
        <w:t xml:space="preserve"> </w:t>
      </w:r>
      <w:r w:rsidR="00183FF0" w:rsidRPr="00581B7A">
        <w:rPr>
          <w:rFonts w:cs="Calibri"/>
          <w:sz w:val="22"/>
          <w:szCs w:val="22"/>
        </w:rPr>
        <w:t>constitutes</w:t>
      </w:r>
      <w:r w:rsidR="00037894" w:rsidRPr="00581B7A">
        <w:rPr>
          <w:rFonts w:cs="Calibri"/>
          <w:sz w:val="22"/>
          <w:szCs w:val="22"/>
        </w:rPr>
        <w:t xml:space="preserve"> a material consideration in any subsequent determination.</w:t>
      </w:r>
    </w:p>
    <w:p w14:paraId="4DC9BF5F" w14:textId="77777777" w:rsidR="00037894" w:rsidRPr="00581B7A" w:rsidRDefault="00037894" w:rsidP="00581B7A">
      <w:pPr>
        <w:overflowPunct/>
        <w:jc w:val="both"/>
        <w:textAlignment w:val="auto"/>
        <w:rPr>
          <w:rFonts w:cs="Calibri"/>
          <w:sz w:val="22"/>
          <w:szCs w:val="22"/>
        </w:rPr>
      </w:pPr>
    </w:p>
    <w:p w14:paraId="5E4A2BAC" w14:textId="7DC6F28E" w:rsidR="00037894" w:rsidRPr="00581B7A" w:rsidRDefault="009C5179" w:rsidP="00581B7A">
      <w:pPr>
        <w:overflowPunct/>
        <w:ind w:left="720" w:hanging="720"/>
        <w:jc w:val="both"/>
        <w:textAlignment w:val="auto"/>
        <w:rPr>
          <w:rFonts w:cs="Calibri"/>
          <w:sz w:val="22"/>
          <w:szCs w:val="22"/>
        </w:rPr>
      </w:pPr>
      <w:r w:rsidRPr="00581B7A">
        <w:rPr>
          <w:rFonts w:cs="Calibri"/>
          <w:sz w:val="22"/>
          <w:szCs w:val="22"/>
        </w:rPr>
        <w:t>6.1.2</w:t>
      </w:r>
      <w:r w:rsidRPr="00581B7A">
        <w:rPr>
          <w:rFonts w:cs="Calibri"/>
          <w:sz w:val="22"/>
          <w:szCs w:val="22"/>
        </w:rPr>
        <w:tab/>
      </w:r>
      <w:r w:rsidR="00037894" w:rsidRPr="00581B7A">
        <w:rPr>
          <w:rFonts w:cs="Calibri"/>
          <w:sz w:val="22"/>
          <w:szCs w:val="22"/>
        </w:rPr>
        <w:t>The NPPF sets out a presumption in favour of sustainable development running through both plan-making and decision-taking. The three dimensions to achieving sustainable development are defined in the NPPF as: economic, social and environmental. Paragraph 11 of the Framework indicates that, for decision taking, where Local Plan policies are up to date: development proposals that accord with the Development Plan should be approved without delay. Both the adopted Local Plan and the NPPF require a positive approach to decision-taking to foster the delivery of sustainable development. The</w:t>
      </w:r>
      <w:r w:rsidR="003C2149" w:rsidRPr="00581B7A">
        <w:rPr>
          <w:rFonts w:cs="Calibri"/>
          <w:sz w:val="22"/>
          <w:szCs w:val="22"/>
        </w:rPr>
        <w:t>se</w:t>
      </w:r>
      <w:r w:rsidR="00037894" w:rsidRPr="00581B7A">
        <w:rPr>
          <w:rFonts w:cs="Calibri"/>
          <w:sz w:val="22"/>
          <w:szCs w:val="22"/>
        </w:rPr>
        <w:t xml:space="preserve"> </w:t>
      </w:r>
      <w:r w:rsidR="00037894" w:rsidRPr="00581B7A">
        <w:rPr>
          <w:rFonts w:cs="Calibri"/>
          <w:sz w:val="22"/>
          <w:szCs w:val="22"/>
        </w:rPr>
        <w:lastRenderedPageBreak/>
        <w:t>three dimensions of sustainable development are also</w:t>
      </w:r>
      <w:r w:rsidR="007B61BF" w:rsidRPr="00581B7A">
        <w:rPr>
          <w:rFonts w:cs="Calibri"/>
          <w:sz w:val="22"/>
          <w:szCs w:val="22"/>
        </w:rPr>
        <w:t xml:space="preserve"> central to the Council’s Local Plan core</w:t>
      </w:r>
      <w:r w:rsidR="00037894" w:rsidRPr="00581B7A">
        <w:rPr>
          <w:rFonts w:cs="Calibri"/>
          <w:sz w:val="22"/>
          <w:szCs w:val="22"/>
        </w:rPr>
        <w:t xml:space="preserve"> </w:t>
      </w:r>
      <w:r w:rsidR="007B61BF" w:rsidRPr="00581B7A">
        <w:rPr>
          <w:rFonts w:cs="Calibri"/>
          <w:sz w:val="22"/>
          <w:szCs w:val="22"/>
        </w:rPr>
        <w:t xml:space="preserve">policy CC1. </w:t>
      </w:r>
      <w:r w:rsidR="0039463B" w:rsidRPr="00581B7A">
        <w:rPr>
          <w:rFonts w:cs="Calibri"/>
          <w:sz w:val="22"/>
          <w:szCs w:val="22"/>
        </w:rPr>
        <w:t xml:space="preserve">This </w:t>
      </w:r>
      <w:r w:rsidR="00037894" w:rsidRPr="00581B7A">
        <w:rPr>
          <w:rFonts w:cs="Calibri"/>
          <w:sz w:val="22"/>
          <w:szCs w:val="22"/>
        </w:rPr>
        <w:t xml:space="preserve">repeats the aims of the NPPF in approving development proposals that accord with the Development Plan. </w:t>
      </w:r>
      <w:r w:rsidR="00062620" w:rsidRPr="00581B7A">
        <w:rPr>
          <w:rFonts w:cs="Calibri"/>
          <w:sz w:val="22"/>
          <w:szCs w:val="22"/>
        </w:rPr>
        <w:t xml:space="preserve">How </w:t>
      </w:r>
      <w:r w:rsidR="00037894" w:rsidRPr="00581B7A">
        <w:rPr>
          <w:rFonts w:cs="Calibri"/>
          <w:sz w:val="22"/>
          <w:szCs w:val="22"/>
        </w:rPr>
        <w:t xml:space="preserve">this proposal </w:t>
      </w:r>
      <w:r w:rsidR="00414B74" w:rsidRPr="00581B7A">
        <w:rPr>
          <w:rFonts w:cs="Calibri"/>
          <w:sz w:val="22"/>
          <w:szCs w:val="22"/>
        </w:rPr>
        <w:t>meets the</w:t>
      </w:r>
      <w:r w:rsidR="00037894" w:rsidRPr="00581B7A">
        <w:rPr>
          <w:rFonts w:cs="Calibri"/>
          <w:sz w:val="22"/>
          <w:szCs w:val="22"/>
        </w:rPr>
        <w:t xml:space="preserve"> three dimensions </w:t>
      </w:r>
      <w:r w:rsidR="00414B74" w:rsidRPr="00581B7A">
        <w:rPr>
          <w:rFonts w:cs="Calibri"/>
          <w:sz w:val="22"/>
          <w:szCs w:val="22"/>
        </w:rPr>
        <w:t xml:space="preserve">to achieving sustainable development </w:t>
      </w:r>
      <w:r w:rsidR="00037894" w:rsidRPr="00581B7A">
        <w:rPr>
          <w:rFonts w:cs="Calibri"/>
          <w:sz w:val="22"/>
          <w:szCs w:val="22"/>
        </w:rPr>
        <w:t>will be concluded at the end of this report</w:t>
      </w:r>
      <w:r w:rsidR="005C3A7E" w:rsidRPr="00581B7A">
        <w:rPr>
          <w:rFonts w:cs="Calibri"/>
          <w:sz w:val="22"/>
          <w:szCs w:val="22"/>
        </w:rPr>
        <w:t xml:space="preserve"> </w:t>
      </w:r>
      <w:r w:rsidR="00062620" w:rsidRPr="00581B7A">
        <w:rPr>
          <w:rFonts w:cs="Calibri"/>
          <w:sz w:val="22"/>
          <w:szCs w:val="22"/>
        </w:rPr>
        <w:t xml:space="preserve">weighed </w:t>
      </w:r>
      <w:r w:rsidR="005C3A7E" w:rsidRPr="00581B7A">
        <w:rPr>
          <w:rFonts w:cs="Calibri"/>
          <w:sz w:val="22"/>
          <w:szCs w:val="22"/>
        </w:rPr>
        <w:t>against the level of Local Plan compliance</w:t>
      </w:r>
      <w:r w:rsidR="00037894" w:rsidRPr="00581B7A">
        <w:rPr>
          <w:rFonts w:cs="Calibri"/>
          <w:sz w:val="22"/>
          <w:szCs w:val="22"/>
        </w:rPr>
        <w:t>.</w:t>
      </w:r>
    </w:p>
    <w:p w14:paraId="62E78FB2" w14:textId="77777777" w:rsidR="00037894" w:rsidRPr="00581B7A" w:rsidRDefault="00037894" w:rsidP="00581B7A">
      <w:pPr>
        <w:jc w:val="both"/>
        <w:rPr>
          <w:sz w:val="22"/>
          <w:szCs w:val="22"/>
        </w:rPr>
      </w:pPr>
    </w:p>
    <w:p w14:paraId="3ADA00DE" w14:textId="6BBFAF9B" w:rsidR="004F0D71" w:rsidRPr="00581B7A" w:rsidRDefault="001C37C0" w:rsidP="00581B7A">
      <w:pPr>
        <w:pStyle w:val="Heading3"/>
        <w:jc w:val="both"/>
      </w:pPr>
      <w:r w:rsidRPr="00581B7A">
        <w:t>Land use principles</w:t>
      </w:r>
    </w:p>
    <w:p w14:paraId="52F430DC" w14:textId="77777777" w:rsidR="00C4495C" w:rsidRPr="00581B7A" w:rsidRDefault="00C4495C" w:rsidP="00581B7A">
      <w:pPr>
        <w:pStyle w:val="NormalWeb"/>
        <w:spacing w:before="0" w:beforeAutospacing="0" w:after="0" w:afterAutospacing="0"/>
        <w:jc w:val="both"/>
        <w:rPr>
          <w:rFonts w:ascii="Trebuchet MS" w:hAnsi="Trebuchet MS" w:cs="Calibri"/>
          <w:sz w:val="22"/>
          <w:szCs w:val="22"/>
        </w:rPr>
      </w:pPr>
    </w:p>
    <w:p w14:paraId="05D0989A" w14:textId="77777777" w:rsidR="009C41B8" w:rsidRDefault="0015600E" w:rsidP="00581B7A">
      <w:pPr>
        <w:overflowPunct/>
        <w:ind w:left="720" w:hanging="720"/>
        <w:jc w:val="both"/>
        <w:textAlignment w:val="auto"/>
        <w:rPr>
          <w:rFonts w:cs="Calibri"/>
          <w:sz w:val="22"/>
          <w:szCs w:val="22"/>
        </w:rPr>
      </w:pPr>
      <w:r w:rsidRPr="00581B7A">
        <w:rPr>
          <w:rFonts w:cs="Calibri"/>
          <w:sz w:val="22"/>
          <w:szCs w:val="22"/>
        </w:rPr>
        <w:t>6.1.3</w:t>
      </w:r>
      <w:r w:rsidRPr="00581B7A">
        <w:rPr>
          <w:rFonts w:cs="Calibri"/>
          <w:sz w:val="22"/>
          <w:szCs w:val="22"/>
        </w:rPr>
        <w:tab/>
      </w:r>
      <w:r w:rsidR="00C4495C" w:rsidRPr="00581B7A">
        <w:rPr>
          <w:rFonts w:cs="Calibri"/>
          <w:sz w:val="22"/>
          <w:szCs w:val="22"/>
        </w:rPr>
        <w:t xml:space="preserve">The principle of residential development is established under Local Plan housing allocation Policy WR3j (Land at </w:t>
      </w:r>
      <w:proofErr w:type="spellStart"/>
      <w:r w:rsidR="00C4495C" w:rsidRPr="00581B7A">
        <w:rPr>
          <w:rFonts w:cs="Calibri"/>
          <w:sz w:val="22"/>
          <w:szCs w:val="22"/>
        </w:rPr>
        <w:t>Moulsford</w:t>
      </w:r>
      <w:proofErr w:type="spellEnd"/>
      <w:r w:rsidR="00C4495C" w:rsidRPr="00581B7A">
        <w:rPr>
          <w:rFonts w:cs="Calibri"/>
          <w:sz w:val="22"/>
          <w:szCs w:val="22"/>
        </w:rPr>
        <w:t xml:space="preserve"> Mews), which allocates the site for residential development.</w:t>
      </w:r>
      <w:r w:rsidR="00E750EC" w:rsidRPr="00581B7A">
        <w:rPr>
          <w:rFonts w:cs="Calibri"/>
          <w:sz w:val="22"/>
          <w:szCs w:val="22"/>
        </w:rPr>
        <w:t xml:space="preserve"> </w:t>
      </w:r>
    </w:p>
    <w:p w14:paraId="40F314E8" w14:textId="77777777" w:rsidR="009C41B8" w:rsidRDefault="009C41B8" w:rsidP="00581B7A">
      <w:pPr>
        <w:overflowPunct/>
        <w:ind w:left="720" w:hanging="720"/>
        <w:jc w:val="both"/>
        <w:textAlignment w:val="auto"/>
        <w:rPr>
          <w:rFonts w:cs="Calibri"/>
          <w:sz w:val="22"/>
          <w:szCs w:val="22"/>
        </w:rPr>
      </w:pPr>
    </w:p>
    <w:p w14:paraId="60F53183" w14:textId="77777777" w:rsidR="009C41B8" w:rsidRDefault="009C41B8" w:rsidP="009C41B8">
      <w:pPr>
        <w:overflowPunct/>
        <w:ind w:left="1440" w:hanging="720"/>
        <w:jc w:val="both"/>
        <w:textAlignment w:val="auto"/>
        <w:rPr>
          <w:i/>
        </w:rPr>
      </w:pPr>
      <w:r w:rsidRPr="009C41B8">
        <w:rPr>
          <w:i/>
        </w:rPr>
        <w:t xml:space="preserve">WR3j LAND AT MOULSFORD MEWS Development for residential. Development should: </w:t>
      </w:r>
    </w:p>
    <w:p w14:paraId="01576209" w14:textId="77777777" w:rsidR="009C41B8" w:rsidRDefault="009C41B8" w:rsidP="009C41B8">
      <w:pPr>
        <w:overflowPunct/>
        <w:ind w:left="1440" w:hanging="720"/>
        <w:jc w:val="both"/>
        <w:textAlignment w:val="auto"/>
        <w:rPr>
          <w:i/>
        </w:rPr>
      </w:pPr>
      <w:r w:rsidRPr="009C41B8">
        <w:rPr>
          <w:i/>
        </w:rPr>
        <w:sym w:font="Symbol" w:char="F0B7"/>
      </w:r>
      <w:r w:rsidRPr="009C41B8">
        <w:rPr>
          <w:i/>
        </w:rPr>
        <w:t xml:space="preserve"> Address air quality impacts on residential use; and </w:t>
      </w:r>
    </w:p>
    <w:p w14:paraId="34BC96A8" w14:textId="77777777" w:rsidR="009C41B8" w:rsidRDefault="009C41B8" w:rsidP="009C41B8">
      <w:pPr>
        <w:overflowPunct/>
        <w:ind w:left="1440" w:hanging="720"/>
        <w:jc w:val="both"/>
        <w:textAlignment w:val="auto"/>
        <w:rPr>
          <w:i/>
        </w:rPr>
      </w:pPr>
      <w:r w:rsidRPr="009C41B8">
        <w:rPr>
          <w:i/>
        </w:rPr>
        <w:sym w:font="Symbol" w:char="F0B7"/>
      </w:r>
      <w:r w:rsidRPr="009C41B8">
        <w:rPr>
          <w:i/>
        </w:rPr>
        <w:t xml:space="preserve"> Address any contamination on site. </w:t>
      </w:r>
    </w:p>
    <w:p w14:paraId="6AB8F03A" w14:textId="1058AB9E" w:rsidR="009C41B8" w:rsidRPr="009C41B8" w:rsidRDefault="009C41B8" w:rsidP="009C41B8">
      <w:pPr>
        <w:overflowPunct/>
        <w:ind w:left="1440" w:hanging="720"/>
        <w:jc w:val="both"/>
        <w:textAlignment w:val="auto"/>
        <w:rPr>
          <w:rFonts w:cs="Calibri"/>
          <w:i/>
          <w:sz w:val="22"/>
          <w:szCs w:val="22"/>
        </w:rPr>
      </w:pPr>
      <w:r w:rsidRPr="009C41B8">
        <w:rPr>
          <w:i/>
        </w:rPr>
        <w:t>Site size: 0.16 ha 10-16 dwellings</w:t>
      </w:r>
    </w:p>
    <w:p w14:paraId="0E8C0D24" w14:textId="77777777" w:rsidR="009C41B8" w:rsidRDefault="009C41B8" w:rsidP="00581B7A">
      <w:pPr>
        <w:overflowPunct/>
        <w:ind w:left="720" w:hanging="720"/>
        <w:jc w:val="both"/>
        <w:textAlignment w:val="auto"/>
        <w:rPr>
          <w:rFonts w:cs="Calibri"/>
          <w:sz w:val="22"/>
          <w:szCs w:val="22"/>
        </w:rPr>
      </w:pPr>
    </w:p>
    <w:p w14:paraId="5904661D" w14:textId="2DE0CBB6" w:rsidR="006153C8" w:rsidRPr="00581B7A" w:rsidRDefault="00E750EC" w:rsidP="009C41B8">
      <w:pPr>
        <w:overflowPunct/>
        <w:ind w:left="720"/>
        <w:jc w:val="both"/>
        <w:textAlignment w:val="auto"/>
        <w:rPr>
          <w:rFonts w:cs="Calibri"/>
          <w:sz w:val="22"/>
          <w:szCs w:val="22"/>
        </w:rPr>
      </w:pPr>
      <w:r w:rsidRPr="00581B7A">
        <w:rPr>
          <w:rFonts w:cs="Calibri"/>
          <w:sz w:val="22"/>
          <w:szCs w:val="22"/>
        </w:rPr>
        <w:t xml:space="preserve">Any development on this allocated site should address air quality impacts on any residential </w:t>
      </w:r>
      <w:r w:rsidR="006153C8" w:rsidRPr="00581B7A">
        <w:rPr>
          <w:rFonts w:cs="Calibri"/>
          <w:sz w:val="22"/>
          <w:szCs w:val="22"/>
        </w:rPr>
        <w:t>use and</w:t>
      </w:r>
      <w:r w:rsidRPr="00581B7A">
        <w:rPr>
          <w:rFonts w:cs="Calibri"/>
          <w:sz w:val="22"/>
          <w:szCs w:val="22"/>
        </w:rPr>
        <w:t xml:space="preserve"> address any contamination on site. Both matters concerning air quality and contamination will be dealt with </w:t>
      </w:r>
      <w:r w:rsidR="006153C8" w:rsidRPr="00581B7A">
        <w:rPr>
          <w:rFonts w:cs="Calibri"/>
          <w:sz w:val="22"/>
          <w:szCs w:val="22"/>
        </w:rPr>
        <w:t>later in</w:t>
      </w:r>
      <w:r w:rsidRPr="00581B7A">
        <w:rPr>
          <w:rFonts w:cs="Calibri"/>
          <w:sz w:val="22"/>
          <w:szCs w:val="22"/>
        </w:rPr>
        <w:t xml:space="preserve"> this report.</w:t>
      </w:r>
    </w:p>
    <w:p w14:paraId="3D659F14" w14:textId="77777777" w:rsidR="006153C8" w:rsidRPr="00581B7A" w:rsidRDefault="006153C8" w:rsidP="00581B7A">
      <w:pPr>
        <w:overflowPunct/>
        <w:ind w:left="720" w:hanging="720"/>
        <w:jc w:val="both"/>
        <w:textAlignment w:val="auto"/>
        <w:rPr>
          <w:rFonts w:cs="Calibri"/>
          <w:sz w:val="22"/>
          <w:szCs w:val="22"/>
        </w:rPr>
      </w:pPr>
    </w:p>
    <w:p w14:paraId="78DCFD1E" w14:textId="7462C356" w:rsidR="00817498" w:rsidRPr="00581B7A" w:rsidRDefault="006153C8" w:rsidP="00581B7A">
      <w:pPr>
        <w:overflowPunct/>
        <w:ind w:left="720" w:hanging="720"/>
        <w:jc w:val="both"/>
        <w:textAlignment w:val="auto"/>
        <w:rPr>
          <w:rFonts w:cs="Calibri"/>
          <w:i/>
          <w:sz w:val="22"/>
          <w:szCs w:val="22"/>
          <w:lang w:eastAsia="en-GB"/>
        </w:rPr>
      </w:pPr>
      <w:r w:rsidRPr="00581B7A">
        <w:rPr>
          <w:rFonts w:cs="Calibri"/>
          <w:sz w:val="22"/>
          <w:szCs w:val="22"/>
        </w:rPr>
        <w:t>6.</w:t>
      </w:r>
      <w:r w:rsidR="00860D26">
        <w:rPr>
          <w:rFonts w:cs="Calibri"/>
          <w:sz w:val="22"/>
          <w:szCs w:val="22"/>
        </w:rPr>
        <w:t>1</w:t>
      </w:r>
      <w:r w:rsidRPr="00581B7A">
        <w:rPr>
          <w:rFonts w:cs="Calibri"/>
          <w:sz w:val="22"/>
          <w:szCs w:val="22"/>
        </w:rPr>
        <w:t>.</w:t>
      </w:r>
      <w:r w:rsidR="00860D26">
        <w:rPr>
          <w:rFonts w:cs="Calibri"/>
          <w:sz w:val="22"/>
          <w:szCs w:val="22"/>
        </w:rPr>
        <w:t>4</w:t>
      </w:r>
      <w:r w:rsidRPr="00581B7A">
        <w:rPr>
          <w:rFonts w:cs="Calibri"/>
          <w:sz w:val="22"/>
          <w:szCs w:val="22"/>
        </w:rPr>
        <w:tab/>
      </w:r>
      <w:r w:rsidRPr="00581B7A">
        <w:rPr>
          <w:rFonts w:cs="Calibri"/>
          <w:sz w:val="22"/>
          <w:szCs w:val="22"/>
          <w:lang w:eastAsia="en-GB"/>
        </w:rPr>
        <w:t xml:space="preserve">In terms of the proposed flexible commercial space at ground floor level, Local Plan Policy RL1 relates to the network and hierarchy of </w:t>
      </w:r>
      <w:r w:rsidR="0005393A" w:rsidRPr="00581B7A">
        <w:rPr>
          <w:rFonts w:cs="Calibri"/>
          <w:sz w:val="22"/>
          <w:szCs w:val="22"/>
          <w:lang w:eastAsia="en-GB"/>
        </w:rPr>
        <w:t xml:space="preserve">district and local </w:t>
      </w:r>
      <w:r w:rsidRPr="00581B7A">
        <w:rPr>
          <w:rFonts w:cs="Calibri"/>
          <w:sz w:val="22"/>
          <w:szCs w:val="22"/>
          <w:lang w:eastAsia="en-GB"/>
        </w:rPr>
        <w:t xml:space="preserve">centres. This policy highlights the need for new development to maintain and enhance the vitality and viability of these centres. </w:t>
      </w:r>
      <w:r w:rsidR="00817498" w:rsidRPr="00581B7A">
        <w:rPr>
          <w:rFonts w:cs="Calibri"/>
          <w:sz w:val="22"/>
          <w:szCs w:val="22"/>
          <w:lang w:eastAsia="en-GB"/>
        </w:rPr>
        <w:t xml:space="preserve">Although the site is not allocated for </w:t>
      </w:r>
      <w:r w:rsidR="005D40B5">
        <w:rPr>
          <w:rFonts w:cs="Calibri"/>
          <w:sz w:val="22"/>
          <w:szCs w:val="22"/>
          <w:lang w:eastAsia="en-GB"/>
        </w:rPr>
        <w:t xml:space="preserve">any </w:t>
      </w:r>
      <w:r w:rsidR="00817498" w:rsidRPr="00581B7A">
        <w:rPr>
          <w:rFonts w:cs="Calibri"/>
          <w:sz w:val="22"/>
          <w:szCs w:val="22"/>
          <w:lang w:eastAsia="en-GB"/>
        </w:rPr>
        <w:t xml:space="preserve">retail, and it is not within a district or local centre, as mentioned, the site adjoins the boundary of the Oxford Road West District Centre. Local Plan Policy RL3 (c) states that: </w:t>
      </w:r>
      <w:r w:rsidR="00817498" w:rsidRPr="00581B7A">
        <w:rPr>
          <w:rFonts w:cs="Calibri"/>
          <w:i/>
          <w:sz w:val="22"/>
          <w:szCs w:val="22"/>
          <w:lang w:eastAsia="en-GB"/>
        </w:rPr>
        <w:t>“Within and adjacent to district, major local and local centres, all new development should provide some ‘centre uses’ at the ground floor, unless it can be clearly demonstrated that this would not be possible or appropriate.”</w:t>
      </w:r>
    </w:p>
    <w:p w14:paraId="2F489989" w14:textId="77777777" w:rsidR="0005393A" w:rsidRPr="00581B7A" w:rsidRDefault="0005393A" w:rsidP="00581B7A">
      <w:pPr>
        <w:overflowPunct/>
        <w:ind w:left="720" w:hanging="720"/>
        <w:jc w:val="both"/>
        <w:textAlignment w:val="auto"/>
        <w:rPr>
          <w:rFonts w:cs="Calibri"/>
          <w:sz w:val="22"/>
          <w:szCs w:val="22"/>
          <w:lang w:eastAsia="en-GB"/>
        </w:rPr>
      </w:pPr>
    </w:p>
    <w:p w14:paraId="716E9748" w14:textId="595A97CF" w:rsidR="00F15962" w:rsidRPr="00581B7A" w:rsidRDefault="00817498" w:rsidP="00581B7A">
      <w:pPr>
        <w:overflowPunct/>
        <w:ind w:left="720" w:hanging="720"/>
        <w:jc w:val="both"/>
        <w:textAlignment w:val="auto"/>
        <w:rPr>
          <w:rFonts w:cs="Calibri"/>
          <w:sz w:val="22"/>
          <w:szCs w:val="22"/>
        </w:rPr>
      </w:pPr>
      <w:r w:rsidRPr="00581B7A">
        <w:rPr>
          <w:rFonts w:cs="Calibri"/>
          <w:sz w:val="22"/>
          <w:szCs w:val="22"/>
          <w:lang w:eastAsia="en-GB"/>
        </w:rPr>
        <w:t>6.1</w:t>
      </w:r>
      <w:r w:rsidR="00860D26">
        <w:rPr>
          <w:rFonts w:cs="Calibri"/>
          <w:sz w:val="22"/>
          <w:szCs w:val="22"/>
          <w:lang w:eastAsia="en-GB"/>
        </w:rPr>
        <w:t>.5</w:t>
      </w:r>
      <w:r w:rsidRPr="00581B7A">
        <w:rPr>
          <w:rFonts w:cs="Calibri"/>
          <w:sz w:val="22"/>
          <w:szCs w:val="22"/>
          <w:lang w:eastAsia="en-GB"/>
        </w:rPr>
        <w:tab/>
      </w:r>
      <w:r w:rsidR="00A6568E" w:rsidRPr="00581B7A">
        <w:rPr>
          <w:rFonts w:cs="Calibri"/>
          <w:sz w:val="22"/>
          <w:szCs w:val="22"/>
          <w:lang w:eastAsia="en-GB"/>
        </w:rPr>
        <w:t xml:space="preserve">This has added importance </w:t>
      </w:r>
      <w:r w:rsidR="00B246A5" w:rsidRPr="00581B7A">
        <w:rPr>
          <w:rFonts w:cs="Calibri"/>
          <w:sz w:val="22"/>
          <w:szCs w:val="22"/>
          <w:lang w:eastAsia="en-GB"/>
        </w:rPr>
        <w:t>considering</w:t>
      </w:r>
      <w:r w:rsidR="00A6568E" w:rsidRPr="00581B7A">
        <w:rPr>
          <w:rFonts w:cs="Calibri"/>
          <w:sz w:val="22"/>
          <w:szCs w:val="22"/>
          <w:lang w:eastAsia="en-GB"/>
        </w:rPr>
        <w:t xml:space="preserve"> the</w:t>
      </w:r>
      <w:r w:rsidR="00B246A5">
        <w:rPr>
          <w:rFonts w:cs="Calibri"/>
          <w:sz w:val="22"/>
          <w:szCs w:val="22"/>
          <w:lang w:eastAsia="en-GB"/>
        </w:rPr>
        <w:t xml:space="preserve"> rapidly</w:t>
      </w:r>
      <w:r w:rsidR="00A6568E" w:rsidRPr="00581B7A">
        <w:rPr>
          <w:rFonts w:cs="Calibri"/>
          <w:sz w:val="22"/>
          <w:szCs w:val="22"/>
          <w:lang w:eastAsia="en-GB"/>
        </w:rPr>
        <w:t xml:space="preserve"> </w:t>
      </w:r>
      <w:r w:rsidR="009C048A" w:rsidRPr="00581B7A">
        <w:rPr>
          <w:rFonts w:cs="Calibri"/>
          <w:sz w:val="22"/>
          <w:szCs w:val="22"/>
          <w:lang w:eastAsia="en-GB"/>
        </w:rPr>
        <w:t xml:space="preserve">evolving </w:t>
      </w:r>
      <w:r w:rsidR="00A6568E" w:rsidRPr="00581B7A">
        <w:rPr>
          <w:rFonts w:cs="Calibri"/>
          <w:sz w:val="22"/>
          <w:szCs w:val="22"/>
          <w:lang w:eastAsia="en-GB"/>
        </w:rPr>
        <w:t>economic and social consequences of the Covid19 pandemic</w:t>
      </w:r>
      <w:r w:rsidR="009C048A" w:rsidRPr="00581B7A">
        <w:rPr>
          <w:rFonts w:cs="Calibri"/>
          <w:sz w:val="22"/>
          <w:szCs w:val="22"/>
          <w:lang w:eastAsia="en-GB"/>
        </w:rPr>
        <w:t>. The</w:t>
      </w:r>
      <w:r w:rsidR="00A6568E" w:rsidRPr="00581B7A">
        <w:rPr>
          <w:rFonts w:cs="Calibri"/>
          <w:sz w:val="22"/>
          <w:szCs w:val="22"/>
          <w:lang w:eastAsia="en-GB"/>
        </w:rPr>
        <w:t xml:space="preserve"> need to allow flexible and attractive commercial space at ground floor </w:t>
      </w:r>
      <w:r w:rsidR="009C048A" w:rsidRPr="00581B7A">
        <w:rPr>
          <w:rFonts w:cs="Calibri"/>
          <w:sz w:val="22"/>
          <w:szCs w:val="22"/>
          <w:lang w:eastAsia="en-GB"/>
        </w:rPr>
        <w:t>within</w:t>
      </w:r>
      <w:r w:rsidR="00A6568E" w:rsidRPr="00581B7A">
        <w:rPr>
          <w:rFonts w:cs="Calibri"/>
          <w:sz w:val="22"/>
          <w:szCs w:val="22"/>
          <w:lang w:eastAsia="en-GB"/>
        </w:rPr>
        <w:t xml:space="preserve"> such development</w:t>
      </w:r>
      <w:r w:rsidR="00523DB7">
        <w:rPr>
          <w:rFonts w:cs="Calibri"/>
          <w:sz w:val="22"/>
          <w:szCs w:val="22"/>
          <w:lang w:eastAsia="en-GB"/>
        </w:rPr>
        <w:t>s</w:t>
      </w:r>
      <w:r w:rsidR="00A6568E" w:rsidRPr="00581B7A">
        <w:rPr>
          <w:rFonts w:cs="Calibri"/>
          <w:sz w:val="22"/>
          <w:szCs w:val="22"/>
          <w:lang w:eastAsia="en-GB"/>
        </w:rPr>
        <w:t xml:space="preserve"> </w:t>
      </w:r>
      <w:r w:rsidR="009C048A" w:rsidRPr="00581B7A">
        <w:rPr>
          <w:rFonts w:cs="Calibri"/>
          <w:sz w:val="22"/>
          <w:szCs w:val="22"/>
          <w:lang w:eastAsia="en-GB"/>
        </w:rPr>
        <w:t xml:space="preserve">that </w:t>
      </w:r>
      <w:r w:rsidR="0050717F" w:rsidRPr="00581B7A">
        <w:rPr>
          <w:rFonts w:cs="Calibri"/>
          <w:sz w:val="22"/>
          <w:szCs w:val="22"/>
          <w:lang w:eastAsia="en-GB"/>
        </w:rPr>
        <w:t>front public space with such</w:t>
      </w:r>
      <w:r w:rsidR="0050717F" w:rsidRPr="00581B7A">
        <w:rPr>
          <w:sz w:val="22"/>
          <w:szCs w:val="22"/>
        </w:rPr>
        <w:t xml:space="preserve"> </w:t>
      </w:r>
      <w:r w:rsidR="0050717F" w:rsidRPr="00581B7A">
        <w:rPr>
          <w:rFonts w:cs="Calibri"/>
          <w:sz w:val="22"/>
          <w:szCs w:val="22"/>
          <w:lang w:eastAsia="en-GB"/>
        </w:rPr>
        <w:t xml:space="preserve">local centres </w:t>
      </w:r>
      <w:r w:rsidR="00A6568E" w:rsidRPr="00581B7A">
        <w:rPr>
          <w:rFonts w:cs="Calibri"/>
          <w:sz w:val="22"/>
          <w:szCs w:val="22"/>
          <w:lang w:eastAsia="en-GB"/>
        </w:rPr>
        <w:t xml:space="preserve">is </w:t>
      </w:r>
      <w:r w:rsidR="0050717F" w:rsidRPr="00581B7A">
        <w:rPr>
          <w:rFonts w:cs="Calibri"/>
          <w:sz w:val="22"/>
          <w:szCs w:val="22"/>
          <w:lang w:eastAsia="en-GB"/>
        </w:rPr>
        <w:t>essential</w:t>
      </w:r>
      <w:r w:rsidR="00A6568E" w:rsidRPr="00581B7A">
        <w:rPr>
          <w:rFonts w:cs="Calibri"/>
          <w:sz w:val="22"/>
          <w:szCs w:val="22"/>
          <w:lang w:eastAsia="en-GB"/>
        </w:rPr>
        <w:t xml:space="preserve"> in ensur</w:t>
      </w:r>
      <w:r w:rsidR="0050717F" w:rsidRPr="00581B7A">
        <w:rPr>
          <w:rFonts w:cs="Calibri"/>
          <w:sz w:val="22"/>
          <w:szCs w:val="22"/>
          <w:lang w:eastAsia="en-GB"/>
        </w:rPr>
        <w:t>e complimentary</w:t>
      </w:r>
      <w:r w:rsidR="00A6568E" w:rsidRPr="00581B7A">
        <w:rPr>
          <w:rFonts w:cs="Calibri"/>
          <w:sz w:val="22"/>
          <w:szCs w:val="22"/>
          <w:lang w:eastAsia="en-GB"/>
        </w:rPr>
        <w:t xml:space="preserve"> uses like </w:t>
      </w:r>
      <w:r w:rsidR="00523DB7">
        <w:rPr>
          <w:rFonts w:cs="Calibri"/>
          <w:sz w:val="22"/>
          <w:szCs w:val="22"/>
          <w:lang w:eastAsia="en-GB"/>
        </w:rPr>
        <w:t>cafés</w:t>
      </w:r>
      <w:r w:rsidR="00A6568E" w:rsidRPr="00581B7A">
        <w:rPr>
          <w:rFonts w:cs="Calibri"/>
          <w:sz w:val="22"/>
          <w:szCs w:val="22"/>
          <w:lang w:eastAsia="en-GB"/>
        </w:rPr>
        <w:t xml:space="preserve">, restaurants and services </w:t>
      </w:r>
      <w:r w:rsidR="0050717F" w:rsidRPr="00581B7A">
        <w:rPr>
          <w:rFonts w:cs="Calibri"/>
          <w:sz w:val="22"/>
          <w:szCs w:val="22"/>
          <w:lang w:eastAsia="en-GB"/>
        </w:rPr>
        <w:t xml:space="preserve">can provide for the needs of residents alongside </w:t>
      </w:r>
      <w:r w:rsidR="00BF7411" w:rsidRPr="00581B7A">
        <w:rPr>
          <w:rFonts w:cs="Calibri"/>
          <w:sz w:val="22"/>
          <w:szCs w:val="22"/>
          <w:lang w:eastAsia="en-GB"/>
        </w:rPr>
        <w:t xml:space="preserve">large scale retail (Tesco). </w:t>
      </w:r>
      <w:r w:rsidR="00B048C1" w:rsidRPr="00581B7A">
        <w:rPr>
          <w:rFonts w:cs="Calibri"/>
          <w:sz w:val="22"/>
          <w:szCs w:val="22"/>
          <w:lang w:eastAsia="en-GB"/>
        </w:rPr>
        <w:t>Therefore, d</w:t>
      </w:r>
      <w:r w:rsidRPr="00581B7A">
        <w:rPr>
          <w:rFonts w:cs="Calibri"/>
          <w:sz w:val="22"/>
          <w:szCs w:val="22"/>
          <w:lang w:eastAsia="en-GB"/>
        </w:rPr>
        <w:t xml:space="preserve">ue to the site’s location adjacent to the Oxford Road West District Centre, the provision of two commercial units at the ground floor level is </w:t>
      </w:r>
      <w:r w:rsidR="005137E0">
        <w:rPr>
          <w:rFonts w:cs="Calibri"/>
          <w:sz w:val="22"/>
          <w:szCs w:val="22"/>
          <w:lang w:eastAsia="en-GB"/>
        </w:rPr>
        <w:t>welcomed and</w:t>
      </w:r>
      <w:r w:rsidR="00CD4858" w:rsidRPr="00581B7A">
        <w:rPr>
          <w:rFonts w:cs="Calibri"/>
          <w:sz w:val="22"/>
          <w:szCs w:val="22"/>
        </w:rPr>
        <w:t xml:space="preserve"> </w:t>
      </w:r>
      <w:r w:rsidRPr="00581B7A">
        <w:rPr>
          <w:rFonts w:cs="Calibri"/>
          <w:sz w:val="22"/>
          <w:szCs w:val="22"/>
          <w:lang w:eastAsia="en-GB"/>
        </w:rPr>
        <w:t>accord</w:t>
      </w:r>
      <w:r w:rsidR="00CD4858" w:rsidRPr="00581B7A">
        <w:rPr>
          <w:rFonts w:cs="Calibri"/>
          <w:sz w:val="22"/>
          <w:szCs w:val="22"/>
          <w:lang w:eastAsia="en-GB"/>
        </w:rPr>
        <w:t>s</w:t>
      </w:r>
      <w:r w:rsidRPr="00581B7A">
        <w:rPr>
          <w:rFonts w:cs="Calibri"/>
          <w:sz w:val="22"/>
          <w:szCs w:val="22"/>
          <w:lang w:eastAsia="en-GB"/>
        </w:rPr>
        <w:t xml:space="preserve"> with Policy RL3</w:t>
      </w:r>
      <w:r w:rsidR="005137E0">
        <w:rPr>
          <w:rFonts w:cs="Calibri"/>
          <w:sz w:val="22"/>
          <w:szCs w:val="22"/>
          <w:lang w:eastAsia="en-GB"/>
        </w:rPr>
        <w:t xml:space="preserve">. This is also </w:t>
      </w:r>
      <w:r w:rsidR="006153C8" w:rsidRPr="00581B7A">
        <w:rPr>
          <w:rFonts w:cs="Calibri"/>
          <w:sz w:val="22"/>
          <w:szCs w:val="22"/>
        </w:rPr>
        <w:t xml:space="preserve">considered </w:t>
      </w:r>
      <w:r w:rsidR="00CD4858" w:rsidRPr="00581B7A">
        <w:rPr>
          <w:rFonts w:cs="Calibri"/>
          <w:sz w:val="22"/>
          <w:szCs w:val="22"/>
        </w:rPr>
        <w:t>to</w:t>
      </w:r>
      <w:r w:rsidR="006153C8" w:rsidRPr="00581B7A">
        <w:rPr>
          <w:rFonts w:cs="Calibri"/>
          <w:sz w:val="22"/>
          <w:szCs w:val="22"/>
        </w:rPr>
        <w:t xml:space="preserve"> have wider urban design merits</w:t>
      </w:r>
      <w:r w:rsidR="005137E0">
        <w:rPr>
          <w:rFonts w:cs="Calibri"/>
          <w:sz w:val="22"/>
          <w:szCs w:val="22"/>
        </w:rPr>
        <w:t xml:space="preserve"> which</w:t>
      </w:r>
      <w:r w:rsidR="006153C8" w:rsidRPr="00581B7A">
        <w:rPr>
          <w:rFonts w:cs="Calibri"/>
          <w:sz w:val="22"/>
          <w:szCs w:val="22"/>
        </w:rPr>
        <w:t xml:space="preserve"> will be discussed later in this report.</w:t>
      </w:r>
      <w:r w:rsidR="00F15962" w:rsidRPr="00581B7A">
        <w:rPr>
          <w:rFonts w:cs="Calibri"/>
          <w:sz w:val="22"/>
          <w:szCs w:val="22"/>
        </w:rPr>
        <w:tab/>
        <w:t xml:space="preserve"> </w:t>
      </w:r>
    </w:p>
    <w:p w14:paraId="096070C1" w14:textId="77777777" w:rsidR="001D6A67" w:rsidRPr="00581B7A" w:rsidRDefault="001D6A67" w:rsidP="00581B7A">
      <w:pPr>
        <w:overflowPunct/>
        <w:ind w:left="720" w:hanging="720"/>
        <w:jc w:val="both"/>
        <w:textAlignment w:val="auto"/>
        <w:rPr>
          <w:rFonts w:cs="Calibri"/>
          <w:sz w:val="22"/>
          <w:szCs w:val="22"/>
        </w:rPr>
      </w:pPr>
    </w:p>
    <w:p w14:paraId="4C3FEFEC" w14:textId="5BDA7964" w:rsidR="00C4495C" w:rsidRPr="00581B7A" w:rsidRDefault="00C4495C" w:rsidP="00581B7A">
      <w:pPr>
        <w:pStyle w:val="Heading3"/>
        <w:jc w:val="both"/>
      </w:pPr>
      <w:r w:rsidRPr="00581B7A">
        <w:t>Housing mix and density</w:t>
      </w:r>
    </w:p>
    <w:p w14:paraId="4BE409F9" w14:textId="77777777" w:rsidR="00C4495C" w:rsidRPr="00581B7A" w:rsidRDefault="00C4495C" w:rsidP="00581B7A">
      <w:pPr>
        <w:jc w:val="both"/>
        <w:rPr>
          <w:sz w:val="22"/>
          <w:szCs w:val="22"/>
        </w:rPr>
      </w:pPr>
    </w:p>
    <w:p w14:paraId="58BFB102" w14:textId="0E194E90" w:rsidR="009B3987" w:rsidRPr="00581B7A" w:rsidRDefault="009B3987" w:rsidP="00450DBA">
      <w:pPr>
        <w:overflowPunct/>
        <w:ind w:left="720" w:hanging="720"/>
        <w:jc w:val="both"/>
        <w:textAlignment w:val="auto"/>
        <w:rPr>
          <w:rFonts w:cs="Calibri"/>
          <w:sz w:val="22"/>
          <w:szCs w:val="22"/>
          <w:lang w:eastAsia="en-GB"/>
        </w:rPr>
      </w:pPr>
      <w:r w:rsidRPr="00581B7A">
        <w:rPr>
          <w:rFonts w:cs="Calibri"/>
          <w:sz w:val="22"/>
          <w:szCs w:val="22"/>
          <w:lang w:eastAsia="en-GB"/>
        </w:rPr>
        <w:t>6.1.</w:t>
      </w:r>
      <w:r w:rsidR="00860D26">
        <w:rPr>
          <w:rFonts w:cs="Calibri"/>
          <w:sz w:val="22"/>
          <w:szCs w:val="22"/>
          <w:lang w:eastAsia="en-GB"/>
        </w:rPr>
        <w:t>6</w:t>
      </w:r>
      <w:r w:rsidRPr="00581B7A">
        <w:rPr>
          <w:rFonts w:cs="Calibri"/>
          <w:sz w:val="22"/>
          <w:szCs w:val="22"/>
          <w:lang w:eastAsia="en-GB"/>
        </w:rPr>
        <w:tab/>
      </w:r>
      <w:r w:rsidRPr="00581B7A">
        <w:rPr>
          <w:rFonts w:cs="Calibri"/>
          <w:sz w:val="22"/>
          <w:szCs w:val="22"/>
        </w:rPr>
        <w:t xml:space="preserve">The NPPF seeks to ‘boost significantly the supply of housing’ and deliver a wide range of homes, of different types and tenures. </w:t>
      </w:r>
      <w:r w:rsidRPr="00581B7A">
        <w:rPr>
          <w:rFonts w:cs="Calibri"/>
          <w:sz w:val="22"/>
          <w:szCs w:val="22"/>
          <w:lang w:eastAsia="en-GB"/>
        </w:rPr>
        <w:t xml:space="preserve">Achieving an efficient use of the land within the context of any central and sustainably located site is a key priority both at a national and local level. The NPPF states that LPAs should actively </w:t>
      </w:r>
      <w:r w:rsidRPr="00581B7A">
        <w:rPr>
          <w:rFonts w:cs="Calibri"/>
          <w:i/>
          <w:sz w:val="22"/>
          <w:szCs w:val="22"/>
          <w:lang w:eastAsia="en-GB"/>
        </w:rPr>
        <w:t xml:space="preserve">“encourage the effective use of land by reusing land that has been previously developed (brownfield land), provided that it is not of high </w:t>
      </w:r>
      <w:r w:rsidRPr="00581B7A">
        <w:rPr>
          <w:rFonts w:cs="Calibri"/>
          <w:i/>
          <w:sz w:val="22"/>
          <w:szCs w:val="22"/>
          <w:lang w:eastAsia="en-GB"/>
        </w:rPr>
        <w:lastRenderedPageBreak/>
        <w:t>environmental value”</w:t>
      </w:r>
      <w:r w:rsidRPr="00581B7A">
        <w:rPr>
          <w:rFonts w:cs="Calibri"/>
          <w:sz w:val="22"/>
          <w:szCs w:val="22"/>
          <w:lang w:eastAsia="en-GB"/>
        </w:rPr>
        <w:t>. In general terms, officers support those urban design principles which encourage an ambitious approach to density</w:t>
      </w:r>
      <w:r w:rsidR="00450DBA">
        <w:rPr>
          <w:rFonts w:cs="Calibri"/>
          <w:sz w:val="22"/>
          <w:szCs w:val="22"/>
          <w:lang w:eastAsia="en-GB"/>
        </w:rPr>
        <w:t xml:space="preserve"> on such sites.</w:t>
      </w:r>
    </w:p>
    <w:p w14:paraId="4CF681E0" w14:textId="77777777" w:rsidR="009B3987" w:rsidRPr="00581B7A" w:rsidRDefault="009B3987" w:rsidP="00581B7A">
      <w:pPr>
        <w:pStyle w:val="NormalWeb"/>
        <w:spacing w:before="0" w:beforeAutospacing="0" w:after="0" w:afterAutospacing="0"/>
        <w:ind w:left="720"/>
        <w:jc w:val="both"/>
        <w:rPr>
          <w:rFonts w:ascii="Trebuchet MS" w:hAnsi="Trebuchet MS" w:cs="Calibri"/>
          <w:sz w:val="22"/>
          <w:szCs w:val="22"/>
        </w:rPr>
      </w:pPr>
      <w:r w:rsidRPr="00581B7A">
        <w:rPr>
          <w:rFonts w:ascii="Trebuchet MS" w:hAnsi="Trebuchet MS" w:cs="Calibri"/>
          <w:sz w:val="22"/>
          <w:szCs w:val="22"/>
        </w:rPr>
        <w:t> </w:t>
      </w:r>
    </w:p>
    <w:p w14:paraId="27E15AA6" w14:textId="0029DA5A" w:rsidR="009B3987" w:rsidRPr="00581B7A" w:rsidRDefault="009B3987" w:rsidP="00581B7A">
      <w:pPr>
        <w:overflowPunct/>
        <w:ind w:left="720" w:hanging="720"/>
        <w:jc w:val="both"/>
        <w:textAlignment w:val="auto"/>
        <w:rPr>
          <w:rFonts w:cs="Calibri"/>
          <w:sz w:val="22"/>
          <w:szCs w:val="22"/>
          <w:lang w:eastAsia="en-GB"/>
        </w:rPr>
      </w:pPr>
      <w:r w:rsidRPr="00581B7A">
        <w:rPr>
          <w:rFonts w:cs="Calibri"/>
          <w:sz w:val="22"/>
          <w:szCs w:val="22"/>
          <w:lang w:eastAsia="en-GB"/>
        </w:rPr>
        <w:t>6.1.</w:t>
      </w:r>
      <w:r w:rsidR="00860D26">
        <w:rPr>
          <w:rFonts w:cs="Calibri"/>
          <w:sz w:val="22"/>
          <w:szCs w:val="22"/>
          <w:lang w:eastAsia="en-GB"/>
        </w:rPr>
        <w:t>7</w:t>
      </w:r>
      <w:r w:rsidRPr="00581B7A">
        <w:rPr>
          <w:rFonts w:cs="Calibri"/>
          <w:sz w:val="22"/>
          <w:szCs w:val="22"/>
          <w:lang w:eastAsia="en-GB"/>
        </w:rPr>
        <w:tab/>
        <w:t xml:space="preserve">Policy CC6 ‘Accessibility and the intensity of development’ makes the important link between the scale and density of development and its inherent level of accessibility by walking, cycling and public transport to a range of services and facilities, with </w:t>
      </w:r>
      <w:r w:rsidR="00523DB7">
        <w:rPr>
          <w:rFonts w:cs="Calibri"/>
          <w:sz w:val="22"/>
          <w:szCs w:val="22"/>
          <w:lang w:eastAsia="en-GB"/>
        </w:rPr>
        <w:t>opportunities for increased density</w:t>
      </w:r>
      <w:r w:rsidRPr="00581B7A">
        <w:rPr>
          <w:rFonts w:cs="Calibri"/>
          <w:sz w:val="22"/>
          <w:szCs w:val="22"/>
          <w:lang w:eastAsia="en-GB"/>
        </w:rPr>
        <w:t xml:space="preserve"> taking place in the most accessible locations. This does not override other</w:t>
      </w:r>
      <w:r w:rsidR="00523DB7">
        <w:rPr>
          <w:rFonts w:cs="Calibri"/>
          <w:sz w:val="22"/>
          <w:szCs w:val="22"/>
          <w:lang w:eastAsia="en-GB"/>
        </w:rPr>
        <w:t xml:space="preserve"> planning</w:t>
      </w:r>
      <w:r w:rsidRPr="00581B7A">
        <w:rPr>
          <w:rFonts w:cs="Calibri"/>
          <w:sz w:val="22"/>
          <w:szCs w:val="22"/>
          <w:lang w:eastAsia="en-GB"/>
        </w:rPr>
        <w:t xml:space="preserve"> </w:t>
      </w:r>
      <w:proofErr w:type="gramStart"/>
      <w:r w:rsidRPr="00581B7A">
        <w:rPr>
          <w:rFonts w:cs="Calibri"/>
          <w:sz w:val="22"/>
          <w:szCs w:val="22"/>
          <w:lang w:eastAsia="en-GB"/>
        </w:rPr>
        <w:t>considerations</w:t>
      </w:r>
      <w:r w:rsidR="00523DB7">
        <w:rPr>
          <w:rFonts w:cs="Calibri"/>
          <w:sz w:val="22"/>
          <w:szCs w:val="22"/>
          <w:lang w:eastAsia="en-GB"/>
        </w:rPr>
        <w:t>,</w:t>
      </w:r>
      <w:r w:rsidRPr="00581B7A">
        <w:rPr>
          <w:rFonts w:cs="Calibri"/>
          <w:sz w:val="22"/>
          <w:szCs w:val="22"/>
          <w:lang w:eastAsia="en-GB"/>
        </w:rPr>
        <w:t xml:space="preserve"> but</w:t>
      </w:r>
      <w:proofErr w:type="gramEnd"/>
      <w:r w:rsidRPr="00581B7A">
        <w:rPr>
          <w:rFonts w:cs="Calibri"/>
          <w:sz w:val="22"/>
          <w:szCs w:val="22"/>
          <w:lang w:eastAsia="en-GB"/>
        </w:rPr>
        <w:t xml:space="preserve"> is an important element of meeting the borough's development needs in the most sustainable way. Policy H2 which specifically considers density and mix, requires that the appropriate density of residential development is informed by the character and mix of uses of the area in which it is located and its current and future level of accessibility.</w:t>
      </w:r>
    </w:p>
    <w:p w14:paraId="0B5F57D7" w14:textId="77777777" w:rsidR="009B3987" w:rsidRPr="00581B7A" w:rsidRDefault="009B3987" w:rsidP="00581B7A">
      <w:pPr>
        <w:overflowPunct/>
        <w:ind w:left="720" w:hanging="11"/>
        <w:jc w:val="both"/>
        <w:textAlignment w:val="auto"/>
        <w:rPr>
          <w:rFonts w:cs="Calibri"/>
          <w:sz w:val="22"/>
          <w:szCs w:val="22"/>
          <w:lang w:eastAsia="en-GB"/>
        </w:rPr>
      </w:pPr>
    </w:p>
    <w:p w14:paraId="63B99C29" w14:textId="5AA9B1DF" w:rsidR="009B3987" w:rsidRPr="00581B7A" w:rsidRDefault="009B3987" w:rsidP="00581B7A">
      <w:pPr>
        <w:overflowPunct/>
        <w:ind w:left="709" w:hanging="709"/>
        <w:jc w:val="both"/>
        <w:textAlignment w:val="auto"/>
        <w:rPr>
          <w:sz w:val="22"/>
          <w:szCs w:val="22"/>
        </w:rPr>
      </w:pPr>
      <w:r w:rsidRPr="00581B7A">
        <w:rPr>
          <w:rFonts w:cs="Calibri"/>
          <w:sz w:val="22"/>
          <w:szCs w:val="22"/>
          <w:lang w:eastAsia="en-GB"/>
        </w:rPr>
        <w:t>6.1.</w:t>
      </w:r>
      <w:r w:rsidR="00860D26">
        <w:rPr>
          <w:rFonts w:cs="Calibri"/>
          <w:sz w:val="22"/>
          <w:szCs w:val="22"/>
          <w:lang w:eastAsia="en-GB"/>
        </w:rPr>
        <w:t>8</w:t>
      </w:r>
      <w:r w:rsidRPr="00581B7A">
        <w:rPr>
          <w:rFonts w:cs="Calibri"/>
          <w:sz w:val="22"/>
          <w:szCs w:val="22"/>
          <w:lang w:eastAsia="en-GB"/>
        </w:rPr>
        <w:tab/>
        <w:t xml:space="preserve">Within the Local Plan, indicative densities for different areas are set out in Local Plan extract Figure 4.5. This indicates such a site located within the and urban district centre would have an indicative density of </w:t>
      </w:r>
      <w:r w:rsidRPr="00AF233D">
        <w:rPr>
          <w:rFonts w:cs="Calibri"/>
          <w:sz w:val="22"/>
          <w:szCs w:val="22"/>
          <w:lang w:eastAsia="en-GB"/>
        </w:rPr>
        <w:t>between 60-</w:t>
      </w:r>
      <w:r w:rsidRPr="00581B7A">
        <w:rPr>
          <w:rFonts w:cs="Calibri"/>
          <w:sz w:val="22"/>
          <w:szCs w:val="22"/>
          <w:lang w:eastAsia="en-GB"/>
        </w:rPr>
        <w:t xml:space="preserve">120 dwellings per hectare. The supporting text goes on to acknowledge that the criteria discussed above may indicate that different densities are appropriate, despite the indicative density range indicating otherwise. </w:t>
      </w:r>
    </w:p>
    <w:p w14:paraId="62A8AE8E" w14:textId="77777777" w:rsidR="009B3987" w:rsidRPr="00581B7A" w:rsidRDefault="009B3987" w:rsidP="00581B7A">
      <w:pPr>
        <w:overflowPunct/>
        <w:jc w:val="both"/>
        <w:textAlignment w:val="auto"/>
        <w:rPr>
          <w:rFonts w:cs="Calibri"/>
          <w:sz w:val="22"/>
          <w:szCs w:val="22"/>
          <w:lang w:eastAsia="en-GB"/>
        </w:rPr>
      </w:pPr>
      <w:r w:rsidRPr="00581B7A">
        <w:rPr>
          <w:rFonts w:cs="Calibri"/>
          <w:sz w:val="22"/>
          <w:szCs w:val="22"/>
          <w:lang w:eastAsia="en-GB"/>
        </w:rPr>
        <w:t>  </w:t>
      </w:r>
    </w:p>
    <w:p w14:paraId="7C3D595F" w14:textId="6FEDBFBD" w:rsidR="009B3987" w:rsidRPr="00581B7A" w:rsidRDefault="009B3987" w:rsidP="00581B7A">
      <w:pPr>
        <w:overflowPunct/>
        <w:ind w:left="709" w:hanging="709"/>
        <w:jc w:val="both"/>
        <w:textAlignment w:val="auto"/>
        <w:rPr>
          <w:rFonts w:cs="Calibri"/>
          <w:sz w:val="22"/>
          <w:szCs w:val="22"/>
          <w:lang w:eastAsia="en-GB"/>
        </w:rPr>
      </w:pPr>
      <w:r w:rsidRPr="00581B7A">
        <w:rPr>
          <w:rFonts w:cs="Calibri"/>
          <w:sz w:val="22"/>
          <w:szCs w:val="22"/>
          <w:lang w:eastAsia="en-GB"/>
        </w:rPr>
        <w:t>6.1.</w:t>
      </w:r>
      <w:r w:rsidR="00860D26">
        <w:rPr>
          <w:rFonts w:cs="Calibri"/>
          <w:sz w:val="22"/>
          <w:szCs w:val="22"/>
          <w:lang w:eastAsia="en-GB"/>
        </w:rPr>
        <w:t>9</w:t>
      </w:r>
      <w:r w:rsidRPr="00581B7A">
        <w:rPr>
          <w:rFonts w:cs="Calibri"/>
          <w:sz w:val="22"/>
          <w:szCs w:val="22"/>
          <w:lang w:eastAsia="en-GB"/>
        </w:rPr>
        <w:tab/>
        <w:t xml:space="preserve">A density of </w:t>
      </w:r>
      <w:r w:rsidR="002351E3" w:rsidRPr="00581B7A">
        <w:rPr>
          <w:rFonts w:cs="Calibri"/>
          <w:sz w:val="22"/>
          <w:szCs w:val="22"/>
          <w:lang w:eastAsia="en-GB"/>
        </w:rPr>
        <w:t>162.5</w:t>
      </w:r>
      <w:r w:rsidRPr="00581B7A">
        <w:rPr>
          <w:rFonts w:cs="Calibri"/>
          <w:sz w:val="22"/>
          <w:szCs w:val="22"/>
          <w:lang w:eastAsia="en-GB"/>
        </w:rPr>
        <w:t xml:space="preserve"> dwellings per hectare is calculated across the site. Whilst this is higher than </w:t>
      </w:r>
      <w:r w:rsidR="00AF233D">
        <w:rPr>
          <w:rFonts w:cs="Calibri"/>
          <w:sz w:val="22"/>
          <w:szCs w:val="22"/>
          <w:lang w:eastAsia="en-GB"/>
        </w:rPr>
        <w:t>envisaged</w:t>
      </w:r>
      <w:r w:rsidR="00523DB7">
        <w:rPr>
          <w:rFonts w:cs="Calibri"/>
          <w:sz w:val="22"/>
          <w:szCs w:val="22"/>
          <w:lang w:eastAsia="en-GB"/>
        </w:rPr>
        <w:t xml:space="preserve"> in the allocation</w:t>
      </w:r>
      <w:r w:rsidRPr="00581B7A">
        <w:rPr>
          <w:rFonts w:cs="Calibri"/>
          <w:sz w:val="22"/>
          <w:szCs w:val="22"/>
          <w:lang w:eastAsia="en-GB"/>
        </w:rPr>
        <w:t xml:space="preserve">, this is </w:t>
      </w:r>
      <w:proofErr w:type="gramStart"/>
      <w:r w:rsidR="00523DB7">
        <w:rPr>
          <w:rFonts w:cs="Calibri"/>
          <w:sz w:val="22"/>
          <w:szCs w:val="22"/>
          <w:lang w:eastAsia="en-GB"/>
        </w:rPr>
        <w:t>similar to</w:t>
      </w:r>
      <w:proofErr w:type="gramEnd"/>
      <w:r w:rsidRPr="00581B7A">
        <w:rPr>
          <w:rFonts w:cs="Calibri"/>
          <w:sz w:val="22"/>
          <w:szCs w:val="22"/>
          <w:lang w:eastAsia="en-GB"/>
        </w:rPr>
        <w:t xml:space="preserve"> the adjoining flats at </w:t>
      </w:r>
      <w:r w:rsidR="00450DBA">
        <w:rPr>
          <w:rFonts w:cs="Calibri"/>
          <w:sz w:val="22"/>
          <w:szCs w:val="22"/>
          <w:lang w:eastAsia="en-GB"/>
        </w:rPr>
        <w:t>Englefield House</w:t>
      </w:r>
      <w:r w:rsidRPr="00581B7A">
        <w:rPr>
          <w:rFonts w:cs="Calibri"/>
          <w:sz w:val="22"/>
          <w:szCs w:val="22"/>
          <w:lang w:eastAsia="en-GB"/>
        </w:rPr>
        <w:t xml:space="preserve"> opposite Tesco and consistent with the Local Plan’s aim to ensure density positively assists in meeting identified needs in highly sustainable locations. Given the proposed format of development (a du</w:t>
      </w:r>
      <w:r w:rsidR="00523DB7">
        <w:rPr>
          <w:rFonts w:cs="Calibri"/>
          <w:sz w:val="22"/>
          <w:szCs w:val="22"/>
          <w:lang w:eastAsia="en-GB"/>
        </w:rPr>
        <w:t>a</w:t>
      </w:r>
      <w:r w:rsidRPr="00581B7A">
        <w:rPr>
          <w:rFonts w:cs="Calibri"/>
          <w:sz w:val="22"/>
          <w:szCs w:val="22"/>
          <w:lang w:eastAsia="en-GB"/>
        </w:rPr>
        <w:t>l core L-shaped block fronting existing commercial and higher density residential), the resultant quantum of development and density does not cause any</w:t>
      </w:r>
      <w:r w:rsidR="00523DB7">
        <w:rPr>
          <w:rFonts w:cs="Calibri"/>
          <w:sz w:val="22"/>
          <w:szCs w:val="22"/>
          <w:lang w:eastAsia="en-GB"/>
        </w:rPr>
        <w:t xml:space="preserve"> </w:t>
      </w:r>
      <w:r w:rsidRPr="00581B7A">
        <w:rPr>
          <w:rFonts w:cs="Calibri"/>
          <w:sz w:val="22"/>
          <w:szCs w:val="22"/>
          <w:lang w:eastAsia="en-GB"/>
        </w:rPr>
        <w:t xml:space="preserve">conflict with policy or depart significantly from the density of other existing or recently approved developments on the former Battle Hospital site. However, notwithstanding the conclusion that such density may be appropriate in this location, this does not negate the need for careful attention to be paid to design, character of the surrounding area, and wider planning merits which will be covered </w:t>
      </w:r>
      <w:r w:rsidR="006F2593">
        <w:rPr>
          <w:rFonts w:cs="Calibri"/>
          <w:sz w:val="22"/>
          <w:szCs w:val="22"/>
          <w:lang w:eastAsia="en-GB"/>
        </w:rPr>
        <w:t>below</w:t>
      </w:r>
      <w:r w:rsidRPr="00581B7A">
        <w:rPr>
          <w:rFonts w:cs="Calibri"/>
          <w:sz w:val="22"/>
          <w:szCs w:val="22"/>
          <w:lang w:eastAsia="en-GB"/>
        </w:rPr>
        <w:t>.</w:t>
      </w:r>
    </w:p>
    <w:p w14:paraId="1829122B" w14:textId="77777777" w:rsidR="00C4495C" w:rsidRPr="00581B7A" w:rsidRDefault="00C4495C" w:rsidP="00581B7A">
      <w:pPr>
        <w:overflowPunct/>
        <w:jc w:val="both"/>
        <w:textAlignment w:val="auto"/>
        <w:rPr>
          <w:rFonts w:cs="Calibri"/>
          <w:sz w:val="22"/>
          <w:szCs w:val="22"/>
        </w:rPr>
      </w:pPr>
    </w:p>
    <w:p w14:paraId="1C365ECF" w14:textId="0E773961" w:rsidR="00C4495C" w:rsidRPr="00581B7A" w:rsidRDefault="00C4495C" w:rsidP="00581B7A">
      <w:pPr>
        <w:overflowPunct/>
        <w:ind w:left="720" w:hanging="720"/>
        <w:jc w:val="both"/>
        <w:textAlignment w:val="auto"/>
        <w:rPr>
          <w:rFonts w:cs="Calibri"/>
          <w:bCs/>
          <w:iCs/>
          <w:sz w:val="22"/>
          <w:szCs w:val="22"/>
        </w:rPr>
      </w:pPr>
      <w:r w:rsidRPr="00581B7A">
        <w:rPr>
          <w:rFonts w:cs="Calibri"/>
          <w:sz w:val="22"/>
          <w:szCs w:val="22"/>
        </w:rPr>
        <w:t>6.1.1</w:t>
      </w:r>
      <w:r w:rsidR="00860D26">
        <w:rPr>
          <w:rFonts w:cs="Calibri"/>
          <w:sz w:val="22"/>
          <w:szCs w:val="22"/>
        </w:rPr>
        <w:t>0</w:t>
      </w:r>
      <w:r w:rsidR="00E750EC" w:rsidRPr="00581B7A">
        <w:rPr>
          <w:rFonts w:cs="Calibri"/>
          <w:sz w:val="22"/>
          <w:szCs w:val="22"/>
        </w:rPr>
        <w:tab/>
      </w:r>
      <w:r w:rsidRPr="00581B7A">
        <w:rPr>
          <w:rFonts w:cs="Calibri"/>
          <w:bCs/>
          <w:iCs/>
          <w:sz w:val="22"/>
          <w:szCs w:val="22"/>
        </w:rPr>
        <w:t xml:space="preserve">Policy H2 </w:t>
      </w:r>
      <w:r w:rsidR="005E790F" w:rsidRPr="00581B7A">
        <w:rPr>
          <w:rFonts w:cs="Calibri"/>
          <w:bCs/>
          <w:iCs/>
          <w:sz w:val="22"/>
          <w:szCs w:val="22"/>
        </w:rPr>
        <w:t xml:space="preserve">also </w:t>
      </w:r>
      <w:r w:rsidRPr="00581B7A">
        <w:rPr>
          <w:rFonts w:cs="Calibri"/>
          <w:bCs/>
          <w:iCs/>
          <w:sz w:val="22"/>
          <w:szCs w:val="22"/>
        </w:rPr>
        <w:t xml:space="preserve">identifies that wherever possible, residential development should contribute towards meeting the needs for the mix of housing in the Borough, and </w:t>
      </w:r>
      <w:proofErr w:type="gramStart"/>
      <w:r w:rsidRPr="00581B7A">
        <w:rPr>
          <w:rFonts w:cs="Calibri"/>
          <w:bCs/>
          <w:iCs/>
          <w:sz w:val="22"/>
          <w:szCs w:val="22"/>
        </w:rPr>
        <w:t>in particular for</w:t>
      </w:r>
      <w:proofErr w:type="gramEnd"/>
      <w:r w:rsidRPr="00581B7A">
        <w:rPr>
          <w:rFonts w:cs="Calibri"/>
          <w:bCs/>
          <w:iCs/>
          <w:sz w:val="22"/>
          <w:szCs w:val="22"/>
        </w:rPr>
        <w:t xml:space="preserve"> family homes of three or more bedrooms.  As detailed below, the proposal would provide a mix of units, including a high proportion of </w:t>
      </w:r>
      <w:r w:rsidR="00DB1189" w:rsidRPr="00581B7A">
        <w:rPr>
          <w:rFonts w:cs="Calibri"/>
          <w:bCs/>
          <w:iCs/>
          <w:sz w:val="22"/>
          <w:szCs w:val="22"/>
        </w:rPr>
        <w:t>three-bedroom</w:t>
      </w:r>
      <w:r w:rsidRPr="00581B7A">
        <w:rPr>
          <w:rFonts w:cs="Calibri"/>
          <w:bCs/>
          <w:iCs/>
          <w:sz w:val="22"/>
          <w:szCs w:val="22"/>
        </w:rPr>
        <w:t xml:space="preserve"> units. </w:t>
      </w:r>
    </w:p>
    <w:p w14:paraId="11C32581" w14:textId="77777777" w:rsidR="00E750EC" w:rsidRPr="00581B7A" w:rsidRDefault="00E750EC" w:rsidP="00581B7A">
      <w:pPr>
        <w:overflowPunct/>
        <w:ind w:left="720" w:hanging="720"/>
        <w:jc w:val="both"/>
        <w:textAlignment w:val="auto"/>
        <w:rPr>
          <w:rFonts w:cs="Calibri"/>
          <w:sz w:val="22"/>
          <w:szCs w:val="22"/>
        </w:rPr>
      </w:pPr>
    </w:p>
    <w:tbl>
      <w:tblPr>
        <w:tblStyle w:val="TableGrid"/>
        <w:tblW w:w="7513" w:type="dxa"/>
        <w:tblInd w:w="704" w:type="dxa"/>
        <w:tblLook w:val="04A0" w:firstRow="1" w:lastRow="0" w:firstColumn="1" w:lastColumn="0" w:noHBand="0" w:noVBand="1"/>
      </w:tblPr>
      <w:tblGrid>
        <w:gridCol w:w="3823"/>
        <w:gridCol w:w="3690"/>
      </w:tblGrid>
      <w:tr w:rsidR="00E750EC" w:rsidRPr="00581B7A" w14:paraId="2572AFBE" w14:textId="77777777" w:rsidTr="00E750EC">
        <w:tc>
          <w:tcPr>
            <w:tcW w:w="3823"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hideMark/>
          </w:tcPr>
          <w:p w14:paraId="5CE07F97" w14:textId="77777777" w:rsidR="00E750EC" w:rsidRPr="00581B7A" w:rsidRDefault="00E750EC" w:rsidP="00581B7A">
            <w:pPr>
              <w:jc w:val="both"/>
              <w:rPr>
                <w:rStyle w:val="Section01TextChar"/>
                <w:rFonts w:ascii="Trebuchet MS" w:hAnsi="Trebuchet MS"/>
                <w:b/>
                <w:color w:val="FFFFFF" w:themeColor="background1"/>
                <w:sz w:val="22"/>
                <w:szCs w:val="22"/>
              </w:rPr>
            </w:pPr>
            <w:r w:rsidRPr="00581B7A">
              <w:rPr>
                <w:rStyle w:val="Section01TextChar"/>
                <w:rFonts w:ascii="Trebuchet MS" w:hAnsi="Trebuchet MS"/>
                <w:b/>
                <w:color w:val="FFFFFF" w:themeColor="background1"/>
                <w:sz w:val="22"/>
                <w:szCs w:val="22"/>
              </w:rPr>
              <w:t>Units size</w:t>
            </w:r>
          </w:p>
        </w:tc>
        <w:tc>
          <w:tcPr>
            <w:tcW w:w="3690"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hideMark/>
          </w:tcPr>
          <w:p w14:paraId="2B8B98D3" w14:textId="77777777" w:rsidR="00E750EC" w:rsidRPr="00581B7A" w:rsidRDefault="00E750EC" w:rsidP="00581B7A">
            <w:pPr>
              <w:jc w:val="both"/>
              <w:rPr>
                <w:rStyle w:val="Section01TextChar"/>
                <w:rFonts w:ascii="Trebuchet MS" w:hAnsi="Trebuchet MS"/>
                <w:b/>
                <w:color w:val="FFFFFF" w:themeColor="background1"/>
                <w:sz w:val="22"/>
                <w:szCs w:val="22"/>
              </w:rPr>
            </w:pPr>
            <w:r w:rsidRPr="00581B7A">
              <w:rPr>
                <w:rStyle w:val="Section01TextChar"/>
                <w:rFonts w:ascii="Trebuchet MS" w:hAnsi="Trebuchet MS"/>
                <w:b/>
                <w:color w:val="FFFFFF" w:themeColor="background1"/>
                <w:sz w:val="22"/>
                <w:szCs w:val="22"/>
              </w:rPr>
              <w:t xml:space="preserve">Number of units </w:t>
            </w:r>
          </w:p>
        </w:tc>
      </w:tr>
      <w:tr w:rsidR="00E750EC" w:rsidRPr="00581B7A" w14:paraId="6A2BFC08" w14:textId="77777777" w:rsidTr="00E750EC">
        <w:tc>
          <w:tcPr>
            <w:tcW w:w="3823" w:type="dxa"/>
            <w:tcBorders>
              <w:top w:val="single" w:sz="4" w:space="0" w:color="auto"/>
              <w:left w:val="single" w:sz="4" w:space="0" w:color="auto"/>
              <w:bottom w:val="single" w:sz="4" w:space="0" w:color="auto"/>
              <w:right w:val="single" w:sz="4" w:space="0" w:color="auto"/>
            </w:tcBorders>
            <w:vAlign w:val="center"/>
          </w:tcPr>
          <w:p w14:paraId="3BCCE4BD" w14:textId="77777777" w:rsidR="00E750EC" w:rsidRPr="00581B7A" w:rsidRDefault="00E750EC" w:rsidP="00581B7A">
            <w:pPr>
              <w:pStyle w:val="Tabletext"/>
              <w:jc w:val="both"/>
              <w:rPr>
                <w:rStyle w:val="Section01TextChar"/>
                <w:rFonts w:ascii="Trebuchet MS" w:hAnsi="Trebuchet MS"/>
                <w:bCs w:val="0"/>
                <w:iCs w:val="0"/>
                <w:sz w:val="22"/>
                <w:szCs w:val="22"/>
              </w:rPr>
            </w:pPr>
            <w:r w:rsidRPr="00581B7A">
              <w:rPr>
                <w:rStyle w:val="Section01TextChar"/>
                <w:rFonts w:ascii="Trebuchet MS" w:hAnsi="Trebuchet MS"/>
                <w:sz w:val="22"/>
                <w:szCs w:val="22"/>
              </w:rPr>
              <w:t xml:space="preserve">1 bed, 2 </w:t>
            </w:r>
            <w:proofErr w:type="gramStart"/>
            <w:r w:rsidRPr="00581B7A">
              <w:rPr>
                <w:rStyle w:val="Section01TextChar"/>
                <w:rFonts w:ascii="Trebuchet MS" w:hAnsi="Trebuchet MS"/>
                <w:sz w:val="22"/>
                <w:szCs w:val="22"/>
              </w:rPr>
              <w:t>person</w:t>
            </w:r>
            <w:proofErr w:type="gramEnd"/>
            <w:r w:rsidRPr="00581B7A">
              <w:rPr>
                <w:rStyle w:val="Section01TextChar"/>
                <w:rFonts w:ascii="Trebuchet MS" w:hAnsi="Trebuchet MS"/>
                <w:sz w:val="22"/>
                <w:szCs w:val="22"/>
              </w:rPr>
              <w:t xml:space="preserve"> </w:t>
            </w:r>
          </w:p>
        </w:tc>
        <w:tc>
          <w:tcPr>
            <w:tcW w:w="3690" w:type="dxa"/>
            <w:tcBorders>
              <w:top w:val="single" w:sz="4" w:space="0" w:color="auto"/>
              <w:left w:val="single" w:sz="4" w:space="0" w:color="auto"/>
              <w:bottom w:val="single" w:sz="4" w:space="0" w:color="auto"/>
              <w:right w:val="single" w:sz="4" w:space="0" w:color="auto"/>
            </w:tcBorders>
            <w:vAlign w:val="center"/>
          </w:tcPr>
          <w:p w14:paraId="3E7002E6" w14:textId="77777777" w:rsidR="00E750EC" w:rsidRPr="00581B7A" w:rsidRDefault="00E750EC" w:rsidP="00581B7A">
            <w:pPr>
              <w:pStyle w:val="Tabletext"/>
              <w:jc w:val="both"/>
              <w:rPr>
                <w:rStyle w:val="Section01TextChar"/>
                <w:rFonts w:ascii="Trebuchet MS" w:hAnsi="Trebuchet MS"/>
                <w:bCs w:val="0"/>
                <w:iCs w:val="0"/>
                <w:sz w:val="22"/>
                <w:szCs w:val="22"/>
              </w:rPr>
            </w:pPr>
            <w:r w:rsidRPr="00581B7A">
              <w:rPr>
                <w:rStyle w:val="Section01TextChar"/>
                <w:rFonts w:ascii="Trebuchet MS" w:hAnsi="Trebuchet MS"/>
                <w:sz w:val="22"/>
                <w:szCs w:val="22"/>
              </w:rPr>
              <w:t>5</w:t>
            </w:r>
          </w:p>
        </w:tc>
      </w:tr>
      <w:tr w:rsidR="00E750EC" w:rsidRPr="00581B7A" w14:paraId="4E132301" w14:textId="77777777" w:rsidTr="00E750EC">
        <w:tc>
          <w:tcPr>
            <w:tcW w:w="3823" w:type="dxa"/>
            <w:tcBorders>
              <w:top w:val="single" w:sz="4" w:space="0" w:color="auto"/>
              <w:left w:val="single" w:sz="4" w:space="0" w:color="auto"/>
              <w:bottom w:val="single" w:sz="4" w:space="0" w:color="auto"/>
              <w:right w:val="single" w:sz="4" w:space="0" w:color="auto"/>
            </w:tcBorders>
            <w:vAlign w:val="center"/>
            <w:hideMark/>
          </w:tcPr>
          <w:p w14:paraId="3470ADE0" w14:textId="77777777" w:rsidR="00E750EC" w:rsidRPr="00581B7A" w:rsidRDefault="00E750EC" w:rsidP="00581B7A">
            <w:pPr>
              <w:pStyle w:val="Tabletext"/>
              <w:jc w:val="both"/>
              <w:rPr>
                <w:rStyle w:val="Section01TextChar"/>
                <w:rFonts w:ascii="Trebuchet MS" w:hAnsi="Trebuchet MS"/>
                <w:bCs w:val="0"/>
                <w:iCs w:val="0"/>
                <w:sz w:val="22"/>
                <w:szCs w:val="22"/>
              </w:rPr>
            </w:pPr>
            <w:r w:rsidRPr="00581B7A">
              <w:rPr>
                <w:rStyle w:val="Section01TextChar"/>
                <w:rFonts w:ascii="Trebuchet MS" w:hAnsi="Trebuchet MS"/>
                <w:sz w:val="22"/>
                <w:szCs w:val="22"/>
              </w:rPr>
              <w:t xml:space="preserve">2 bed, 3 </w:t>
            </w:r>
            <w:proofErr w:type="gramStart"/>
            <w:r w:rsidRPr="00581B7A">
              <w:rPr>
                <w:rStyle w:val="Section01TextChar"/>
                <w:rFonts w:ascii="Trebuchet MS" w:hAnsi="Trebuchet MS"/>
                <w:sz w:val="22"/>
                <w:szCs w:val="22"/>
              </w:rPr>
              <w:t>person</w:t>
            </w:r>
            <w:proofErr w:type="gramEnd"/>
            <w:r w:rsidRPr="00581B7A">
              <w:rPr>
                <w:rStyle w:val="Section01TextChar"/>
                <w:rFonts w:ascii="Trebuchet MS" w:hAnsi="Trebuchet MS"/>
                <w:sz w:val="22"/>
                <w:szCs w:val="22"/>
              </w:rPr>
              <w:t xml:space="preserve"> </w:t>
            </w:r>
          </w:p>
        </w:tc>
        <w:tc>
          <w:tcPr>
            <w:tcW w:w="3690" w:type="dxa"/>
            <w:tcBorders>
              <w:top w:val="single" w:sz="4" w:space="0" w:color="auto"/>
              <w:left w:val="single" w:sz="4" w:space="0" w:color="auto"/>
              <w:bottom w:val="single" w:sz="4" w:space="0" w:color="auto"/>
              <w:right w:val="single" w:sz="4" w:space="0" w:color="auto"/>
            </w:tcBorders>
            <w:vAlign w:val="center"/>
            <w:hideMark/>
          </w:tcPr>
          <w:p w14:paraId="61CB4496" w14:textId="77777777" w:rsidR="00E750EC" w:rsidRPr="00581B7A" w:rsidRDefault="00E750EC" w:rsidP="00581B7A">
            <w:pPr>
              <w:pStyle w:val="Tabletext"/>
              <w:jc w:val="both"/>
              <w:rPr>
                <w:rStyle w:val="Section01TextChar"/>
                <w:rFonts w:ascii="Trebuchet MS" w:hAnsi="Trebuchet MS"/>
                <w:bCs w:val="0"/>
                <w:iCs w:val="0"/>
                <w:sz w:val="22"/>
                <w:szCs w:val="22"/>
              </w:rPr>
            </w:pPr>
            <w:r w:rsidRPr="00581B7A">
              <w:rPr>
                <w:rStyle w:val="Section01TextChar"/>
                <w:rFonts w:ascii="Trebuchet MS" w:hAnsi="Trebuchet MS"/>
                <w:sz w:val="22"/>
                <w:szCs w:val="22"/>
              </w:rPr>
              <w:t>5</w:t>
            </w:r>
          </w:p>
        </w:tc>
      </w:tr>
      <w:tr w:rsidR="00E750EC" w:rsidRPr="00581B7A" w14:paraId="2B3D5572" w14:textId="77777777" w:rsidTr="00E750EC">
        <w:tc>
          <w:tcPr>
            <w:tcW w:w="3823" w:type="dxa"/>
            <w:tcBorders>
              <w:top w:val="single" w:sz="4" w:space="0" w:color="auto"/>
              <w:left w:val="single" w:sz="4" w:space="0" w:color="auto"/>
              <w:bottom w:val="single" w:sz="4" w:space="0" w:color="auto"/>
              <w:right w:val="single" w:sz="4" w:space="0" w:color="auto"/>
            </w:tcBorders>
            <w:vAlign w:val="center"/>
            <w:hideMark/>
          </w:tcPr>
          <w:p w14:paraId="4F32C883" w14:textId="77777777" w:rsidR="00E750EC" w:rsidRPr="00581B7A" w:rsidRDefault="00E750EC" w:rsidP="00581B7A">
            <w:pPr>
              <w:pStyle w:val="Tabletext"/>
              <w:jc w:val="both"/>
              <w:rPr>
                <w:rStyle w:val="Section01TextChar"/>
                <w:rFonts w:ascii="Trebuchet MS" w:hAnsi="Trebuchet MS"/>
                <w:bCs w:val="0"/>
                <w:iCs w:val="0"/>
                <w:sz w:val="22"/>
                <w:szCs w:val="22"/>
              </w:rPr>
            </w:pPr>
            <w:r w:rsidRPr="00581B7A">
              <w:rPr>
                <w:rStyle w:val="Section01TextChar"/>
                <w:rFonts w:ascii="Trebuchet MS" w:hAnsi="Trebuchet MS"/>
                <w:sz w:val="22"/>
                <w:szCs w:val="22"/>
              </w:rPr>
              <w:t xml:space="preserve">2 bed, 4 </w:t>
            </w:r>
            <w:proofErr w:type="gramStart"/>
            <w:r w:rsidRPr="00581B7A">
              <w:rPr>
                <w:rStyle w:val="Section01TextChar"/>
                <w:rFonts w:ascii="Trebuchet MS" w:hAnsi="Trebuchet MS"/>
                <w:sz w:val="22"/>
                <w:szCs w:val="22"/>
              </w:rPr>
              <w:t>person</w:t>
            </w:r>
            <w:proofErr w:type="gramEnd"/>
            <w:r w:rsidRPr="00581B7A">
              <w:rPr>
                <w:rStyle w:val="Section01TextChar"/>
                <w:rFonts w:ascii="Trebuchet MS" w:hAnsi="Trebuchet MS"/>
                <w:sz w:val="22"/>
                <w:szCs w:val="22"/>
              </w:rPr>
              <w:t xml:space="preserve"> </w:t>
            </w:r>
          </w:p>
        </w:tc>
        <w:tc>
          <w:tcPr>
            <w:tcW w:w="3690" w:type="dxa"/>
            <w:tcBorders>
              <w:top w:val="single" w:sz="4" w:space="0" w:color="auto"/>
              <w:left w:val="single" w:sz="4" w:space="0" w:color="auto"/>
              <w:bottom w:val="single" w:sz="4" w:space="0" w:color="auto"/>
              <w:right w:val="single" w:sz="4" w:space="0" w:color="auto"/>
            </w:tcBorders>
            <w:vAlign w:val="center"/>
            <w:hideMark/>
          </w:tcPr>
          <w:p w14:paraId="6A4319B0" w14:textId="77777777" w:rsidR="00E750EC" w:rsidRPr="00581B7A" w:rsidRDefault="00E750EC" w:rsidP="00581B7A">
            <w:pPr>
              <w:pStyle w:val="Tabletext"/>
              <w:jc w:val="both"/>
              <w:rPr>
                <w:rStyle w:val="Section01TextChar"/>
                <w:rFonts w:ascii="Trebuchet MS" w:hAnsi="Trebuchet MS"/>
                <w:bCs w:val="0"/>
                <w:iCs w:val="0"/>
                <w:sz w:val="22"/>
                <w:szCs w:val="22"/>
              </w:rPr>
            </w:pPr>
            <w:r w:rsidRPr="00581B7A">
              <w:rPr>
                <w:rStyle w:val="Section01TextChar"/>
                <w:rFonts w:ascii="Trebuchet MS" w:hAnsi="Trebuchet MS"/>
                <w:sz w:val="22"/>
                <w:szCs w:val="22"/>
              </w:rPr>
              <w:t>8</w:t>
            </w:r>
          </w:p>
        </w:tc>
      </w:tr>
      <w:tr w:rsidR="00E750EC" w:rsidRPr="00581B7A" w14:paraId="7B781FAE" w14:textId="77777777" w:rsidTr="00E750EC">
        <w:tc>
          <w:tcPr>
            <w:tcW w:w="3823" w:type="dxa"/>
            <w:tcBorders>
              <w:top w:val="single" w:sz="4" w:space="0" w:color="auto"/>
              <w:left w:val="single" w:sz="4" w:space="0" w:color="auto"/>
              <w:bottom w:val="single" w:sz="4" w:space="0" w:color="auto"/>
              <w:right w:val="single" w:sz="4" w:space="0" w:color="auto"/>
            </w:tcBorders>
            <w:vAlign w:val="center"/>
            <w:hideMark/>
          </w:tcPr>
          <w:p w14:paraId="6B03CE74" w14:textId="77777777" w:rsidR="00E750EC" w:rsidRPr="00581B7A" w:rsidRDefault="00E750EC" w:rsidP="00581B7A">
            <w:pPr>
              <w:pStyle w:val="Tabletext"/>
              <w:jc w:val="both"/>
              <w:rPr>
                <w:rStyle w:val="Section01TextChar"/>
                <w:rFonts w:ascii="Trebuchet MS" w:hAnsi="Trebuchet MS"/>
                <w:bCs w:val="0"/>
                <w:iCs w:val="0"/>
                <w:sz w:val="22"/>
                <w:szCs w:val="22"/>
              </w:rPr>
            </w:pPr>
            <w:r w:rsidRPr="00581B7A">
              <w:rPr>
                <w:rStyle w:val="Section01TextChar"/>
                <w:rFonts w:ascii="Trebuchet MS" w:hAnsi="Trebuchet MS"/>
                <w:sz w:val="22"/>
                <w:szCs w:val="22"/>
              </w:rPr>
              <w:t xml:space="preserve">3 bed, 5 </w:t>
            </w:r>
            <w:proofErr w:type="gramStart"/>
            <w:r w:rsidRPr="00581B7A">
              <w:rPr>
                <w:rStyle w:val="Section01TextChar"/>
                <w:rFonts w:ascii="Trebuchet MS" w:hAnsi="Trebuchet MS"/>
                <w:sz w:val="22"/>
                <w:szCs w:val="22"/>
              </w:rPr>
              <w:t>person</w:t>
            </w:r>
            <w:proofErr w:type="gramEnd"/>
            <w:r w:rsidRPr="00581B7A">
              <w:rPr>
                <w:rStyle w:val="Section01TextChar"/>
                <w:rFonts w:ascii="Trebuchet MS" w:hAnsi="Trebuchet MS"/>
                <w:sz w:val="22"/>
                <w:szCs w:val="22"/>
              </w:rPr>
              <w:t xml:space="preserve"> </w:t>
            </w:r>
          </w:p>
        </w:tc>
        <w:tc>
          <w:tcPr>
            <w:tcW w:w="3690" w:type="dxa"/>
            <w:tcBorders>
              <w:top w:val="single" w:sz="4" w:space="0" w:color="auto"/>
              <w:left w:val="single" w:sz="4" w:space="0" w:color="auto"/>
              <w:bottom w:val="single" w:sz="4" w:space="0" w:color="auto"/>
              <w:right w:val="single" w:sz="4" w:space="0" w:color="auto"/>
            </w:tcBorders>
            <w:vAlign w:val="center"/>
            <w:hideMark/>
          </w:tcPr>
          <w:p w14:paraId="0C142264" w14:textId="77777777" w:rsidR="00E750EC" w:rsidRPr="00581B7A" w:rsidRDefault="00E750EC" w:rsidP="00581B7A">
            <w:pPr>
              <w:pStyle w:val="Tabletext"/>
              <w:jc w:val="both"/>
              <w:rPr>
                <w:rStyle w:val="Section01TextChar"/>
                <w:rFonts w:ascii="Trebuchet MS" w:hAnsi="Trebuchet MS"/>
                <w:bCs w:val="0"/>
                <w:iCs w:val="0"/>
                <w:sz w:val="22"/>
                <w:szCs w:val="22"/>
              </w:rPr>
            </w:pPr>
            <w:r w:rsidRPr="00581B7A">
              <w:rPr>
                <w:rStyle w:val="Section01TextChar"/>
                <w:rFonts w:ascii="Trebuchet MS" w:hAnsi="Trebuchet MS"/>
                <w:sz w:val="22"/>
                <w:szCs w:val="22"/>
              </w:rPr>
              <w:t>8</w:t>
            </w:r>
          </w:p>
        </w:tc>
      </w:tr>
      <w:tr w:rsidR="00E750EC" w:rsidRPr="00581B7A" w14:paraId="07099794" w14:textId="77777777" w:rsidTr="00E750EC">
        <w:tc>
          <w:tcPr>
            <w:tcW w:w="3823" w:type="dxa"/>
            <w:tcBorders>
              <w:top w:val="single" w:sz="4" w:space="0" w:color="auto"/>
              <w:left w:val="single" w:sz="4" w:space="0" w:color="auto"/>
              <w:bottom w:val="single" w:sz="4" w:space="0" w:color="auto"/>
              <w:right w:val="single" w:sz="4" w:space="0" w:color="auto"/>
            </w:tcBorders>
            <w:vAlign w:val="center"/>
          </w:tcPr>
          <w:p w14:paraId="4A644FBF" w14:textId="77777777" w:rsidR="00E750EC" w:rsidRPr="00581B7A" w:rsidRDefault="00E750EC" w:rsidP="00581B7A">
            <w:pPr>
              <w:pStyle w:val="Tabletext"/>
              <w:jc w:val="both"/>
              <w:rPr>
                <w:rStyle w:val="Section01TextChar"/>
                <w:rFonts w:ascii="Trebuchet MS" w:hAnsi="Trebuchet MS"/>
                <w:b/>
                <w:bCs w:val="0"/>
                <w:iCs w:val="0"/>
                <w:sz w:val="22"/>
                <w:szCs w:val="22"/>
              </w:rPr>
            </w:pPr>
            <w:r w:rsidRPr="00581B7A">
              <w:rPr>
                <w:rStyle w:val="Section01TextChar"/>
                <w:rFonts w:ascii="Trebuchet MS" w:hAnsi="Trebuchet MS"/>
                <w:b/>
                <w:sz w:val="22"/>
                <w:szCs w:val="22"/>
              </w:rPr>
              <w:t>Total</w:t>
            </w:r>
          </w:p>
        </w:tc>
        <w:tc>
          <w:tcPr>
            <w:tcW w:w="3690" w:type="dxa"/>
            <w:tcBorders>
              <w:top w:val="single" w:sz="4" w:space="0" w:color="auto"/>
              <w:left w:val="single" w:sz="4" w:space="0" w:color="auto"/>
              <w:bottom w:val="single" w:sz="4" w:space="0" w:color="auto"/>
              <w:right w:val="single" w:sz="4" w:space="0" w:color="auto"/>
            </w:tcBorders>
            <w:vAlign w:val="center"/>
          </w:tcPr>
          <w:p w14:paraId="05541DD8" w14:textId="77777777" w:rsidR="00E750EC" w:rsidRPr="00581B7A" w:rsidRDefault="00E750EC" w:rsidP="00581B7A">
            <w:pPr>
              <w:pStyle w:val="Tabletext"/>
              <w:jc w:val="both"/>
              <w:rPr>
                <w:rStyle w:val="Section01TextChar"/>
                <w:rFonts w:ascii="Trebuchet MS" w:hAnsi="Trebuchet MS"/>
                <w:b/>
                <w:bCs w:val="0"/>
                <w:iCs w:val="0"/>
                <w:sz w:val="22"/>
                <w:szCs w:val="22"/>
              </w:rPr>
            </w:pPr>
            <w:r w:rsidRPr="00581B7A">
              <w:rPr>
                <w:rStyle w:val="Section01TextChar"/>
                <w:rFonts w:ascii="Trebuchet MS" w:hAnsi="Trebuchet MS"/>
                <w:b/>
                <w:sz w:val="22"/>
                <w:szCs w:val="22"/>
              </w:rPr>
              <w:t>26</w:t>
            </w:r>
          </w:p>
        </w:tc>
      </w:tr>
    </w:tbl>
    <w:p w14:paraId="3469DFA8" w14:textId="58A6941D" w:rsidR="00DB1189" w:rsidRPr="00581B7A" w:rsidRDefault="00DB1189" w:rsidP="00581B7A">
      <w:pPr>
        <w:overflowPunct/>
        <w:ind w:left="709"/>
        <w:jc w:val="both"/>
        <w:textAlignment w:val="auto"/>
        <w:rPr>
          <w:rFonts w:cs="Calibri"/>
          <w:sz w:val="22"/>
          <w:szCs w:val="22"/>
        </w:rPr>
      </w:pPr>
      <w:r w:rsidRPr="00581B7A">
        <w:rPr>
          <w:rFonts w:cs="Calibri"/>
          <w:sz w:val="22"/>
          <w:szCs w:val="22"/>
          <w:lang w:eastAsia="en-GB"/>
        </w:rPr>
        <w:tab/>
      </w:r>
      <w:r w:rsidRPr="00581B7A">
        <w:rPr>
          <w:rFonts w:cs="Calibri"/>
          <w:sz w:val="22"/>
          <w:szCs w:val="22"/>
        </w:rPr>
        <w:t xml:space="preserve">Figure </w:t>
      </w:r>
      <w:r w:rsidR="001110DB">
        <w:rPr>
          <w:rFonts w:cs="Calibri"/>
          <w:sz w:val="22"/>
          <w:szCs w:val="22"/>
        </w:rPr>
        <w:t>4</w:t>
      </w:r>
      <w:r w:rsidRPr="00581B7A">
        <w:rPr>
          <w:rFonts w:cs="Calibri"/>
          <w:sz w:val="22"/>
          <w:szCs w:val="22"/>
        </w:rPr>
        <w:t xml:space="preserve"> – Proposed unit mix </w:t>
      </w:r>
    </w:p>
    <w:p w14:paraId="3467ADC0" w14:textId="08817EE3" w:rsidR="00DB1189" w:rsidRPr="00581B7A" w:rsidRDefault="00DB1189" w:rsidP="00581B7A">
      <w:pPr>
        <w:overflowPunct/>
        <w:jc w:val="both"/>
        <w:textAlignment w:val="auto"/>
        <w:rPr>
          <w:rFonts w:cs="Calibri"/>
          <w:sz w:val="22"/>
          <w:szCs w:val="22"/>
          <w:lang w:eastAsia="en-GB"/>
        </w:rPr>
      </w:pPr>
    </w:p>
    <w:p w14:paraId="077B8B84" w14:textId="79ECC45B" w:rsidR="00C4495C" w:rsidRPr="00581B7A" w:rsidRDefault="00C4495C" w:rsidP="00581B7A">
      <w:pPr>
        <w:overflowPunct/>
        <w:ind w:left="720" w:hanging="720"/>
        <w:jc w:val="both"/>
        <w:textAlignment w:val="auto"/>
        <w:rPr>
          <w:rFonts w:cs="Calibri"/>
          <w:sz w:val="22"/>
          <w:szCs w:val="22"/>
          <w:lang w:eastAsia="en-GB"/>
        </w:rPr>
      </w:pPr>
      <w:r w:rsidRPr="00581B7A">
        <w:rPr>
          <w:rFonts w:cs="Calibri"/>
          <w:sz w:val="22"/>
          <w:szCs w:val="22"/>
          <w:lang w:eastAsia="en-GB"/>
        </w:rPr>
        <w:t>6.1.1</w:t>
      </w:r>
      <w:r w:rsidR="00860D26">
        <w:rPr>
          <w:rFonts w:cs="Calibri"/>
          <w:sz w:val="22"/>
          <w:szCs w:val="22"/>
          <w:lang w:eastAsia="en-GB"/>
        </w:rPr>
        <w:t>1</w:t>
      </w:r>
      <w:r w:rsidRPr="00581B7A">
        <w:rPr>
          <w:rFonts w:cs="Calibri"/>
          <w:sz w:val="22"/>
          <w:szCs w:val="22"/>
          <w:lang w:eastAsia="en-GB"/>
        </w:rPr>
        <w:tab/>
        <w:t xml:space="preserve">When considered against the requirements of </w:t>
      </w:r>
      <w:r w:rsidR="00E750EC" w:rsidRPr="00581B7A">
        <w:rPr>
          <w:rFonts w:cs="Calibri"/>
          <w:sz w:val="22"/>
          <w:szCs w:val="22"/>
          <w:lang w:eastAsia="en-GB"/>
        </w:rPr>
        <w:t>the Local Plan</w:t>
      </w:r>
      <w:r w:rsidRPr="00581B7A">
        <w:rPr>
          <w:rFonts w:cs="Calibri"/>
          <w:sz w:val="22"/>
          <w:szCs w:val="22"/>
          <w:lang w:eastAsia="en-GB"/>
        </w:rPr>
        <w:t>, the following proportions are calculated:</w:t>
      </w:r>
    </w:p>
    <w:p w14:paraId="3945F880" w14:textId="77777777" w:rsidR="00E750EC" w:rsidRPr="00581B7A" w:rsidRDefault="00E750EC" w:rsidP="00581B7A">
      <w:pPr>
        <w:pStyle w:val="NormalWeb"/>
        <w:spacing w:before="0" w:beforeAutospacing="0" w:after="0" w:afterAutospacing="0"/>
        <w:ind w:left="720"/>
        <w:jc w:val="both"/>
        <w:rPr>
          <w:rFonts w:ascii="Trebuchet MS" w:hAnsi="Trebuchet MS" w:cs="Calibri"/>
          <w:sz w:val="22"/>
          <w:szCs w:val="22"/>
        </w:rPr>
      </w:pPr>
    </w:p>
    <w:tbl>
      <w:tblPr>
        <w:tblStyle w:val="TableGrid"/>
        <w:tblW w:w="7513" w:type="dxa"/>
        <w:tblInd w:w="704" w:type="dxa"/>
        <w:tblLook w:val="04A0" w:firstRow="1" w:lastRow="0" w:firstColumn="1" w:lastColumn="0" w:noHBand="0" w:noVBand="1"/>
      </w:tblPr>
      <w:tblGrid>
        <w:gridCol w:w="3823"/>
        <w:gridCol w:w="3690"/>
      </w:tblGrid>
      <w:tr w:rsidR="00E750EC" w:rsidRPr="00581B7A" w14:paraId="140F4AB2" w14:textId="77777777" w:rsidTr="00E750EC">
        <w:tc>
          <w:tcPr>
            <w:tcW w:w="3823"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hideMark/>
          </w:tcPr>
          <w:p w14:paraId="13EB752C" w14:textId="77777777" w:rsidR="00E750EC" w:rsidRPr="00581B7A" w:rsidRDefault="00E750EC" w:rsidP="00581B7A">
            <w:pPr>
              <w:jc w:val="both"/>
              <w:rPr>
                <w:rStyle w:val="Section01TextChar"/>
                <w:rFonts w:ascii="Trebuchet MS" w:hAnsi="Trebuchet MS"/>
                <w:b/>
                <w:color w:val="FFFFFF" w:themeColor="background1"/>
                <w:sz w:val="22"/>
                <w:szCs w:val="22"/>
              </w:rPr>
            </w:pPr>
            <w:r w:rsidRPr="00581B7A">
              <w:rPr>
                <w:rStyle w:val="Section01TextChar"/>
                <w:rFonts w:ascii="Trebuchet MS" w:hAnsi="Trebuchet MS"/>
                <w:b/>
                <w:color w:val="FFFFFF" w:themeColor="background1"/>
                <w:sz w:val="22"/>
                <w:szCs w:val="22"/>
              </w:rPr>
              <w:lastRenderedPageBreak/>
              <w:t>Units size</w:t>
            </w:r>
          </w:p>
        </w:tc>
        <w:tc>
          <w:tcPr>
            <w:tcW w:w="3690"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hideMark/>
          </w:tcPr>
          <w:p w14:paraId="4AFAD6CD" w14:textId="13289909" w:rsidR="00E750EC" w:rsidRPr="00581B7A" w:rsidRDefault="00E750EC" w:rsidP="00581B7A">
            <w:pPr>
              <w:jc w:val="both"/>
              <w:rPr>
                <w:rStyle w:val="Section01TextChar"/>
                <w:rFonts w:ascii="Trebuchet MS" w:hAnsi="Trebuchet MS"/>
                <w:b/>
                <w:color w:val="FFFFFF" w:themeColor="background1"/>
                <w:sz w:val="22"/>
                <w:szCs w:val="22"/>
              </w:rPr>
            </w:pPr>
            <w:r w:rsidRPr="00581B7A">
              <w:rPr>
                <w:rStyle w:val="Section01TextChar"/>
                <w:rFonts w:ascii="Trebuchet MS" w:hAnsi="Trebuchet MS"/>
                <w:b/>
                <w:color w:val="FFFFFF" w:themeColor="background1"/>
                <w:sz w:val="22"/>
                <w:szCs w:val="22"/>
              </w:rPr>
              <w:t xml:space="preserve">Proportion </w:t>
            </w:r>
          </w:p>
        </w:tc>
      </w:tr>
      <w:tr w:rsidR="00E750EC" w:rsidRPr="00581B7A" w14:paraId="2BCCCDF5" w14:textId="77777777" w:rsidTr="00E750EC">
        <w:tc>
          <w:tcPr>
            <w:tcW w:w="3823" w:type="dxa"/>
            <w:tcBorders>
              <w:top w:val="single" w:sz="4" w:space="0" w:color="auto"/>
              <w:left w:val="single" w:sz="4" w:space="0" w:color="auto"/>
              <w:bottom w:val="single" w:sz="4" w:space="0" w:color="auto"/>
              <w:right w:val="single" w:sz="4" w:space="0" w:color="auto"/>
            </w:tcBorders>
            <w:vAlign w:val="center"/>
          </w:tcPr>
          <w:p w14:paraId="29B1486F" w14:textId="72EECB6F" w:rsidR="00E750EC" w:rsidRPr="00581B7A" w:rsidRDefault="00E750EC" w:rsidP="00581B7A">
            <w:pPr>
              <w:pStyle w:val="Tabletext"/>
              <w:jc w:val="both"/>
              <w:rPr>
                <w:rStyle w:val="Section01TextChar"/>
                <w:rFonts w:ascii="Trebuchet MS" w:hAnsi="Trebuchet MS"/>
                <w:bCs w:val="0"/>
                <w:iCs w:val="0"/>
                <w:sz w:val="22"/>
                <w:szCs w:val="22"/>
              </w:rPr>
            </w:pPr>
            <w:r w:rsidRPr="00581B7A">
              <w:rPr>
                <w:rStyle w:val="Section01TextChar"/>
                <w:rFonts w:ascii="Trebuchet MS" w:hAnsi="Trebuchet MS"/>
                <w:sz w:val="22"/>
                <w:szCs w:val="22"/>
              </w:rPr>
              <w:t>1 bed units (5 units)</w:t>
            </w:r>
          </w:p>
        </w:tc>
        <w:tc>
          <w:tcPr>
            <w:tcW w:w="3690" w:type="dxa"/>
            <w:tcBorders>
              <w:top w:val="single" w:sz="4" w:space="0" w:color="auto"/>
              <w:left w:val="single" w:sz="4" w:space="0" w:color="auto"/>
              <w:bottom w:val="single" w:sz="4" w:space="0" w:color="auto"/>
              <w:right w:val="single" w:sz="4" w:space="0" w:color="auto"/>
            </w:tcBorders>
            <w:vAlign w:val="center"/>
          </w:tcPr>
          <w:p w14:paraId="1134A5E4" w14:textId="366B01AC" w:rsidR="00E750EC" w:rsidRPr="00581B7A" w:rsidRDefault="00E750EC" w:rsidP="00581B7A">
            <w:pPr>
              <w:pStyle w:val="Tabletext"/>
              <w:jc w:val="both"/>
              <w:rPr>
                <w:rStyle w:val="Section01TextChar"/>
                <w:rFonts w:ascii="Trebuchet MS" w:hAnsi="Trebuchet MS"/>
                <w:bCs w:val="0"/>
                <w:iCs w:val="0"/>
                <w:sz w:val="22"/>
                <w:szCs w:val="22"/>
              </w:rPr>
            </w:pPr>
            <w:r w:rsidRPr="00581B7A">
              <w:rPr>
                <w:rStyle w:val="Section01TextChar"/>
                <w:rFonts w:ascii="Trebuchet MS" w:hAnsi="Trebuchet MS"/>
                <w:sz w:val="22"/>
                <w:szCs w:val="22"/>
              </w:rPr>
              <w:t>19.3%</w:t>
            </w:r>
          </w:p>
        </w:tc>
      </w:tr>
      <w:tr w:rsidR="00E750EC" w:rsidRPr="00581B7A" w14:paraId="7D0E948C" w14:textId="77777777" w:rsidTr="00E750EC">
        <w:tc>
          <w:tcPr>
            <w:tcW w:w="3823" w:type="dxa"/>
            <w:tcBorders>
              <w:top w:val="single" w:sz="4" w:space="0" w:color="auto"/>
              <w:left w:val="single" w:sz="4" w:space="0" w:color="auto"/>
              <w:bottom w:val="single" w:sz="4" w:space="0" w:color="auto"/>
              <w:right w:val="single" w:sz="4" w:space="0" w:color="auto"/>
            </w:tcBorders>
            <w:vAlign w:val="center"/>
            <w:hideMark/>
          </w:tcPr>
          <w:p w14:paraId="6B05F755" w14:textId="06E05677" w:rsidR="00E750EC" w:rsidRPr="00581B7A" w:rsidRDefault="00E750EC" w:rsidP="00581B7A">
            <w:pPr>
              <w:pStyle w:val="Tabletext"/>
              <w:jc w:val="both"/>
              <w:rPr>
                <w:rStyle w:val="Section01TextChar"/>
                <w:rFonts w:ascii="Trebuchet MS" w:hAnsi="Trebuchet MS"/>
                <w:bCs w:val="0"/>
                <w:iCs w:val="0"/>
                <w:sz w:val="22"/>
                <w:szCs w:val="22"/>
              </w:rPr>
            </w:pPr>
            <w:r w:rsidRPr="00581B7A">
              <w:rPr>
                <w:rStyle w:val="Section01TextChar"/>
                <w:rFonts w:ascii="Trebuchet MS" w:hAnsi="Trebuchet MS"/>
                <w:sz w:val="22"/>
                <w:szCs w:val="22"/>
              </w:rPr>
              <w:t>2 bed units (13 units)</w:t>
            </w:r>
          </w:p>
        </w:tc>
        <w:tc>
          <w:tcPr>
            <w:tcW w:w="3690" w:type="dxa"/>
            <w:tcBorders>
              <w:top w:val="single" w:sz="4" w:space="0" w:color="auto"/>
              <w:left w:val="single" w:sz="4" w:space="0" w:color="auto"/>
              <w:bottom w:val="single" w:sz="4" w:space="0" w:color="auto"/>
              <w:right w:val="single" w:sz="4" w:space="0" w:color="auto"/>
            </w:tcBorders>
            <w:vAlign w:val="center"/>
            <w:hideMark/>
          </w:tcPr>
          <w:p w14:paraId="5EEE7515" w14:textId="74BDF450" w:rsidR="00E750EC" w:rsidRPr="00581B7A" w:rsidRDefault="00E750EC" w:rsidP="00581B7A">
            <w:pPr>
              <w:pStyle w:val="Tabletext"/>
              <w:jc w:val="both"/>
              <w:rPr>
                <w:rStyle w:val="Section01TextChar"/>
                <w:rFonts w:ascii="Trebuchet MS" w:hAnsi="Trebuchet MS"/>
                <w:bCs w:val="0"/>
                <w:iCs w:val="0"/>
                <w:sz w:val="22"/>
                <w:szCs w:val="22"/>
              </w:rPr>
            </w:pPr>
            <w:r w:rsidRPr="00581B7A">
              <w:rPr>
                <w:rStyle w:val="Section01TextChar"/>
                <w:rFonts w:ascii="Trebuchet MS" w:hAnsi="Trebuchet MS"/>
                <w:bCs w:val="0"/>
                <w:iCs w:val="0"/>
                <w:sz w:val="22"/>
                <w:szCs w:val="22"/>
              </w:rPr>
              <w:t>50%</w:t>
            </w:r>
          </w:p>
        </w:tc>
      </w:tr>
      <w:tr w:rsidR="00E750EC" w:rsidRPr="00581B7A" w14:paraId="6FF1EC18" w14:textId="77777777" w:rsidTr="00E750EC">
        <w:tc>
          <w:tcPr>
            <w:tcW w:w="3823" w:type="dxa"/>
            <w:tcBorders>
              <w:top w:val="single" w:sz="4" w:space="0" w:color="auto"/>
              <w:left w:val="single" w:sz="4" w:space="0" w:color="auto"/>
              <w:bottom w:val="single" w:sz="4" w:space="0" w:color="auto"/>
              <w:right w:val="single" w:sz="4" w:space="0" w:color="auto"/>
            </w:tcBorders>
            <w:vAlign w:val="center"/>
            <w:hideMark/>
          </w:tcPr>
          <w:p w14:paraId="66C9C356" w14:textId="0AE2E63F" w:rsidR="00E750EC" w:rsidRPr="00581B7A" w:rsidRDefault="00E750EC" w:rsidP="00581B7A">
            <w:pPr>
              <w:pStyle w:val="Tabletext"/>
              <w:jc w:val="both"/>
              <w:rPr>
                <w:rStyle w:val="Section01TextChar"/>
                <w:rFonts w:ascii="Trebuchet MS" w:hAnsi="Trebuchet MS"/>
                <w:bCs w:val="0"/>
                <w:iCs w:val="0"/>
                <w:sz w:val="22"/>
                <w:szCs w:val="22"/>
              </w:rPr>
            </w:pPr>
            <w:r w:rsidRPr="00581B7A">
              <w:rPr>
                <w:rStyle w:val="Section01TextChar"/>
                <w:rFonts w:ascii="Trebuchet MS" w:hAnsi="Trebuchet MS"/>
                <w:sz w:val="22"/>
                <w:szCs w:val="22"/>
              </w:rPr>
              <w:t>3 bed units (8 units)</w:t>
            </w:r>
          </w:p>
        </w:tc>
        <w:tc>
          <w:tcPr>
            <w:tcW w:w="3690" w:type="dxa"/>
            <w:tcBorders>
              <w:top w:val="single" w:sz="4" w:space="0" w:color="auto"/>
              <w:left w:val="single" w:sz="4" w:space="0" w:color="auto"/>
              <w:bottom w:val="single" w:sz="4" w:space="0" w:color="auto"/>
              <w:right w:val="single" w:sz="4" w:space="0" w:color="auto"/>
            </w:tcBorders>
            <w:vAlign w:val="center"/>
            <w:hideMark/>
          </w:tcPr>
          <w:p w14:paraId="6557AF6E" w14:textId="0D48DA87" w:rsidR="00E750EC" w:rsidRPr="00581B7A" w:rsidRDefault="00E750EC" w:rsidP="00581B7A">
            <w:pPr>
              <w:pStyle w:val="Tabletext"/>
              <w:jc w:val="both"/>
              <w:rPr>
                <w:rStyle w:val="Section01TextChar"/>
                <w:rFonts w:ascii="Trebuchet MS" w:hAnsi="Trebuchet MS"/>
                <w:bCs w:val="0"/>
                <w:iCs w:val="0"/>
                <w:sz w:val="22"/>
                <w:szCs w:val="22"/>
              </w:rPr>
            </w:pPr>
            <w:r w:rsidRPr="00581B7A">
              <w:rPr>
                <w:rStyle w:val="Section01TextChar"/>
                <w:rFonts w:ascii="Trebuchet MS" w:hAnsi="Trebuchet MS"/>
                <w:bCs w:val="0"/>
                <w:iCs w:val="0"/>
                <w:sz w:val="22"/>
                <w:szCs w:val="22"/>
              </w:rPr>
              <w:t>30.7%</w:t>
            </w:r>
          </w:p>
        </w:tc>
      </w:tr>
    </w:tbl>
    <w:p w14:paraId="353D612B" w14:textId="00CBC76E" w:rsidR="00234DD7" w:rsidRPr="00581B7A" w:rsidRDefault="00234DD7" w:rsidP="00581B7A">
      <w:pPr>
        <w:overflowPunct/>
        <w:ind w:left="709"/>
        <w:jc w:val="both"/>
        <w:textAlignment w:val="auto"/>
        <w:rPr>
          <w:rFonts w:cs="Calibri"/>
          <w:sz w:val="22"/>
          <w:szCs w:val="22"/>
        </w:rPr>
      </w:pPr>
      <w:r w:rsidRPr="00581B7A">
        <w:rPr>
          <w:rFonts w:cs="Calibri"/>
          <w:sz w:val="22"/>
          <w:szCs w:val="22"/>
        </w:rPr>
        <w:t xml:space="preserve">Figure </w:t>
      </w:r>
      <w:r w:rsidR="001110DB">
        <w:rPr>
          <w:rFonts w:cs="Calibri"/>
          <w:sz w:val="22"/>
          <w:szCs w:val="22"/>
        </w:rPr>
        <w:t>5</w:t>
      </w:r>
      <w:r w:rsidRPr="00581B7A">
        <w:rPr>
          <w:rFonts w:cs="Calibri"/>
          <w:sz w:val="22"/>
          <w:szCs w:val="22"/>
        </w:rPr>
        <w:t xml:space="preserve"> </w:t>
      </w:r>
      <w:r w:rsidR="00DB1189" w:rsidRPr="00581B7A">
        <w:rPr>
          <w:rFonts w:cs="Calibri"/>
          <w:sz w:val="22"/>
          <w:szCs w:val="22"/>
        </w:rPr>
        <w:t>–</w:t>
      </w:r>
      <w:r w:rsidRPr="00581B7A">
        <w:rPr>
          <w:rFonts w:cs="Calibri"/>
          <w:sz w:val="22"/>
          <w:szCs w:val="22"/>
        </w:rPr>
        <w:t xml:space="preserve"> </w:t>
      </w:r>
      <w:r w:rsidR="00DB1189" w:rsidRPr="00581B7A">
        <w:rPr>
          <w:rFonts w:cs="Calibri"/>
          <w:sz w:val="22"/>
          <w:szCs w:val="22"/>
        </w:rPr>
        <w:t>Proposed u</w:t>
      </w:r>
      <w:r w:rsidRPr="00581B7A">
        <w:rPr>
          <w:rFonts w:cs="Calibri"/>
          <w:sz w:val="22"/>
          <w:szCs w:val="22"/>
        </w:rPr>
        <w:t xml:space="preserve">nit mix proportions </w:t>
      </w:r>
    </w:p>
    <w:p w14:paraId="5230CD36" w14:textId="77777777" w:rsidR="00234DD7" w:rsidRPr="00581B7A" w:rsidRDefault="00234DD7" w:rsidP="00581B7A">
      <w:pPr>
        <w:pStyle w:val="NormalWeb"/>
        <w:spacing w:before="0" w:beforeAutospacing="0" w:after="0" w:afterAutospacing="0"/>
        <w:ind w:left="720"/>
        <w:jc w:val="both"/>
        <w:rPr>
          <w:rFonts w:ascii="Trebuchet MS" w:hAnsi="Trebuchet MS" w:cs="Calibri"/>
          <w:sz w:val="22"/>
          <w:szCs w:val="22"/>
        </w:rPr>
      </w:pPr>
    </w:p>
    <w:p w14:paraId="350DE5C4" w14:textId="393CD8EA" w:rsidR="00E750EC" w:rsidRPr="00581B7A" w:rsidRDefault="00E750EC" w:rsidP="00581B7A">
      <w:pPr>
        <w:overflowPunct/>
        <w:ind w:left="720" w:hanging="720"/>
        <w:jc w:val="both"/>
        <w:textAlignment w:val="auto"/>
        <w:rPr>
          <w:rFonts w:cs="Calibri"/>
          <w:sz w:val="22"/>
          <w:szCs w:val="22"/>
          <w:lang w:eastAsia="en-GB"/>
        </w:rPr>
      </w:pPr>
      <w:r w:rsidRPr="00581B7A">
        <w:rPr>
          <w:rFonts w:cs="Calibri"/>
          <w:sz w:val="22"/>
          <w:szCs w:val="22"/>
          <w:lang w:eastAsia="en-GB"/>
        </w:rPr>
        <w:t>6.1.1</w:t>
      </w:r>
      <w:r w:rsidR="00860D26">
        <w:rPr>
          <w:rFonts w:cs="Calibri"/>
          <w:sz w:val="22"/>
          <w:szCs w:val="22"/>
          <w:lang w:eastAsia="en-GB"/>
        </w:rPr>
        <w:t>2</w:t>
      </w:r>
      <w:r w:rsidRPr="00581B7A">
        <w:rPr>
          <w:rFonts w:cs="Calibri"/>
          <w:sz w:val="22"/>
          <w:szCs w:val="22"/>
          <w:lang w:eastAsia="en-GB"/>
        </w:rPr>
        <w:tab/>
        <w:t xml:space="preserve">The proposal therefore provides a higher proportion of larger units (3-bedroom) than smaller units (1-bedroom). Furthermore, the provision of 2-bedroom units is composed of two sizes, 3 or </w:t>
      </w:r>
      <w:r w:rsidR="00661FBD" w:rsidRPr="00581B7A">
        <w:rPr>
          <w:rFonts w:cs="Calibri"/>
          <w:sz w:val="22"/>
          <w:szCs w:val="22"/>
          <w:lang w:eastAsia="en-GB"/>
        </w:rPr>
        <w:t>4-person</w:t>
      </w:r>
      <w:r w:rsidRPr="00581B7A">
        <w:rPr>
          <w:rFonts w:cs="Calibri"/>
          <w:sz w:val="22"/>
          <w:szCs w:val="22"/>
          <w:lang w:eastAsia="en-GB"/>
        </w:rPr>
        <w:t xml:space="preserve"> occupancy. Based on the characteristics of the site and the appropriateness for range of units in such an arrangement, </w:t>
      </w:r>
      <w:r w:rsidRPr="00581B7A">
        <w:rPr>
          <w:rFonts w:cs="Calibri"/>
          <w:bCs/>
          <w:iCs/>
          <w:sz w:val="22"/>
          <w:szCs w:val="22"/>
        </w:rPr>
        <w:t xml:space="preserve">the </w:t>
      </w:r>
      <w:r w:rsidR="00661FBD" w:rsidRPr="00581B7A">
        <w:rPr>
          <w:rFonts w:cs="Calibri"/>
          <w:sz w:val="22"/>
          <w:szCs w:val="22"/>
          <w:lang w:eastAsia="en-GB"/>
        </w:rPr>
        <w:t xml:space="preserve">overall </w:t>
      </w:r>
      <w:r w:rsidRPr="00581B7A">
        <w:rPr>
          <w:rFonts w:cs="Calibri"/>
          <w:bCs/>
          <w:iCs/>
          <w:sz w:val="22"/>
          <w:szCs w:val="22"/>
        </w:rPr>
        <w:t xml:space="preserve">mix </w:t>
      </w:r>
      <w:r w:rsidRPr="00581B7A">
        <w:rPr>
          <w:rFonts w:cs="Calibri"/>
          <w:sz w:val="22"/>
          <w:szCs w:val="22"/>
          <w:lang w:eastAsia="en-GB"/>
        </w:rPr>
        <w:t>is supported</w:t>
      </w:r>
      <w:r w:rsidR="00661FBD">
        <w:rPr>
          <w:rFonts w:cs="Calibri"/>
          <w:sz w:val="22"/>
          <w:szCs w:val="22"/>
          <w:lang w:eastAsia="en-GB"/>
        </w:rPr>
        <w:t xml:space="preserve"> and </w:t>
      </w:r>
      <w:r w:rsidRPr="00581B7A">
        <w:rPr>
          <w:rFonts w:cs="Calibri"/>
          <w:bCs/>
          <w:iCs/>
          <w:sz w:val="22"/>
          <w:szCs w:val="22"/>
        </w:rPr>
        <w:t>complies with the objectives of Policy H2</w:t>
      </w:r>
      <w:r w:rsidRPr="00581B7A">
        <w:rPr>
          <w:rFonts w:cs="Calibri"/>
          <w:sz w:val="22"/>
          <w:szCs w:val="22"/>
          <w:lang w:eastAsia="en-GB"/>
        </w:rPr>
        <w:t>.</w:t>
      </w:r>
    </w:p>
    <w:p w14:paraId="2C75FD6C" w14:textId="77777777" w:rsidR="00E750EC" w:rsidRPr="00581B7A" w:rsidRDefault="00E750EC" w:rsidP="00581B7A">
      <w:pPr>
        <w:overflowPunct/>
        <w:jc w:val="both"/>
        <w:textAlignment w:val="auto"/>
        <w:rPr>
          <w:rFonts w:cs="Calibri"/>
          <w:sz w:val="22"/>
          <w:szCs w:val="22"/>
          <w:lang w:eastAsia="en-GB"/>
        </w:rPr>
      </w:pPr>
    </w:p>
    <w:p w14:paraId="095EAE4E" w14:textId="7520A764" w:rsidR="000F7EB3" w:rsidRPr="00581B7A" w:rsidRDefault="000F7EB3" w:rsidP="00581B7A">
      <w:pPr>
        <w:pStyle w:val="Heading3"/>
        <w:jc w:val="both"/>
      </w:pPr>
      <w:r w:rsidRPr="00581B7A">
        <w:t xml:space="preserve">Affordable housing </w:t>
      </w:r>
    </w:p>
    <w:p w14:paraId="105190E6" w14:textId="77777777" w:rsidR="000F7EB3" w:rsidRPr="00581B7A" w:rsidRDefault="000F7EB3" w:rsidP="00581B7A">
      <w:pPr>
        <w:jc w:val="both"/>
        <w:rPr>
          <w:sz w:val="22"/>
          <w:szCs w:val="22"/>
        </w:rPr>
      </w:pPr>
    </w:p>
    <w:p w14:paraId="243081A0" w14:textId="7D0F47E6" w:rsidR="000F7EB3" w:rsidRPr="00581B7A" w:rsidRDefault="000F7EB3" w:rsidP="00581B7A">
      <w:pPr>
        <w:overflowPunct/>
        <w:ind w:left="709" w:hanging="709"/>
        <w:jc w:val="both"/>
        <w:textAlignment w:val="auto"/>
        <w:rPr>
          <w:rFonts w:cs="Calibri"/>
          <w:sz w:val="22"/>
          <w:szCs w:val="22"/>
          <w:lang w:eastAsia="en-GB"/>
        </w:rPr>
      </w:pPr>
      <w:r w:rsidRPr="00581B7A">
        <w:rPr>
          <w:rFonts w:cs="Calibri"/>
          <w:sz w:val="22"/>
          <w:szCs w:val="22"/>
          <w:lang w:eastAsia="en-GB"/>
        </w:rPr>
        <w:t>6.</w:t>
      </w:r>
      <w:r w:rsidR="00860D26">
        <w:rPr>
          <w:rFonts w:cs="Calibri"/>
          <w:sz w:val="22"/>
          <w:szCs w:val="22"/>
          <w:lang w:eastAsia="en-GB"/>
        </w:rPr>
        <w:t>1.13</w:t>
      </w:r>
      <w:r w:rsidRPr="00581B7A">
        <w:rPr>
          <w:rFonts w:cs="Calibri"/>
          <w:sz w:val="22"/>
          <w:szCs w:val="22"/>
          <w:lang w:eastAsia="en-GB"/>
        </w:rPr>
        <w:tab/>
        <w:t>Affordable Housing is a key identified priority within the borough. Policy H3 of the Local Plan (Affordable Housing) seeks to ensure that development proposals of more than 10 dwellings should provide the equivalent of 30% on-site provision of affordable housing.</w:t>
      </w:r>
    </w:p>
    <w:p w14:paraId="73E9A832" w14:textId="77777777" w:rsidR="000F7EB3" w:rsidRPr="00581B7A" w:rsidRDefault="000F7EB3" w:rsidP="00581B7A">
      <w:pPr>
        <w:overflowPunct/>
        <w:ind w:left="709" w:hanging="709"/>
        <w:jc w:val="both"/>
        <w:textAlignment w:val="auto"/>
        <w:rPr>
          <w:rFonts w:cs="Calibri"/>
          <w:color w:val="FF0000"/>
          <w:sz w:val="22"/>
          <w:szCs w:val="22"/>
          <w:lang w:eastAsia="en-GB"/>
        </w:rPr>
      </w:pPr>
    </w:p>
    <w:p w14:paraId="65E67488" w14:textId="2671A6F5" w:rsidR="000F7EB3" w:rsidRPr="00581B7A" w:rsidRDefault="000F7EB3" w:rsidP="00581B7A">
      <w:pPr>
        <w:overflowPunct/>
        <w:ind w:left="709" w:hanging="709"/>
        <w:jc w:val="both"/>
        <w:textAlignment w:val="auto"/>
        <w:rPr>
          <w:rFonts w:cs="Calibri"/>
          <w:sz w:val="22"/>
          <w:szCs w:val="22"/>
          <w:lang w:eastAsia="en-GB"/>
        </w:rPr>
      </w:pPr>
      <w:r w:rsidRPr="00581B7A">
        <w:rPr>
          <w:rFonts w:cs="Calibri"/>
          <w:sz w:val="22"/>
          <w:szCs w:val="22"/>
          <w:lang w:eastAsia="en-GB"/>
        </w:rPr>
        <w:t>6.</w:t>
      </w:r>
      <w:r w:rsidR="00860D26">
        <w:rPr>
          <w:rFonts w:cs="Calibri"/>
          <w:sz w:val="22"/>
          <w:szCs w:val="22"/>
          <w:lang w:eastAsia="en-GB"/>
        </w:rPr>
        <w:t>1.14</w:t>
      </w:r>
      <w:r w:rsidRPr="00581B7A">
        <w:rPr>
          <w:rFonts w:cs="Calibri"/>
          <w:sz w:val="22"/>
          <w:szCs w:val="22"/>
          <w:lang w:eastAsia="en-GB"/>
        </w:rPr>
        <w:tab/>
        <w:t>The Council’s current</w:t>
      </w:r>
      <w:r w:rsidR="00661FBD">
        <w:rPr>
          <w:rFonts w:cs="Calibri"/>
          <w:sz w:val="22"/>
          <w:szCs w:val="22"/>
          <w:lang w:eastAsia="en-GB"/>
        </w:rPr>
        <w:t>ly</w:t>
      </w:r>
      <w:r w:rsidRPr="00581B7A">
        <w:rPr>
          <w:rFonts w:cs="Calibri"/>
          <w:sz w:val="22"/>
          <w:szCs w:val="22"/>
          <w:lang w:eastAsia="en-GB"/>
        </w:rPr>
        <w:t xml:space="preserve"> </w:t>
      </w:r>
      <w:r w:rsidR="00661FBD">
        <w:rPr>
          <w:rFonts w:cs="Calibri"/>
          <w:sz w:val="22"/>
          <w:szCs w:val="22"/>
          <w:lang w:eastAsia="en-GB"/>
        </w:rPr>
        <w:t xml:space="preserve">adopted </w:t>
      </w:r>
      <w:r w:rsidRPr="00581B7A">
        <w:rPr>
          <w:rFonts w:cs="Calibri"/>
          <w:sz w:val="22"/>
          <w:szCs w:val="22"/>
          <w:lang w:eastAsia="en-GB"/>
        </w:rPr>
        <w:t xml:space="preserve">Affordable Housing SPD (2013) requires that new development should include a range and mix of tenures of affordable housing (as appropriate depending on site size) to reflect local needs. This is reflected in the emerging </w:t>
      </w:r>
      <w:r w:rsidR="00661FBD">
        <w:rPr>
          <w:rFonts w:cs="Calibri"/>
          <w:sz w:val="22"/>
          <w:szCs w:val="22"/>
          <w:lang w:eastAsia="en-GB"/>
        </w:rPr>
        <w:t xml:space="preserve">and updated </w:t>
      </w:r>
      <w:r w:rsidRPr="00581B7A">
        <w:rPr>
          <w:rFonts w:cs="Calibri"/>
          <w:sz w:val="22"/>
          <w:szCs w:val="22"/>
          <w:lang w:eastAsia="en-GB"/>
        </w:rPr>
        <w:t xml:space="preserve">Affordable Housing SPD </w:t>
      </w:r>
      <w:r w:rsidR="006F2593">
        <w:rPr>
          <w:rFonts w:cs="Calibri"/>
          <w:sz w:val="22"/>
          <w:szCs w:val="22"/>
          <w:lang w:eastAsia="en-GB"/>
        </w:rPr>
        <w:t xml:space="preserve">(draft) </w:t>
      </w:r>
      <w:r w:rsidR="00B17C13" w:rsidRPr="00581B7A">
        <w:rPr>
          <w:rFonts w:cs="Calibri"/>
          <w:sz w:val="22"/>
          <w:szCs w:val="22"/>
          <w:lang w:eastAsia="en-GB"/>
        </w:rPr>
        <w:t xml:space="preserve">(2020) </w:t>
      </w:r>
      <w:r w:rsidRPr="00581B7A">
        <w:rPr>
          <w:rFonts w:cs="Calibri"/>
          <w:sz w:val="22"/>
          <w:szCs w:val="22"/>
          <w:lang w:eastAsia="en-GB"/>
        </w:rPr>
        <w:t xml:space="preserve">which identifies a tenure mix </w:t>
      </w:r>
      <w:r w:rsidR="00D9111A" w:rsidRPr="00581B7A">
        <w:rPr>
          <w:rFonts w:cs="Calibri"/>
          <w:sz w:val="22"/>
          <w:szCs w:val="22"/>
          <w:lang w:eastAsia="en-GB"/>
        </w:rPr>
        <w:t>38% Shared ownership and 62% rented, with rented allowed to be Affordable Rent but capped at 70% of Market rent including service charges</w:t>
      </w:r>
      <w:r w:rsidR="00B17C13" w:rsidRPr="00581B7A">
        <w:rPr>
          <w:rFonts w:cs="Calibri"/>
          <w:sz w:val="22"/>
          <w:szCs w:val="22"/>
          <w:lang w:eastAsia="en-GB"/>
        </w:rPr>
        <w:t xml:space="preserve"> </w:t>
      </w:r>
      <w:r w:rsidR="00661FBD">
        <w:rPr>
          <w:rFonts w:cs="Calibri"/>
          <w:sz w:val="22"/>
          <w:szCs w:val="22"/>
          <w:lang w:eastAsia="en-GB"/>
        </w:rPr>
        <w:t xml:space="preserve">is required </w:t>
      </w:r>
      <w:r w:rsidR="00D9111A" w:rsidRPr="00581B7A">
        <w:rPr>
          <w:rFonts w:cs="Calibri"/>
          <w:sz w:val="22"/>
          <w:szCs w:val="22"/>
          <w:lang w:eastAsia="en-GB"/>
        </w:rPr>
        <w:t>to meet</w:t>
      </w:r>
      <w:r w:rsidR="00B17C13" w:rsidRPr="00581B7A">
        <w:rPr>
          <w:rFonts w:cs="Calibri"/>
          <w:sz w:val="22"/>
          <w:szCs w:val="22"/>
          <w:lang w:eastAsia="en-GB"/>
        </w:rPr>
        <w:t xml:space="preserve"> the </w:t>
      </w:r>
      <w:r w:rsidR="00D9111A" w:rsidRPr="00581B7A">
        <w:rPr>
          <w:rFonts w:cs="Calibri"/>
          <w:sz w:val="22"/>
          <w:szCs w:val="22"/>
          <w:lang w:eastAsia="en-GB"/>
        </w:rPr>
        <w:t xml:space="preserve">borough’s most pressing </w:t>
      </w:r>
      <w:r w:rsidR="00B17C13" w:rsidRPr="00581B7A">
        <w:rPr>
          <w:rFonts w:cs="Calibri"/>
          <w:sz w:val="22"/>
          <w:szCs w:val="22"/>
          <w:lang w:eastAsia="en-GB"/>
        </w:rPr>
        <w:t>need</w:t>
      </w:r>
      <w:r w:rsidR="00D9111A" w:rsidRPr="00581B7A">
        <w:rPr>
          <w:rFonts w:cs="Calibri"/>
          <w:sz w:val="22"/>
          <w:szCs w:val="22"/>
          <w:lang w:eastAsia="en-GB"/>
        </w:rPr>
        <w:t>s</w:t>
      </w:r>
      <w:r w:rsidRPr="00581B7A">
        <w:rPr>
          <w:rFonts w:cs="Calibri"/>
          <w:sz w:val="22"/>
          <w:szCs w:val="22"/>
          <w:lang w:eastAsia="en-GB"/>
        </w:rPr>
        <w:t xml:space="preserve">. </w:t>
      </w:r>
    </w:p>
    <w:p w14:paraId="551174AC" w14:textId="77777777" w:rsidR="000F7EB3" w:rsidRPr="00581B7A" w:rsidRDefault="000F7EB3" w:rsidP="00581B7A">
      <w:pPr>
        <w:overflowPunct/>
        <w:ind w:left="709" w:hanging="709"/>
        <w:jc w:val="both"/>
        <w:textAlignment w:val="auto"/>
        <w:rPr>
          <w:rFonts w:cs="Calibri"/>
          <w:sz w:val="22"/>
          <w:szCs w:val="22"/>
          <w:lang w:eastAsia="en-GB"/>
        </w:rPr>
      </w:pPr>
    </w:p>
    <w:p w14:paraId="17CB5B90" w14:textId="5A1A8347" w:rsidR="00BE409C" w:rsidRPr="00581B7A" w:rsidRDefault="000F7EB3" w:rsidP="00581B7A">
      <w:pPr>
        <w:overflowPunct/>
        <w:ind w:left="709" w:hanging="709"/>
        <w:jc w:val="both"/>
        <w:textAlignment w:val="auto"/>
        <w:rPr>
          <w:rFonts w:cs="Calibri"/>
          <w:bCs/>
          <w:iCs/>
          <w:sz w:val="22"/>
          <w:szCs w:val="22"/>
        </w:rPr>
      </w:pPr>
      <w:r w:rsidRPr="00581B7A">
        <w:rPr>
          <w:rFonts w:cs="Calibri"/>
          <w:sz w:val="22"/>
          <w:szCs w:val="22"/>
          <w:lang w:eastAsia="en-GB"/>
        </w:rPr>
        <w:t>6.</w:t>
      </w:r>
      <w:r w:rsidR="00860D26">
        <w:rPr>
          <w:rFonts w:cs="Calibri"/>
          <w:sz w:val="22"/>
          <w:szCs w:val="22"/>
          <w:lang w:eastAsia="en-GB"/>
        </w:rPr>
        <w:t>1.15</w:t>
      </w:r>
      <w:r w:rsidRPr="00581B7A">
        <w:rPr>
          <w:rFonts w:cs="Calibri"/>
          <w:sz w:val="22"/>
          <w:szCs w:val="22"/>
          <w:lang w:eastAsia="en-GB"/>
        </w:rPr>
        <w:tab/>
      </w:r>
      <w:r w:rsidR="00BE409C" w:rsidRPr="00581B7A">
        <w:rPr>
          <w:rFonts w:cs="Calibri"/>
          <w:bCs/>
          <w:iCs/>
          <w:sz w:val="22"/>
          <w:szCs w:val="22"/>
        </w:rPr>
        <w:t xml:space="preserve">The </w:t>
      </w:r>
      <w:r w:rsidR="00661FBD" w:rsidRPr="00581B7A">
        <w:rPr>
          <w:rFonts w:cs="Calibri"/>
          <w:bCs/>
          <w:iCs/>
          <w:sz w:val="22"/>
          <w:szCs w:val="22"/>
        </w:rPr>
        <w:t xml:space="preserve">proposed development </w:t>
      </w:r>
      <w:r w:rsidR="00BE409C" w:rsidRPr="00581B7A">
        <w:rPr>
          <w:rFonts w:cs="Calibri"/>
          <w:bCs/>
          <w:iCs/>
          <w:sz w:val="22"/>
          <w:szCs w:val="22"/>
        </w:rPr>
        <w:t xml:space="preserve">would provide 8 affordable housing units, the mix of which is set out in Figure </w:t>
      </w:r>
      <w:r w:rsidR="001110DB">
        <w:rPr>
          <w:rFonts w:cs="Calibri"/>
          <w:bCs/>
          <w:iCs/>
          <w:sz w:val="22"/>
          <w:szCs w:val="22"/>
        </w:rPr>
        <w:t>6</w:t>
      </w:r>
      <w:r w:rsidR="00BE409C" w:rsidRPr="00581B7A">
        <w:rPr>
          <w:rFonts w:cs="Calibri"/>
          <w:bCs/>
          <w:iCs/>
          <w:sz w:val="22"/>
          <w:szCs w:val="22"/>
        </w:rPr>
        <w:t xml:space="preserve"> below. Two of the affordable units would achieve M4(3) standards as required by policy. </w:t>
      </w:r>
    </w:p>
    <w:p w14:paraId="4E5B54E5" w14:textId="77777777" w:rsidR="00D9111A" w:rsidRPr="00581B7A" w:rsidRDefault="00D9111A" w:rsidP="00581B7A">
      <w:pPr>
        <w:overflowPunct/>
        <w:ind w:left="709" w:hanging="709"/>
        <w:jc w:val="both"/>
        <w:textAlignment w:val="auto"/>
        <w:rPr>
          <w:rFonts w:cs="Calibri"/>
          <w:sz w:val="22"/>
          <w:szCs w:val="22"/>
        </w:rPr>
      </w:pPr>
    </w:p>
    <w:tbl>
      <w:tblPr>
        <w:tblStyle w:val="TableGrid"/>
        <w:tblW w:w="7371" w:type="dxa"/>
        <w:tblInd w:w="704" w:type="dxa"/>
        <w:tblLook w:val="04A0" w:firstRow="1" w:lastRow="0" w:firstColumn="1" w:lastColumn="0" w:noHBand="0" w:noVBand="1"/>
      </w:tblPr>
      <w:tblGrid>
        <w:gridCol w:w="3823"/>
        <w:gridCol w:w="3548"/>
      </w:tblGrid>
      <w:tr w:rsidR="00BE409C" w:rsidRPr="00581B7A" w14:paraId="6538514F" w14:textId="77777777" w:rsidTr="00BE409C">
        <w:tc>
          <w:tcPr>
            <w:tcW w:w="3823"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hideMark/>
          </w:tcPr>
          <w:p w14:paraId="6F8452E4" w14:textId="77777777" w:rsidR="00BE409C" w:rsidRPr="00581B7A" w:rsidRDefault="00BE409C" w:rsidP="00581B7A">
            <w:pPr>
              <w:jc w:val="both"/>
              <w:rPr>
                <w:rStyle w:val="Section01TextChar"/>
                <w:rFonts w:ascii="Trebuchet MS" w:hAnsi="Trebuchet MS"/>
                <w:b/>
                <w:color w:val="FFFFFF" w:themeColor="background1"/>
                <w:sz w:val="22"/>
                <w:szCs w:val="22"/>
              </w:rPr>
            </w:pPr>
            <w:r w:rsidRPr="00581B7A">
              <w:rPr>
                <w:rStyle w:val="Section01TextChar"/>
                <w:rFonts w:ascii="Trebuchet MS" w:hAnsi="Trebuchet MS"/>
                <w:b/>
                <w:color w:val="FFFFFF" w:themeColor="background1"/>
                <w:sz w:val="22"/>
                <w:szCs w:val="22"/>
              </w:rPr>
              <w:t>Units size</w:t>
            </w:r>
          </w:p>
        </w:tc>
        <w:tc>
          <w:tcPr>
            <w:tcW w:w="3548"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hideMark/>
          </w:tcPr>
          <w:p w14:paraId="426CDBC8" w14:textId="77777777" w:rsidR="00BE409C" w:rsidRPr="00581B7A" w:rsidRDefault="00BE409C" w:rsidP="00581B7A">
            <w:pPr>
              <w:jc w:val="both"/>
              <w:rPr>
                <w:rStyle w:val="Section01TextChar"/>
                <w:rFonts w:ascii="Trebuchet MS" w:hAnsi="Trebuchet MS"/>
                <w:b/>
                <w:color w:val="FFFFFF" w:themeColor="background1"/>
                <w:sz w:val="22"/>
                <w:szCs w:val="22"/>
              </w:rPr>
            </w:pPr>
            <w:r w:rsidRPr="00581B7A">
              <w:rPr>
                <w:rStyle w:val="Section01TextChar"/>
                <w:rFonts w:ascii="Trebuchet MS" w:hAnsi="Trebuchet MS"/>
                <w:b/>
                <w:color w:val="FFFFFF" w:themeColor="background1"/>
                <w:sz w:val="22"/>
                <w:szCs w:val="22"/>
              </w:rPr>
              <w:t xml:space="preserve">Number of units </w:t>
            </w:r>
          </w:p>
        </w:tc>
      </w:tr>
      <w:tr w:rsidR="00BE409C" w:rsidRPr="00581B7A" w14:paraId="63BBAF48" w14:textId="77777777" w:rsidTr="00BE409C">
        <w:tc>
          <w:tcPr>
            <w:tcW w:w="3823" w:type="dxa"/>
            <w:tcBorders>
              <w:top w:val="single" w:sz="4" w:space="0" w:color="auto"/>
              <w:left w:val="single" w:sz="4" w:space="0" w:color="auto"/>
              <w:bottom w:val="single" w:sz="4" w:space="0" w:color="auto"/>
              <w:right w:val="single" w:sz="4" w:space="0" w:color="auto"/>
            </w:tcBorders>
            <w:vAlign w:val="center"/>
          </w:tcPr>
          <w:p w14:paraId="3C9432BE" w14:textId="77777777" w:rsidR="00BE409C" w:rsidRPr="00581B7A" w:rsidRDefault="00BE409C" w:rsidP="00581B7A">
            <w:pPr>
              <w:pStyle w:val="Tabletext"/>
              <w:jc w:val="both"/>
              <w:rPr>
                <w:rStyle w:val="Section01TextChar"/>
                <w:rFonts w:ascii="Trebuchet MS" w:hAnsi="Trebuchet MS"/>
                <w:bCs w:val="0"/>
                <w:iCs w:val="0"/>
                <w:sz w:val="22"/>
                <w:szCs w:val="22"/>
              </w:rPr>
            </w:pPr>
            <w:r w:rsidRPr="00581B7A">
              <w:rPr>
                <w:rStyle w:val="Section01TextChar"/>
                <w:rFonts w:ascii="Trebuchet MS" w:hAnsi="Trebuchet MS"/>
                <w:sz w:val="22"/>
                <w:szCs w:val="22"/>
              </w:rPr>
              <w:t xml:space="preserve">1 bed, 2 </w:t>
            </w:r>
            <w:proofErr w:type="gramStart"/>
            <w:r w:rsidRPr="00581B7A">
              <w:rPr>
                <w:rStyle w:val="Section01TextChar"/>
                <w:rFonts w:ascii="Trebuchet MS" w:hAnsi="Trebuchet MS"/>
                <w:sz w:val="22"/>
                <w:szCs w:val="22"/>
              </w:rPr>
              <w:t>person</w:t>
            </w:r>
            <w:proofErr w:type="gramEnd"/>
            <w:r w:rsidRPr="00581B7A">
              <w:rPr>
                <w:rStyle w:val="Section01TextChar"/>
                <w:rFonts w:ascii="Trebuchet MS" w:hAnsi="Trebuchet MS"/>
                <w:sz w:val="22"/>
                <w:szCs w:val="22"/>
              </w:rPr>
              <w:t xml:space="preserve"> </w:t>
            </w:r>
          </w:p>
        </w:tc>
        <w:tc>
          <w:tcPr>
            <w:tcW w:w="3548" w:type="dxa"/>
            <w:tcBorders>
              <w:top w:val="single" w:sz="4" w:space="0" w:color="auto"/>
              <w:left w:val="single" w:sz="4" w:space="0" w:color="auto"/>
              <w:bottom w:val="single" w:sz="4" w:space="0" w:color="auto"/>
              <w:right w:val="single" w:sz="4" w:space="0" w:color="auto"/>
            </w:tcBorders>
            <w:vAlign w:val="center"/>
          </w:tcPr>
          <w:p w14:paraId="1C6B8435" w14:textId="77777777" w:rsidR="00BE409C" w:rsidRPr="00581B7A" w:rsidRDefault="00BE409C" w:rsidP="00581B7A">
            <w:pPr>
              <w:pStyle w:val="Tabletext"/>
              <w:jc w:val="both"/>
              <w:rPr>
                <w:rStyle w:val="Section01TextChar"/>
                <w:rFonts w:ascii="Trebuchet MS" w:hAnsi="Trebuchet MS"/>
                <w:bCs w:val="0"/>
                <w:iCs w:val="0"/>
                <w:sz w:val="22"/>
                <w:szCs w:val="22"/>
              </w:rPr>
            </w:pPr>
            <w:r w:rsidRPr="00581B7A">
              <w:rPr>
                <w:rStyle w:val="Section01TextChar"/>
                <w:rFonts w:ascii="Trebuchet MS" w:hAnsi="Trebuchet MS"/>
                <w:sz w:val="22"/>
                <w:szCs w:val="22"/>
              </w:rPr>
              <w:t>2</w:t>
            </w:r>
          </w:p>
        </w:tc>
      </w:tr>
      <w:tr w:rsidR="00BE409C" w:rsidRPr="00581B7A" w14:paraId="5F049C49" w14:textId="77777777" w:rsidTr="00BE409C">
        <w:tc>
          <w:tcPr>
            <w:tcW w:w="3823" w:type="dxa"/>
            <w:tcBorders>
              <w:top w:val="single" w:sz="4" w:space="0" w:color="auto"/>
              <w:left w:val="single" w:sz="4" w:space="0" w:color="auto"/>
              <w:bottom w:val="single" w:sz="4" w:space="0" w:color="auto"/>
              <w:right w:val="single" w:sz="4" w:space="0" w:color="auto"/>
            </w:tcBorders>
            <w:vAlign w:val="center"/>
            <w:hideMark/>
          </w:tcPr>
          <w:p w14:paraId="324048AE" w14:textId="77777777" w:rsidR="00BE409C" w:rsidRPr="00581B7A" w:rsidRDefault="00BE409C" w:rsidP="00581B7A">
            <w:pPr>
              <w:pStyle w:val="Tabletext"/>
              <w:jc w:val="both"/>
              <w:rPr>
                <w:rStyle w:val="Section01TextChar"/>
                <w:rFonts w:ascii="Trebuchet MS" w:hAnsi="Trebuchet MS"/>
                <w:bCs w:val="0"/>
                <w:iCs w:val="0"/>
                <w:sz w:val="22"/>
                <w:szCs w:val="22"/>
              </w:rPr>
            </w:pPr>
            <w:r w:rsidRPr="00581B7A">
              <w:rPr>
                <w:rStyle w:val="Section01TextChar"/>
                <w:rFonts w:ascii="Trebuchet MS" w:hAnsi="Trebuchet MS"/>
                <w:sz w:val="22"/>
                <w:szCs w:val="22"/>
              </w:rPr>
              <w:t xml:space="preserve">2 bed, 3 </w:t>
            </w:r>
            <w:proofErr w:type="gramStart"/>
            <w:r w:rsidRPr="00581B7A">
              <w:rPr>
                <w:rStyle w:val="Section01TextChar"/>
                <w:rFonts w:ascii="Trebuchet MS" w:hAnsi="Trebuchet MS"/>
                <w:sz w:val="22"/>
                <w:szCs w:val="22"/>
              </w:rPr>
              <w:t>person</w:t>
            </w:r>
            <w:proofErr w:type="gramEnd"/>
            <w:r w:rsidRPr="00581B7A">
              <w:rPr>
                <w:rStyle w:val="Section01TextChar"/>
                <w:rFonts w:ascii="Trebuchet MS" w:hAnsi="Trebuchet MS"/>
                <w:sz w:val="22"/>
                <w:szCs w:val="22"/>
              </w:rPr>
              <w:t xml:space="preserve"> </w:t>
            </w:r>
          </w:p>
        </w:tc>
        <w:tc>
          <w:tcPr>
            <w:tcW w:w="3548" w:type="dxa"/>
            <w:tcBorders>
              <w:top w:val="single" w:sz="4" w:space="0" w:color="auto"/>
              <w:left w:val="single" w:sz="4" w:space="0" w:color="auto"/>
              <w:bottom w:val="single" w:sz="4" w:space="0" w:color="auto"/>
              <w:right w:val="single" w:sz="4" w:space="0" w:color="auto"/>
            </w:tcBorders>
            <w:vAlign w:val="center"/>
            <w:hideMark/>
          </w:tcPr>
          <w:p w14:paraId="673107C9" w14:textId="77777777" w:rsidR="00BE409C" w:rsidRPr="00581B7A" w:rsidRDefault="00BE409C" w:rsidP="00581B7A">
            <w:pPr>
              <w:pStyle w:val="Tabletext"/>
              <w:jc w:val="both"/>
              <w:rPr>
                <w:rStyle w:val="Section01TextChar"/>
                <w:rFonts w:ascii="Trebuchet MS" w:hAnsi="Trebuchet MS"/>
                <w:bCs w:val="0"/>
                <w:iCs w:val="0"/>
                <w:sz w:val="22"/>
                <w:szCs w:val="22"/>
              </w:rPr>
            </w:pPr>
            <w:r w:rsidRPr="00581B7A">
              <w:rPr>
                <w:rStyle w:val="Section01TextChar"/>
                <w:rFonts w:ascii="Trebuchet MS" w:hAnsi="Trebuchet MS"/>
                <w:sz w:val="22"/>
                <w:szCs w:val="22"/>
              </w:rPr>
              <w:t>2</w:t>
            </w:r>
          </w:p>
        </w:tc>
      </w:tr>
      <w:tr w:rsidR="00BE409C" w:rsidRPr="00581B7A" w14:paraId="69C9D0FF" w14:textId="77777777" w:rsidTr="00BE409C">
        <w:tc>
          <w:tcPr>
            <w:tcW w:w="3823" w:type="dxa"/>
            <w:tcBorders>
              <w:top w:val="single" w:sz="4" w:space="0" w:color="auto"/>
              <w:left w:val="single" w:sz="4" w:space="0" w:color="auto"/>
              <w:bottom w:val="single" w:sz="4" w:space="0" w:color="auto"/>
              <w:right w:val="single" w:sz="4" w:space="0" w:color="auto"/>
            </w:tcBorders>
            <w:vAlign w:val="center"/>
            <w:hideMark/>
          </w:tcPr>
          <w:p w14:paraId="4EEC766F" w14:textId="77777777" w:rsidR="00BE409C" w:rsidRPr="00581B7A" w:rsidRDefault="00BE409C" w:rsidP="00581B7A">
            <w:pPr>
              <w:pStyle w:val="Tabletext"/>
              <w:jc w:val="both"/>
              <w:rPr>
                <w:rStyle w:val="Section01TextChar"/>
                <w:rFonts w:ascii="Trebuchet MS" w:hAnsi="Trebuchet MS"/>
                <w:bCs w:val="0"/>
                <w:iCs w:val="0"/>
                <w:sz w:val="22"/>
                <w:szCs w:val="22"/>
              </w:rPr>
            </w:pPr>
            <w:r w:rsidRPr="00581B7A">
              <w:rPr>
                <w:rStyle w:val="Section01TextChar"/>
                <w:rFonts w:ascii="Trebuchet MS" w:hAnsi="Trebuchet MS"/>
                <w:sz w:val="22"/>
                <w:szCs w:val="22"/>
              </w:rPr>
              <w:t xml:space="preserve">2 bed, 4 </w:t>
            </w:r>
            <w:proofErr w:type="gramStart"/>
            <w:r w:rsidRPr="00581B7A">
              <w:rPr>
                <w:rStyle w:val="Section01TextChar"/>
                <w:rFonts w:ascii="Trebuchet MS" w:hAnsi="Trebuchet MS"/>
                <w:sz w:val="22"/>
                <w:szCs w:val="22"/>
              </w:rPr>
              <w:t>person</w:t>
            </w:r>
            <w:proofErr w:type="gramEnd"/>
            <w:r w:rsidRPr="00581B7A">
              <w:rPr>
                <w:rStyle w:val="Section01TextChar"/>
                <w:rFonts w:ascii="Trebuchet MS" w:hAnsi="Trebuchet MS"/>
                <w:sz w:val="22"/>
                <w:szCs w:val="22"/>
              </w:rPr>
              <w:t xml:space="preserve"> </w:t>
            </w:r>
          </w:p>
        </w:tc>
        <w:tc>
          <w:tcPr>
            <w:tcW w:w="3548" w:type="dxa"/>
            <w:tcBorders>
              <w:top w:val="single" w:sz="4" w:space="0" w:color="auto"/>
              <w:left w:val="single" w:sz="4" w:space="0" w:color="auto"/>
              <w:bottom w:val="single" w:sz="4" w:space="0" w:color="auto"/>
              <w:right w:val="single" w:sz="4" w:space="0" w:color="auto"/>
            </w:tcBorders>
            <w:vAlign w:val="center"/>
            <w:hideMark/>
          </w:tcPr>
          <w:p w14:paraId="608858F6" w14:textId="77777777" w:rsidR="00BE409C" w:rsidRPr="00581B7A" w:rsidRDefault="00BE409C" w:rsidP="00581B7A">
            <w:pPr>
              <w:pStyle w:val="Tabletext"/>
              <w:jc w:val="both"/>
              <w:rPr>
                <w:rStyle w:val="Section01TextChar"/>
                <w:rFonts w:ascii="Trebuchet MS" w:hAnsi="Trebuchet MS"/>
                <w:bCs w:val="0"/>
                <w:iCs w:val="0"/>
                <w:sz w:val="22"/>
                <w:szCs w:val="22"/>
              </w:rPr>
            </w:pPr>
            <w:r w:rsidRPr="00581B7A">
              <w:rPr>
                <w:rStyle w:val="Section01TextChar"/>
                <w:rFonts w:ascii="Trebuchet MS" w:hAnsi="Trebuchet MS"/>
                <w:sz w:val="22"/>
                <w:szCs w:val="22"/>
              </w:rPr>
              <w:t>3</w:t>
            </w:r>
          </w:p>
        </w:tc>
      </w:tr>
      <w:tr w:rsidR="00BE409C" w:rsidRPr="00581B7A" w14:paraId="2C1F5B16" w14:textId="77777777" w:rsidTr="00BE409C">
        <w:tc>
          <w:tcPr>
            <w:tcW w:w="3823" w:type="dxa"/>
            <w:tcBorders>
              <w:top w:val="single" w:sz="4" w:space="0" w:color="auto"/>
              <w:left w:val="single" w:sz="4" w:space="0" w:color="auto"/>
              <w:bottom w:val="single" w:sz="4" w:space="0" w:color="auto"/>
              <w:right w:val="single" w:sz="4" w:space="0" w:color="auto"/>
            </w:tcBorders>
            <w:vAlign w:val="center"/>
            <w:hideMark/>
          </w:tcPr>
          <w:p w14:paraId="7E63BB99" w14:textId="77777777" w:rsidR="00BE409C" w:rsidRPr="00581B7A" w:rsidRDefault="00BE409C" w:rsidP="00581B7A">
            <w:pPr>
              <w:pStyle w:val="Tabletext"/>
              <w:jc w:val="both"/>
              <w:rPr>
                <w:rStyle w:val="Section01TextChar"/>
                <w:rFonts w:ascii="Trebuchet MS" w:hAnsi="Trebuchet MS"/>
                <w:bCs w:val="0"/>
                <w:iCs w:val="0"/>
                <w:sz w:val="22"/>
                <w:szCs w:val="22"/>
              </w:rPr>
            </w:pPr>
            <w:r w:rsidRPr="00581B7A">
              <w:rPr>
                <w:rStyle w:val="Section01TextChar"/>
                <w:rFonts w:ascii="Trebuchet MS" w:hAnsi="Trebuchet MS"/>
                <w:sz w:val="22"/>
                <w:szCs w:val="22"/>
              </w:rPr>
              <w:t xml:space="preserve">3 bed, 5 </w:t>
            </w:r>
            <w:proofErr w:type="gramStart"/>
            <w:r w:rsidRPr="00581B7A">
              <w:rPr>
                <w:rStyle w:val="Section01TextChar"/>
                <w:rFonts w:ascii="Trebuchet MS" w:hAnsi="Trebuchet MS"/>
                <w:sz w:val="22"/>
                <w:szCs w:val="22"/>
              </w:rPr>
              <w:t>person</w:t>
            </w:r>
            <w:proofErr w:type="gramEnd"/>
            <w:r w:rsidRPr="00581B7A">
              <w:rPr>
                <w:rStyle w:val="Section01TextChar"/>
                <w:rFonts w:ascii="Trebuchet MS" w:hAnsi="Trebuchet MS"/>
                <w:sz w:val="22"/>
                <w:szCs w:val="22"/>
              </w:rPr>
              <w:t xml:space="preserve"> </w:t>
            </w:r>
          </w:p>
        </w:tc>
        <w:tc>
          <w:tcPr>
            <w:tcW w:w="3548" w:type="dxa"/>
            <w:tcBorders>
              <w:top w:val="single" w:sz="4" w:space="0" w:color="auto"/>
              <w:left w:val="single" w:sz="4" w:space="0" w:color="auto"/>
              <w:bottom w:val="single" w:sz="4" w:space="0" w:color="auto"/>
              <w:right w:val="single" w:sz="4" w:space="0" w:color="auto"/>
            </w:tcBorders>
            <w:vAlign w:val="center"/>
            <w:hideMark/>
          </w:tcPr>
          <w:p w14:paraId="5320CB2D" w14:textId="77777777" w:rsidR="00BE409C" w:rsidRPr="00581B7A" w:rsidRDefault="00BE409C" w:rsidP="00581B7A">
            <w:pPr>
              <w:pStyle w:val="Tabletext"/>
              <w:jc w:val="both"/>
              <w:rPr>
                <w:rStyle w:val="Section01TextChar"/>
                <w:rFonts w:ascii="Trebuchet MS" w:hAnsi="Trebuchet MS"/>
                <w:bCs w:val="0"/>
                <w:iCs w:val="0"/>
                <w:sz w:val="22"/>
                <w:szCs w:val="22"/>
              </w:rPr>
            </w:pPr>
            <w:r w:rsidRPr="00581B7A">
              <w:rPr>
                <w:rStyle w:val="Section01TextChar"/>
                <w:rFonts w:ascii="Trebuchet MS" w:hAnsi="Trebuchet MS"/>
                <w:sz w:val="22"/>
                <w:szCs w:val="22"/>
              </w:rPr>
              <w:t>1</w:t>
            </w:r>
          </w:p>
        </w:tc>
      </w:tr>
      <w:tr w:rsidR="00BE409C" w:rsidRPr="00581B7A" w14:paraId="76F7BA14" w14:textId="77777777" w:rsidTr="00BE409C">
        <w:tc>
          <w:tcPr>
            <w:tcW w:w="3823" w:type="dxa"/>
            <w:tcBorders>
              <w:top w:val="single" w:sz="4" w:space="0" w:color="auto"/>
              <w:left w:val="single" w:sz="4" w:space="0" w:color="auto"/>
              <w:bottom w:val="single" w:sz="4" w:space="0" w:color="auto"/>
              <w:right w:val="single" w:sz="4" w:space="0" w:color="auto"/>
            </w:tcBorders>
            <w:vAlign w:val="center"/>
          </w:tcPr>
          <w:p w14:paraId="49F61762" w14:textId="77777777" w:rsidR="00BE409C" w:rsidRPr="00581B7A" w:rsidRDefault="00BE409C" w:rsidP="00581B7A">
            <w:pPr>
              <w:pStyle w:val="Tabletext"/>
              <w:jc w:val="both"/>
              <w:rPr>
                <w:rStyle w:val="Section01TextChar"/>
                <w:rFonts w:ascii="Trebuchet MS" w:hAnsi="Trebuchet MS"/>
                <w:b/>
                <w:bCs w:val="0"/>
                <w:iCs w:val="0"/>
                <w:sz w:val="22"/>
                <w:szCs w:val="22"/>
              </w:rPr>
            </w:pPr>
            <w:r w:rsidRPr="00581B7A">
              <w:rPr>
                <w:rStyle w:val="Section01TextChar"/>
                <w:rFonts w:ascii="Trebuchet MS" w:hAnsi="Trebuchet MS"/>
                <w:b/>
                <w:sz w:val="22"/>
                <w:szCs w:val="22"/>
              </w:rPr>
              <w:t>Total</w:t>
            </w:r>
          </w:p>
        </w:tc>
        <w:tc>
          <w:tcPr>
            <w:tcW w:w="3548" w:type="dxa"/>
            <w:tcBorders>
              <w:top w:val="single" w:sz="4" w:space="0" w:color="auto"/>
              <w:left w:val="single" w:sz="4" w:space="0" w:color="auto"/>
              <w:bottom w:val="single" w:sz="4" w:space="0" w:color="auto"/>
              <w:right w:val="single" w:sz="4" w:space="0" w:color="auto"/>
            </w:tcBorders>
            <w:vAlign w:val="center"/>
          </w:tcPr>
          <w:p w14:paraId="00EBF3E1" w14:textId="77777777" w:rsidR="00BE409C" w:rsidRPr="00581B7A" w:rsidRDefault="00BE409C" w:rsidP="00581B7A">
            <w:pPr>
              <w:pStyle w:val="Tabletext"/>
              <w:jc w:val="both"/>
              <w:rPr>
                <w:rStyle w:val="Section01TextChar"/>
                <w:rFonts w:ascii="Trebuchet MS" w:hAnsi="Trebuchet MS"/>
                <w:b/>
                <w:bCs w:val="0"/>
                <w:iCs w:val="0"/>
                <w:sz w:val="22"/>
                <w:szCs w:val="22"/>
              </w:rPr>
            </w:pPr>
            <w:r w:rsidRPr="00581B7A">
              <w:rPr>
                <w:rStyle w:val="Section01TextChar"/>
                <w:rFonts w:ascii="Trebuchet MS" w:hAnsi="Trebuchet MS"/>
                <w:b/>
                <w:sz w:val="22"/>
                <w:szCs w:val="22"/>
              </w:rPr>
              <w:t>8</w:t>
            </w:r>
          </w:p>
        </w:tc>
      </w:tr>
    </w:tbl>
    <w:p w14:paraId="18AA8C14" w14:textId="631E4205" w:rsidR="00BE409C" w:rsidRPr="00581B7A" w:rsidRDefault="00BE409C" w:rsidP="00581B7A">
      <w:pPr>
        <w:overflowPunct/>
        <w:ind w:left="709"/>
        <w:jc w:val="both"/>
        <w:textAlignment w:val="auto"/>
        <w:rPr>
          <w:rFonts w:cs="Calibri"/>
          <w:sz w:val="22"/>
          <w:szCs w:val="22"/>
        </w:rPr>
      </w:pPr>
      <w:r w:rsidRPr="00581B7A">
        <w:rPr>
          <w:rFonts w:cs="Calibri"/>
          <w:sz w:val="22"/>
          <w:szCs w:val="22"/>
        </w:rPr>
        <w:t>Figure</w:t>
      </w:r>
      <w:r w:rsidR="00234DD7" w:rsidRPr="00581B7A">
        <w:rPr>
          <w:rFonts w:cs="Calibri"/>
          <w:sz w:val="22"/>
          <w:szCs w:val="22"/>
        </w:rPr>
        <w:t xml:space="preserve"> </w:t>
      </w:r>
      <w:r w:rsidR="001110DB">
        <w:rPr>
          <w:rFonts w:cs="Calibri"/>
          <w:sz w:val="22"/>
          <w:szCs w:val="22"/>
        </w:rPr>
        <w:t>6</w:t>
      </w:r>
      <w:r w:rsidRPr="00581B7A">
        <w:rPr>
          <w:rFonts w:cs="Calibri"/>
          <w:sz w:val="22"/>
          <w:szCs w:val="22"/>
        </w:rPr>
        <w:t xml:space="preserve"> </w:t>
      </w:r>
      <w:r w:rsidR="00234DD7" w:rsidRPr="00581B7A">
        <w:rPr>
          <w:rFonts w:cs="Calibri"/>
          <w:sz w:val="22"/>
          <w:szCs w:val="22"/>
        </w:rPr>
        <w:t xml:space="preserve">- </w:t>
      </w:r>
      <w:r w:rsidRPr="00581B7A">
        <w:rPr>
          <w:rFonts w:cs="Calibri"/>
          <w:sz w:val="22"/>
          <w:szCs w:val="22"/>
        </w:rPr>
        <w:t xml:space="preserve">Affordable unit mix </w:t>
      </w:r>
    </w:p>
    <w:p w14:paraId="56CCC998" w14:textId="33F8B1C2" w:rsidR="000F7EB3" w:rsidRPr="00581B7A" w:rsidRDefault="000F7EB3" w:rsidP="00581B7A">
      <w:pPr>
        <w:overflowPunct/>
        <w:ind w:left="709" w:hanging="709"/>
        <w:jc w:val="both"/>
        <w:textAlignment w:val="auto"/>
        <w:rPr>
          <w:rFonts w:cs="Calibri"/>
          <w:sz w:val="22"/>
          <w:szCs w:val="22"/>
          <w:lang w:eastAsia="en-GB"/>
        </w:rPr>
      </w:pPr>
    </w:p>
    <w:p w14:paraId="54284BFC" w14:textId="42323970" w:rsidR="002A2857" w:rsidRPr="00581B7A" w:rsidRDefault="002A2857" w:rsidP="00581B7A">
      <w:pPr>
        <w:overflowPunct/>
        <w:ind w:left="709" w:hanging="709"/>
        <w:jc w:val="both"/>
        <w:textAlignment w:val="auto"/>
        <w:rPr>
          <w:rFonts w:cs="Calibri"/>
          <w:bCs/>
          <w:iCs/>
          <w:sz w:val="22"/>
          <w:szCs w:val="22"/>
        </w:rPr>
      </w:pPr>
      <w:r w:rsidRPr="00581B7A">
        <w:rPr>
          <w:rFonts w:cs="Calibri"/>
          <w:bCs/>
          <w:iCs/>
          <w:sz w:val="22"/>
          <w:szCs w:val="22"/>
        </w:rPr>
        <w:t>6.</w:t>
      </w:r>
      <w:r w:rsidR="00860D26">
        <w:rPr>
          <w:rFonts w:cs="Calibri"/>
          <w:bCs/>
          <w:iCs/>
          <w:sz w:val="22"/>
          <w:szCs w:val="22"/>
        </w:rPr>
        <w:t>1.16</w:t>
      </w:r>
      <w:r w:rsidRPr="00581B7A">
        <w:rPr>
          <w:rFonts w:cs="Calibri"/>
          <w:bCs/>
          <w:iCs/>
          <w:sz w:val="22"/>
          <w:szCs w:val="22"/>
        </w:rPr>
        <w:tab/>
      </w:r>
      <w:r w:rsidR="0052220D" w:rsidRPr="00581B7A">
        <w:rPr>
          <w:rFonts w:cs="Calibri"/>
          <w:bCs/>
          <w:iCs/>
          <w:sz w:val="22"/>
          <w:szCs w:val="22"/>
        </w:rPr>
        <w:t xml:space="preserve">In order to meet the </w:t>
      </w:r>
      <w:r w:rsidR="002948DB" w:rsidRPr="00581B7A">
        <w:rPr>
          <w:rFonts w:cs="Calibri"/>
          <w:bCs/>
          <w:iCs/>
          <w:sz w:val="22"/>
          <w:szCs w:val="22"/>
        </w:rPr>
        <w:t xml:space="preserve">Council’s </w:t>
      </w:r>
      <w:r w:rsidR="0052220D" w:rsidRPr="00581B7A">
        <w:rPr>
          <w:rFonts w:cs="Calibri"/>
          <w:bCs/>
          <w:iCs/>
          <w:sz w:val="22"/>
          <w:szCs w:val="22"/>
        </w:rPr>
        <w:t xml:space="preserve">desired </w:t>
      </w:r>
      <w:r w:rsidR="002948DB" w:rsidRPr="00581B7A">
        <w:rPr>
          <w:rFonts w:cs="Calibri"/>
          <w:bCs/>
          <w:iCs/>
          <w:sz w:val="22"/>
          <w:szCs w:val="22"/>
        </w:rPr>
        <w:t xml:space="preserve">affordable housing </w:t>
      </w:r>
      <w:r w:rsidR="0052220D" w:rsidRPr="00581B7A">
        <w:rPr>
          <w:rFonts w:cs="Calibri"/>
          <w:bCs/>
          <w:iCs/>
          <w:sz w:val="22"/>
          <w:szCs w:val="22"/>
        </w:rPr>
        <w:t xml:space="preserve">tenure, five of </w:t>
      </w:r>
      <w:r w:rsidR="002948DB" w:rsidRPr="00581B7A">
        <w:rPr>
          <w:rFonts w:cs="Calibri"/>
          <w:bCs/>
          <w:iCs/>
          <w:sz w:val="22"/>
          <w:szCs w:val="22"/>
        </w:rPr>
        <w:t>the</w:t>
      </w:r>
      <w:r w:rsidR="0052220D" w:rsidRPr="00581B7A">
        <w:rPr>
          <w:rFonts w:cs="Calibri"/>
          <w:bCs/>
          <w:iCs/>
          <w:sz w:val="22"/>
          <w:szCs w:val="22"/>
        </w:rPr>
        <w:t xml:space="preserve"> units would need to be for affordable rent, with the remaining three shared ownership.</w:t>
      </w:r>
      <w:r w:rsidR="002948DB" w:rsidRPr="00581B7A">
        <w:rPr>
          <w:rFonts w:cs="Calibri"/>
          <w:bCs/>
          <w:iCs/>
          <w:sz w:val="22"/>
          <w:szCs w:val="22"/>
        </w:rPr>
        <w:t xml:space="preserve"> </w:t>
      </w:r>
      <w:r w:rsidR="00F05571" w:rsidRPr="00581B7A">
        <w:rPr>
          <w:rFonts w:cs="Calibri"/>
          <w:bCs/>
          <w:iCs/>
          <w:sz w:val="22"/>
          <w:szCs w:val="22"/>
        </w:rPr>
        <w:t>Through</w:t>
      </w:r>
      <w:r w:rsidR="002948DB" w:rsidRPr="00581B7A">
        <w:rPr>
          <w:rFonts w:cs="Calibri"/>
          <w:bCs/>
          <w:iCs/>
          <w:sz w:val="22"/>
          <w:szCs w:val="22"/>
        </w:rPr>
        <w:t xml:space="preserve"> </w:t>
      </w:r>
      <w:r w:rsidR="00F05571" w:rsidRPr="00581B7A">
        <w:rPr>
          <w:rFonts w:cs="Calibri"/>
          <w:bCs/>
          <w:iCs/>
          <w:sz w:val="22"/>
          <w:szCs w:val="22"/>
        </w:rPr>
        <w:t>negotiation</w:t>
      </w:r>
      <w:r w:rsidR="002948DB" w:rsidRPr="00581B7A">
        <w:rPr>
          <w:rFonts w:cs="Calibri"/>
          <w:bCs/>
          <w:iCs/>
          <w:sz w:val="22"/>
          <w:szCs w:val="22"/>
        </w:rPr>
        <w:t xml:space="preserve"> with the</w:t>
      </w:r>
      <w:r w:rsidR="00F05571" w:rsidRPr="00581B7A">
        <w:rPr>
          <w:rFonts w:cs="Calibri"/>
          <w:bCs/>
          <w:iCs/>
          <w:sz w:val="22"/>
          <w:szCs w:val="22"/>
        </w:rPr>
        <w:t xml:space="preserve"> </w:t>
      </w:r>
      <w:r w:rsidR="00FB1770" w:rsidRPr="00581B7A">
        <w:rPr>
          <w:rFonts w:cs="Calibri"/>
          <w:bCs/>
          <w:iCs/>
          <w:sz w:val="22"/>
          <w:szCs w:val="22"/>
        </w:rPr>
        <w:t>Applicant</w:t>
      </w:r>
      <w:r w:rsidR="00FB1770">
        <w:rPr>
          <w:rFonts w:cs="Calibri"/>
          <w:bCs/>
          <w:iCs/>
          <w:sz w:val="22"/>
          <w:szCs w:val="22"/>
        </w:rPr>
        <w:t xml:space="preserve">, </w:t>
      </w:r>
      <w:r w:rsidR="0052220D" w:rsidRPr="00581B7A">
        <w:rPr>
          <w:rFonts w:cs="Calibri"/>
          <w:bCs/>
          <w:iCs/>
          <w:sz w:val="22"/>
          <w:szCs w:val="22"/>
        </w:rPr>
        <w:t>Officer</w:t>
      </w:r>
      <w:r w:rsidR="00FB1770">
        <w:rPr>
          <w:rFonts w:cs="Calibri"/>
          <w:bCs/>
          <w:iCs/>
          <w:sz w:val="22"/>
          <w:szCs w:val="22"/>
        </w:rPr>
        <w:t xml:space="preserve">s </w:t>
      </w:r>
      <w:r w:rsidR="002948DB" w:rsidRPr="00581B7A">
        <w:rPr>
          <w:rFonts w:cs="Calibri"/>
          <w:bCs/>
          <w:iCs/>
          <w:sz w:val="22"/>
          <w:szCs w:val="22"/>
        </w:rPr>
        <w:t xml:space="preserve">have secured </w:t>
      </w:r>
      <w:r w:rsidR="0052220D" w:rsidRPr="00581B7A">
        <w:rPr>
          <w:rFonts w:cs="Calibri"/>
          <w:bCs/>
          <w:iCs/>
          <w:sz w:val="22"/>
          <w:szCs w:val="22"/>
        </w:rPr>
        <w:t>agreement t</w:t>
      </w:r>
      <w:r w:rsidR="002948DB" w:rsidRPr="00581B7A">
        <w:rPr>
          <w:rFonts w:cs="Calibri"/>
          <w:bCs/>
          <w:iCs/>
          <w:sz w:val="22"/>
          <w:szCs w:val="22"/>
        </w:rPr>
        <w:t xml:space="preserve">hat this </w:t>
      </w:r>
      <w:r w:rsidR="00F05571" w:rsidRPr="00581B7A">
        <w:rPr>
          <w:rFonts w:cs="Calibri"/>
          <w:bCs/>
          <w:iCs/>
          <w:sz w:val="22"/>
          <w:szCs w:val="22"/>
        </w:rPr>
        <w:t xml:space="preserve">desired </w:t>
      </w:r>
      <w:r w:rsidR="002948DB" w:rsidRPr="00581B7A">
        <w:rPr>
          <w:rFonts w:cs="Calibri"/>
          <w:bCs/>
          <w:iCs/>
          <w:sz w:val="22"/>
          <w:szCs w:val="22"/>
        </w:rPr>
        <w:t>mix</w:t>
      </w:r>
      <w:r w:rsidR="003E75B3" w:rsidRPr="00581B7A">
        <w:rPr>
          <w:rFonts w:cs="Calibri"/>
          <w:bCs/>
          <w:iCs/>
          <w:sz w:val="22"/>
          <w:szCs w:val="22"/>
        </w:rPr>
        <w:t xml:space="preserve"> of affordable housing</w:t>
      </w:r>
      <w:r w:rsidR="002948DB" w:rsidRPr="00581B7A">
        <w:rPr>
          <w:rFonts w:cs="Calibri"/>
          <w:bCs/>
          <w:iCs/>
          <w:sz w:val="22"/>
          <w:szCs w:val="22"/>
        </w:rPr>
        <w:t xml:space="preserve"> will be provided</w:t>
      </w:r>
      <w:r w:rsidR="00F05571" w:rsidRPr="00581B7A">
        <w:rPr>
          <w:rFonts w:cs="Calibri"/>
          <w:bCs/>
          <w:iCs/>
          <w:sz w:val="22"/>
          <w:szCs w:val="22"/>
        </w:rPr>
        <w:t xml:space="preserve"> </w:t>
      </w:r>
      <w:r w:rsidR="003E75B3" w:rsidRPr="00581B7A">
        <w:rPr>
          <w:rFonts w:cs="Calibri"/>
          <w:bCs/>
          <w:iCs/>
          <w:sz w:val="22"/>
          <w:szCs w:val="22"/>
        </w:rPr>
        <w:t>on site</w:t>
      </w:r>
      <w:r w:rsidR="0052220D" w:rsidRPr="00581B7A">
        <w:rPr>
          <w:rFonts w:cs="Calibri"/>
          <w:bCs/>
          <w:iCs/>
          <w:sz w:val="22"/>
          <w:szCs w:val="22"/>
        </w:rPr>
        <w:t xml:space="preserve">. </w:t>
      </w:r>
    </w:p>
    <w:p w14:paraId="54727E9E" w14:textId="77777777" w:rsidR="00F05571" w:rsidRPr="00581B7A" w:rsidRDefault="00F05571" w:rsidP="00581B7A">
      <w:pPr>
        <w:overflowPunct/>
        <w:ind w:left="709" w:hanging="709"/>
        <w:jc w:val="both"/>
        <w:textAlignment w:val="auto"/>
        <w:rPr>
          <w:rFonts w:cs="Calibri"/>
          <w:bCs/>
          <w:iCs/>
          <w:sz w:val="22"/>
          <w:szCs w:val="22"/>
        </w:rPr>
      </w:pPr>
    </w:p>
    <w:p w14:paraId="66C8303F" w14:textId="495D65ED" w:rsidR="00BE409C" w:rsidRPr="00581B7A" w:rsidRDefault="00F05571" w:rsidP="00581B7A">
      <w:pPr>
        <w:overflowPunct/>
        <w:ind w:left="709" w:hanging="709"/>
        <w:jc w:val="both"/>
        <w:textAlignment w:val="auto"/>
        <w:rPr>
          <w:rFonts w:cs="Calibri"/>
          <w:bCs/>
          <w:iCs/>
          <w:sz w:val="22"/>
          <w:szCs w:val="22"/>
        </w:rPr>
      </w:pPr>
      <w:r w:rsidRPr="00581B7A">
        <w:rPr>
          <w:rFonts w:cs="Calibri"/>
          <w:bCs/>
          <w:iCs/>
          <w:sz w:val="22"/>
          <w:szCs w:val="22"/>
        </w:rPr>
        <w:t>6.</w:t>
      </w:r>
      <w:r w:rsidR="00860D26">
        <w:rPr>
          <w:rFonts w:cs="Calibri"/>
          <w:bCs/>
          <w:iCs/>
          <w:sz w:val="22"/>
          <w:szCs w:val="22"/>
        </w:rPr>
        <w:t>1.17</w:t>
      </w:r>
      <w:r w:rsidRPr="00581B7A">
        <w:rPr>
          <w:rFonts w:cs="Calibri"/>
          <w:bCs/>
          <w:iCs/>
          <w:sz w:val="22"/>
          <w:szCs w:val="22"/>
        </w:rPr>
        <w:tab/>
        <w:t>A</w:t>
      </w:r>
      <w:r w:rsidR="00166B0E" w:rsidRPr="00581B7A">
        <w:rPr>
          <w:rFonts w:cs="Calibri"/>
          <w:bCs/>
          <w:iCs/>
          <w:sz w:val="22"/>
          <w:szCs w:val="22"/>
        </w:rPr>
        <w:t xml:space="preserve"> </w:t>
      </w:r>
      <w:r w:rsidRPr="00581B7A">
        <w:rPr>
          <w:rFonts w:cs="Calibri"/>
          <w:bCs/>
          <w:iCs/>
          <w:sz w:val="22"/>
          <w:szCs w:val="22"/>
        </w:rPr>
        <w:t xml:space="preserve">policy compliance quantum and tenure split of affordable housing </w:t>
      </w:r>
      <w:r w:rsidR="00FB1770">
        <w:rPr>
          <w:rFonts w:cs="Calibri"/>
          <w:bCs/>
          <w:iCs/>
          <w:sz w:val="22"/>
          <w:szCs w:val="22"/>
        </w:rPr>
        <w:t xml:space="preserve">therefore </w:t>
      </w:r>
      <w:r w:rsidR="00166B0E" w:rsidRPr="00581B7A">
        <w:rPr>
          <w:rFonts w:cs="Calibri"/>
          <w:bCs/>
          <w:iCs/>
          <w:sz w:val="22"/>
          <w:szCs w:val="22"/>
        </w:rPr>
        <w:t>constitute</w:t>
      </w:r>
      <w:r w:rsidRPr="00581B7A">
        <w:rPr>
          <w:rFonts w:cs="Calibri"/>
          <w:bCs/>
          <w:iCs/>
          <w:sz w:val="22"/>
          <w:szCs w:val="22"/>
        </w:rPr>
        <w:t>s</w:t>
      </w:r>
      <w:r w:rsidR="00166B0E" w:rsidRPr="00581B7A">
        <w:rPr>
          <w:rFonts w:cs="Calibri"/>
          <w:bCs/>
          <w:iCs/>
          <w:sz w:val="22"/>
          <w:szCs w:val="22"/>
        </w:rPr>
        <w:t xml:space="preserve"> a significant and tangible public benefit of the proposal and provide</w:t>
      </w:r>
      <w:r w:rsidR="006F2593">
        <w:rPr>
          <w:rFonts w:cs="Calibri"/>
          <w:bCs/>
          <w:iCs/>
          <w:sz w:val="22"/>
          <w:szCs w:val="22"/>
        </w:rPr>
        <w:t>s</w:t>
      </w:r>
      <w:r w:rsidR="00166B0E" w:rsidRPr="00581B7A">
        <w:rPr>
          <w:rFonts w:cs="Calibri"/>
          <w:bCs/>
          <w:iCs/>
          <w:sz w:val="22"/>
          <w:szCs w:val="22"/>
        </w:rPr>
        <w:t xml:space="preserve"> a welcome contribution to local affordable housing needs in the </w:t>
      </w:r>
      <w:r w:rsidR="00166B0E" w:rsidRPr="00581B7A">
        <w:rPr>
          <w:rFonts w:cs="Calibri"/>
          <w:bCs/>
          <w:iCs/>
          <w:sz w:val="22"/>
          <w:szCs w:val="22"/>
        </w:rPr>
        <w:lastRenderedPageBreak/>
        <w:t xml:space="preserve">borough. This would be secured via S106 agreement and be considered as part of the overall planning balance for the scheme in a later section of this report. </w:t>
      </w:r>
    </w:p>
    <w:p w14:paraId="7CE69462" w14:textId="77777777" w:rsidR="00DB1189" w:rsidRPr="00581B7A" w:rsidRDefault="00DB1189" w:rsidP="00581B7A">
      <w:pPr>
        <w:overflowPunct/>
        <w:ind w:left="709" w:hanging="709"/>
        <w:jc w:val="both"/>
        <w:textAlignment w:val="auto"/>
        <w:rPr>
          <w:sz w:val="22"/>
          <w:szCs w:val="22"/>
        </w:rPr>
      </w:pPr>
    </w:p>
    <w:p w14:paraId="788EF976" w14:textId="5412125F" w:rsidR="00A539DE" w:rsidRPr="00581B7A" w:rsidRDefault="00A52A91" w:rsidP="00581B7A">
      <w:pPr>
        <w:pStyle w:val="Heading2"/>
        <w:rPr>
          <w:szCs w:val="22"/>
        </w:rPr>
      </w:pPr>
      <w:r w:rsidRPr="00581B7A">
        <w:rPr>
          <w:szCs w:val="22"/>
        </w:rPr>
        <w:t>6.2</w:t>
      </w:r>
      <w:r w:rsidRPr="00581B7A">
        <w:rPr>
          <w:szCs w:val="22"/>
        </w:rPr>
        <w:tab/>
      </w:r>
      <w:r w:rsidR="009B3987" w:rsidRPr="00581B7A">
        <w:rPr>
          <w:szCs w:val="22"/>
        </w:rPr>
        <w:t xml:space="preserve">Character </w:t>
      </w:r>
      <w:r w:rsidR="000F7EB3" w:rsidRPr="00581B7A">
        <w:rPr>
          <w:szCs w:val="22"/>
        </w:rPr>
        <w:t xml:space="preserve">and design </w:t>
      </w:r>
    </w:p>
    <w:p w14:paraId="66F34CA0" w14:textId="77777777" w:rsidR="00A52A91" w:rsidRPr="00581B7A" w:rsidRDefault="00A52A91" w:rsidP="00581B7A">
      <w:pPr>
        <w:overflowPunct/>
        <w:ind w:left="709" w:hanging="709"/>
        <w:jc w:val="both"/>
        <w:textAlignment w:val="auto"/>
        <w:rPr>
          <w:rFonts w:cs="Calibri"/>
          <w:sz w:val="22"/>
          <w:szCs w:val="22"/>
        </w:rPr>
      </w:pPr>
    </w:p>
    <w:p w14:paraId="3860BF38" w14:textId="015C0F94" w:rsidR="0083523D" w:rsidRPr="00581B7A" w:rsidRDefault="0083523D" w:rsidP="00581B7A">
      <w:pPr>
        <w:ind w:left="720" w:hanging="720"/>
        <w:jc w:val="both"/>
        <w:rPr>
          <w:sz w:val="22"/>
          <w:szCs w:val="22"/>
        </w:rPr>
      </w:pPr>
      <w:r w:rsidRPr="00581B7A">
        <w:rPr>
          <w:sz w:val="22"/>
          <w:szCs w:val="22"/>
        </w:rPr>
        <w:t>6.</w:t>
      </w:r>
      <w:r w:rsidR="00CB71EF">
        <w:rPr>
          <w:sz w:val="22"/>
          <w:szCs w:val="22"/>
        </w:rPr>
        <w:t>2</w:t>
      </w:r>
      <w:r w:rsidRPr="00581B7A">
        <w:rPr>
          <w:sz w:val="22"/>
          <w:szCs w:val="22"/>
        </w:rPr>
        <w:t>.1</w:t>
      </w:r>
      <w:r w:rsidRPr="00581B7A">
        <w:rPr>
          <w:sz w:val="22"/>
          <w:szCs w:val="22"/>
        </w:rPr>
        <w:tab/>
        <w:t>Section 12 of the NPPF ‘Achieving well-designed places’, reinforces the importance of good design in achieving sustainable development, by ensuring the creation of inclusive and high-quality places. Paragraph 127 of the NPPF includes the need for new design to function well and add to the quality of the surrounding area, establish a strong sense of place, and respond to local character and history, including the surrounding built environment and landscape setting, while not preventing or discouraging appropriate innovation or change.</w:t>
      </w:r>
    </w:p>
    <w:p w14:paraId="7294A560" w14:textId="77777777" w:rsidR="0083523D" w:rsidRPr="00581B7A" w:rsidRDefault="0083523D" w:rsidP="00581B7A">
      <w:pPr>
        <w:jc w:val="both"/>
        <w:rPr>
          <w:sz w:val="22"/>
          <w:szCs w:val="22"/>
        </w:rPr>
      </w:pPr>
    </w:p>
    <w:p w14:paraId="7775649C" w14:textId="08F70A64" w:rsidR="0083523D" w:rsidRPr="00581B7A" w:rsidRDefault="0083523D" w:rsidP="00581B7A">
      <w:pPr>
        <w:ind w:left="720" w:hanging="720"/>
        <w:jc w:val="both"/>
        <w:rPr>
          <w:i/>
          <w:sz w:val="22"/>
          <w:szCs w:val="22"/>
        </w:rPr>
      </w:pPr>
      <w:r w:rsidRPr="00581B7A">
        <w:rPr>
          <w:sz w:val="22"/>
          <w:szCs w:val="22"/>
        </w:rPr>
        <w:t>6.</w:t>
      </w:r>
      <w:r w:rsidR="00CB71EF">
        <w:rPr>
          <w:sz w:val="22"/>
          <w:szCs w:val="22"/>
        </w:rPr>
        <w:t>2</w:t>
      </w:r>
      <w:r w:rsidRPr="00581B7A">
        <w:rPr>
          <w:sz w:val="22"/>
          <w:szCs w:val="22"/>
        </w:rPr>
        <w:t>.</w:t>
      </w:r>
      <w:r w:rsidR="00CB71EF">
        <w:rPr>
          <w:sz w:val="22"/>
          <w:szCs w:val="22"/>
        </w:rPr>
        <w:t>2</w:t>
      </w:r>
      <w:r w:rsidRPr="00581B7A">
        <w:rPr>
          <w:sz w:val="22"/>
          <w:szCs w:val="22"/>
        </w:rPr>
        <w:tab/>
        <w:t>The Government’s National Design Guide 2019 (NDG) is clear that well-designed places contribute to local distinctiveness. This may include introducing built form and appearance that adds new character and difference to places</w:t>
      </w:r>
      <w:r w:rsidR="004A5712" w:rsidRPr="00581B7A">
        <w:rPr>
          <w:sz w:val="22"/>
          <w:szCs w:val="22"/>
        </w:rPr>
        <w:t>.</w:t>
      </w:r>
      <w:r w:rsidR="005E790F" w:rsidRPr="00581B7A">
        <w:rPr>
          <w:sz w:val="22"/>
          <w:szCs w:val="22"/>
        </w:rPr>
        <w:t xml:space="preserve"> </w:t>
      </w:r>
      <w:r w:rsidRPr="00581B7A">
        <w:rPr>
          <w:sz w:val="22"/>
          <w:szCs w:val="22"/>
        </w:rPr>
        <w:t xml:space="preserve">Policy CC7 ‘Design and the Public Realm’ sets out local requirements to design and requires that all developments must be of high design quality that maintains and enhances the character and appearance of the area in which it is located. </w:t>
      </w:r>
    </w:p>
    <w:p w14:paraId="6DA1BF83" w14:textId="77777777" w:rsidR="0083523D" w:rsidRPr="00581B7A" w:rsidRDefault="0083523D" w:rsidP="00581B7A">
      <w:pPr>
        <w:jc w:val="both"/>
        <w:rPr>
          <w:sz w:val="22"/>
          <w:szCs w:val="22"/>
        </w:rPr>
      </w:pPr>
    </w:p>
    <w:p w14:paraId="713CF4C1" w14:textId="182E6D41" w:rsidR="0083523D" w:rsidRPr="00581B7A" w:rsidRDefault="0083523D" w:rsidP="00581B7A">
      <w:pPr>
        <w:ind w:left="720" w:hanging="720"/>
        <w:jc w:val="both"/>
        <w:rPr>
          <w:sz w:val="22"/>
          <w:szCs w:val="22"/>
        </w:rPr>
      </w:pPr>
      <w:r w:rsidRPr="00581B7A">
        <w:rPr>
          <w:sz w:val="22"/>
          <w:szCs w:val="22"/>
        </w:rPr>
        <w:t>6.</w:t>
      </w:r>
      <w:r w:rsidR="00CB71EF">
        <w:rPr>
          <w:sz w:val="22"/>
          <w:szCs w:val="22"/>
        </w:rPr>
        <w:t>2</w:t>
      </w:r>
      <w:r w:rsidRPr="00581B7A">
        <w:rPr>
          <w:sz w:val="22"/>
          <w:szCs w:val="22"/>
        </w:rPr>
        <w:t>.</w:t>
      </w:r>
      <w:r w:rsidR="00CB71EF">
        <w:rPr>
          <w:sz w:val="22"/>
          <w:szCs w:val="22"/>
        </w:rPr>
        <w:t>3</w:t>
      </w:r>
      <w:r w:rsidRPr="00581B7A">
        <w:rPr>
          <w:sz w:val="22"/>
          <w:szCs w:val="22"/>
        </w:rPr>
        <w:tab/>
        <w:t xml:space="preserve">Any proposal will be considered carefully against </w:t>
      </w:r>
      <w:r w:rsidR="004A5712" w:rsidRPr="00581B7A">
        <w:rPr>
          <w:sz w:val="22"/>
          <w:szCs w:val="22"/>
        </w:rPr>
        <w:t>these local and national</w:t>
      </w:r>
      <w:r w:rsidRPr="00581B7A">
        <w:rPr>
          <w:sz w:val="22"/>
          <w:szCs w:val="22"/>
        </w:rPr>
        <w:t xml:space="preserve"> policy</w:t>
      </w:r>
      <w:r w:rsidR="004A5712" w:rsidRPr="00581B7A">
        <w:rPr>
          <w:sz w:val="22"/>
          <w:szCs w:val="22"/>
        </w:rPr>
        <w:t xml:space="preserve"> objectives</w:t>
      </w:r>
      <w:r w:rsidRPr="00581B7A">
        <w:rPr>
          <w:sz w:val="22"/>
          <w:szCs w:val="22"/>
        </w:rPr>
        <w:t>, including heights, building lines, and plot coverage. These points will be considered under the following sub-headings.</w:t>
      </w:r>
    </w:p>
    <w:p w14:paraId="4A868D2B" w14:textId="77777777" w:rsidR="0083523D" w:rsidRPr="00581B7A" w:rsidRDefault="0083523D" w:rsidP="00581B7A">
      <w:pPr>
        <w:jc w:val="both"/>
        <w:rPr>
          <w:sz w:val="22"/>
          <w:szCs w:val="22"/>
        </w:rPr>
      </w:pPr>
    </w:p>
    <w:p w14:paraId="26E28A9B" w14:textId="77777777" w:rsidR="0083523D" w:rsidRPr="00581B7A" w:rsidRDefault="0083523D" w:rsidP="00581B7A">
      <w:pPr>
        <w:pStyle w:val="Heading3"/>
        <w:jc w:val="both"/>
      </w:pPr>
      <w:r w:rsidRPr="00581B7A">
        <w:t>Layout</w:t>
      </w:r>
    </w:p>
    <w:p w14:paraId="5BEC29EF" w14:textId="77777777" w:rsidR="0083523D" w:rsidRPr="00581B7A" w:rsidRDefault="0083523D" w:rsidP="00581B7A">
      <w:pPr>
        <w:jc w:val="both"/>
        <w:rPr>
          <w:sz w:val="22"/>
          <w:szCs w:val="22"/>
        </w:rPr>
      </w:pPr>
    </w:p>
    <w:p w14:paraId="0E11968F" w14:textId="3C23654B" w:rsidR="0083523D" w:rsidRPr="00581B7A" w:rsidRDefault="0083523D" w:rsidP="00581B7A">
      <w:pPr>
        <w:ind w:left="720" w:hanging="720"/>
        <w:jc w:val="both"/>
        <w:rPr>
          <w:sz w:val="22"/>
          <w:szCs w:val="22"/>
        </w:rPr>
      </w:pPr>
      <w:r w:rsidRPr="00581B7A">
        <w:rPr>
          <w:sz w:val="22"/>
          <w:szCs w:val="22"/>
        </w:rPr>
        <w:t>6.</w:t>
      </w:r>
      <w:r w:rsidR="00CB71EF">
        <w:rPr>
          <w:sz w:val="22"/>
          <w:szCs w:val="22"/>
        </w:rPr>
        <w:t>2</w:t>
      </w:r>
      <w:r w:rsidRPr="00581B7A">
        <w:rPr>
          <w:sz w:val="22"/>
          <w:szCs w:val="22"/>
        </w:rPr>
        <w:t>.</w:t>
      </w:r>
      <w:r w:rsidR="00CB71EF">
        <w:rPr>
          <w:sz w:val="22"/>
          <w:szCs w:val="22"/>
        </w:rPr>
        <w:t>4</w:t>
      </w:r>
      <w:r w:rsidRPr="00581B7A">
        <w:rPr>
          <w:sz w:val="22"/>
          <w:szCs w:val="22"/>
        </w:rPr>
        <w:tab/>
        <w:t xml:space="preserve">The proposed development is considered to build on and respect the existing layout </w:t>
      </w:r>
      <w:r w:rsidR="004A5712" w:rsidRPr="00581B7A">
        <w:rPr>
          <w:sz w:val="22"/>
          <w:szCs w:val="22"/>
        </w:rPr>
        <w:t>of surrounding development</w:t>
      </w:r>
      <w:r w:rsidRPr="00581B7A">
        <w:rPr>
          <w:sz w:val="22"/>
          <w:szCs w:val="22"/>
        </w:rPr>
        <w:t>, providing continuity and enclosure through appropriate relationships between</w:t>
      </w:r>
      <w:r w:rsidR="004A5712" w:rsidRPr="00581B7A">
        <w:rPr>
          <w:sz w:val="22"/>
          <w:szCs w:val="22"/>
        </w:rPr>
        <w:t xml:space="preserve"> the</w:t>
      </w:r>
      <w:r w:rsidRPr="00581B7A">
        <w:rPr>
          <w:sz w:val="22"/>
          <w:szCs w:val="22"/>
        </w:rPr>
        <w:t xml:space="preserve"> building and spaces</w:t>
      </w:r>
      <w:r w:rsidR="004A5712" w:rsidRPr="00581B7A">
        <w:rPr>
          <w:sz w:val="22"/>
          <w:szCs w:val="22"/>
        </w:rPr>
        <w:t xml:space="preserve"> in </w:t>
      </w:r>
      <w:r w:rsidR="00841163" w:rsidRPr="00581B7A">
        <w:rPr>
          <w:sz w:val="22"/>
          <w:szCs w:val="22"/>
        </w:rPr>
        <w:t>front</w:t>
      </w:r>
      <w:r w:rsidR="004A5712" w:rsidRPr="00581B7A">
        <w:rPr>
          <w:sz w:val="22"/>
          <w:szCs w:val="22"/>
        </w:rPr>
        <w:t xml:space="preserve"> of it</w:t>
      </w:r>
      <w:r w:rsidRPr="00581B7A">
        <w:rPr>
          <w:sz w:val="22"/>
          <w:szCs w:val="22"/>
        </w:rPr>
        <w:t xml:space="preserve">. </w:t>
      </w:r>
      <w:r w:rsidR="004A5712" w:rsidRPr="00581B7A">
        <w:rPr>
          <w:sz w:val="22"/>
          <w:szCs w:val="22"/>
        </w:rPr>
        <w:t>The proposed</w:t>
      </w:r>
      <w:r w:rsidRPr="00581B7A">
        <w:rPr>
          <w:sz w:val="22"/>
          <w:szCs w:val="22"/>
        </w:rPr>
        <w:t xml:space="preserve"> footprint and frontages continue to align with</w:t>
      </w:r>
      <w:r w:rsidR="004A5712" w:rsidRPr="00581B7A">
        <w:rPr>
          <w:sz w:val="22"/>
          <w:szCs w:val="22"/>
        </w:rPr>
        <w:t xml:space="preserve"> the</w:t>
      </w:r>
      <w:r w:rsidRPr="00581B7A">
        <w:rPr>
          <w:sz w:val="22"/>
          <w:szCs w:val="22"/>
        </w:rPr>
        <w:t xml:space="preserve"> historic </w:t>
      </w:r>
      <w:r w:rsidR="004A5712" w:rsidRPr="00581B7A">
        <w:rPr>
          <w:sz w:val="22"/>
          <w:szCs w:val="22"/>
        </w:rPr>
        <w:t xml:space="preserve">approval for the </w:t>
      </w:r>
      <w:r w:rsidR="00525203" w:rsidRPr="00581B7A">
        <w:rPr>
          <w:sz w:val="22"/>
          <w:szCs w:val="22"/>
        </w:rPr>
        <w:t>health centre on site</w:t>
      </w:r>
      <w:r w:rsidRPr="00581B7A">
        <w:rPr>
          <w:sz w:val="22"/>
          <w:szCs w:val="22"/>
        </w:rPr>
        <w:t xml:space="preserve"> and those created by </w:t>
      </w:r>
      <w:r w:rsidR="00525203" w:rsidRPr="00581B7A">
        <w:rPr>
          <w:sz w:val="22"/>
          <w:szCs w:val="22"/>
        </w:rPr>
        <w:t>adjoining</w:t>
      </w:r>
      <w:r w:rsidRPr="00581B7A">
        <w:rPr>
          <w:sz w:val="22"/>
          <w:szCs w:val="22"/>
        </w:rPr>
        <w:t xml:space="preserve"> buildings</w:t>
      </w:r>
      <w:r w:rsidR="00525203" w:rsidRPr="00581B7A">
        <w:rPr>
          <w:sz w:val="22"/>
          <w:szCs w:val="22"/>
        </w:rPr>
        <w:t xml:space="preserve"> along Curzon Street</w:t>
      </w:r>
      <w:r w:rsidRPr="00581B7A">
        <w:rPr>
          <w:sz w:val="22"/>
          <w:szCs w:val="22"/>
        </w:rPr>
        <w:t xml:space="preserve">. The inclusion of </w:t>
      </w:r>
      <w:r w:rsidR="0081090F" w:rsidRPr="00581B7A">
        <w:rPr>
          <w:sz w:val="22"/>
          <w:szCs w:val="22"/>
        </w:rPr>
        <w:t xml:space="preserve">chamfered </w:t>
      </w:r>
      <w:r w:rsidR="00525203" w:rsidRPr="00581B7A">
        <w:rPr>
          <w:sz w:val="22"/>
          <w:szCs w:val="22"/>
        </w:rPr>
        <w:t xml:space="preserve">glazed commercial </w:t>
      </w:r>
      <w:r w:rsidR="00841163" w:rsidRPr="00581B7A">
        <w:rPr>
          <w:sz w:val="22"/>
          <w:szCs w:val="22"/>
        </w:rPr>
        <w:t>frontages</w:t>
      </w:r>
      <w:r w:rsidR="00525203" w:rsidRPr="00581B7A">
        <w:rPr>
          <w:sz w:val="22"/>
          <w:szCs w:val="22"/>
        </w:rPr>
        <w:t xml:space="preserve"> at ground floor </w:t>
      </w:r>
      <w:r w:rsidRPr="00581B7A">
        <w:rPr>
          <w:sz w:val="22"/>
          <w:szCs w:val="22"/>
        </w:rPr>
        <w:t xml:space="preserve">provides </w:t>
      </w:r>
      <w:r w:rsidR="00525203" w:rsidRPr="00581B7A">
        <w:rPr>
          <w:sz w:val="22"/>
          <w:szCs w:val="22"/>
        </w:rPr>
        <w:t xml:space="preserve">welcome activity to the public ream at the end of </w:t>
      </w:r>
      <w:proofErr w:type="spellStart"/>
      <w:r w:rsidR="00525203" w:rsidRPr="00581B7A">
        <w:rPr>
          <w:sz w:val="22"/>
          <w:szCs w:val="22"/>
        </w:rPr>
        <w:t>Moulsford</w:t>
      </w:r>
      <w:proofErr w:type="spellEnd"/>
      <w:r w:rsidR="00525203" w:rsidRPr="00581B7A">
        <w:rPr>
          <w:sz w:val="22"/>
          <w:szCs w:val="22"/>
        </w:rPr>
        <w:t xml:space="preserve"> mews and adjacent to the </w:t>
      </w:r>
      <w:r w:rsidR="00841163" w:rsidRPr="00581B7A">
        <w:rPr>
          <w:sz w:val="22"/>
          <w:szCs w:val="22"/>
        </w:rPr>
        <w:t>existing</w:t>
      </w:r>
      <w:r w:rsidR="00525203" w:rsidRPr="00581B7A">
        <w:rPr>
          <w:sz w:val="22"/>
          <w:szCs w:val="22"/>
        </w:rPr>
        <w:t xml:space="preserve"> short stay car park.</w:t>
      </w:r>
      <w:r w:rsidRPr="00581B7A">
        <w:rPr>
          <w:sz w:val="22"/>
          <w:szCs w:val="22"/>
        </w:rPr>
        <w:t xml:space="preserve"> </w:t>
      </w:r>
      <w:r w:rsidR="00525203" w:rsidRPr="00581B7A">
        <w:rPr>
          <w:sz w:val="22"/>
          <w:szCs w:val="22"/>
        </w:rPr>
        <w:t xml:space="preserve">Currently, parts of </w:t>
      </w:r>
      <w:proofErr w:type="spellStart"/>
      <w:r w:rsidR="00525203" w:rsidRPr="00581B7A">
        <w:rPr>
          <w:sz w:val="22"/>
          <w:szCs w:val="22"/>
        </w:rPr>
        <w:t>Moulsford</w:t>
      </w:r>
      <w:proofErr w:type="spellEnd"/>
      <w:r w:rsidR="00525203" w:rsidRPr="00581B7A">
        <w:rPr>
          <w:sz w:val="22"/>
          <w:szCs w:val="22"/>
        </w:rPr>
        <w:t xml:space="preserve"> </w:t>
      </w:r>
      <w:r w:rsidR="00BC091E" w:rsidRPr="00581B7A">
        <w:rPr>
          <w:sz w:val="22"/>
          <w:szCs w:val="22"/>
        </w:rPr>
        <w:t>M</w:t>
      </w:r>
      <w:r w:rsidR="00525203" w:rsidRPr="00581B7A">
        <w:rPr>
          <w:sz w:val="22"/>
          <w:szCs w:val="22"/>
        </w:rPr>
        <w:t>ews</w:t>
      </w:r>
      <w:r w:rsidRPr="00581B7A">
        <w:rPr>
          <w:sz w:val="22"/>
          <w:szCs w:val="22"/>
        </w:rPr>
        <w:t xml:space="preserve"> </w:t>
      </w:r>
      <w:r w:rsidR="00525203" w:rsidRPr="00581B7A">
        <w:rPr>
          <w:sz w:val="22"/>
          <w:szCs w:val="22"/>
        </w:rPr>
        <w:t>are no</w:t>
      </w:r>
      <w:r w:rsidR="0081090F" w:rsidRPr="00581B7A">
        <w:rPr>
          <w:sz w:val="22"/>
          <w:szCs w:val="22"/>
        </w:rPr>
        <w:t>t</w:t>
      </w:r>
      <w:r w:rsidR="00525203" w:rsidRPr="00581B7A">
        <w:rPr>
          <w:sz w:val="22"/>
          <w:szCs w:val="22"/>
        </w:rPr>
        <w:t xml:space="preserve"> well surveyed and existing </w:t>
      </w:r>
      <w:r w:rsidR="00841163" w:rsidRPr="00581B7A">
        <w:rPr>
          <w:sz w:val="22"/>
          <w:szCs w:val="22"/>
        </w:rPr>
        <w:t>hording</w:t>
      </w:r>
      <w:r w:rsidR="00525203" w:rsidRPr="00581B7A">
        <w:rPr>
          <w:sz w:val="22"/>
          <w:szCs w:val="22"/>
        </w:rPr>
        <w:t xml:space="preserve"> around the site provides for an </w:t>
      </w:r>
      <w:r w:rsidRPr="00581B7A">
        <w:rPr>
          <w:sz w:val="22"/>
          <w:szCs w:val="22"/>
        </w:rPr>
        <w:t xml:space="preserve">unpleasant </w:t>
      </w:r>
      <w:r w:rsidR="00525203" w:rsidRPr="00581B7A">
        <w:rPr>
          <w:sz w:val="22"/>
          <w:szCs w:val="22"/>
        </w:rPr>
        <w:t xml:space="preserve">pedestrian </w:t>
      </w:r>
      <w:r w:rsidR="00BC091E" w:rsidRPr="00581B7A">
        <w:rPr>
          <w:sz w:val="22"/>
          <w:szCs w:val="22"/>
        </w:rPr>
        <w:t xml:space="preserve">and resident </w:t>
      </w:r>
      <w:r w:rsidR="00525203" w:rsidRPr="00581B7A">
        <w:rPr>
          <w:sz w:val="22"/>
          <w:szCs w:val="22"/>
        </w:rPr>
        <w:t>experience</w:t>
      </w:r>
      <w:r w:rsidRPr="00581B7A">
        <w:rPr>
          <w:sz w:val="22"/>
          <w:szCs w:val="22"/>
        </w:rPr>
        <w:t xml:space="preserve">. As such, </w:t>
      </w:r>
      <w:r w:rsidR="00BC091E" w:rsidRPr="00581B7A">
        <w:rPr>
          <w:sz w:val="22"/>
          <w:szCs w:val="22"/>
        </w:rPr>
        <w:t xml:space="preserve">the extent </w:t>
      </w:r>
      <w:r w:rsidR="00841163" w:rsidRPr="00581B7A">
        <w:rPr>
          <w:sz w:val="22"/>
          <w:szCs w:val="22"/>
        </w:rPr>
        <w:t>and position of</w:t>
      </w:r>
      <w:r w:rsidR="00BC091E" w:rsidRPr="00581B7A">
        <w:rPr>
          <w:sz w:val="22"/>
          <w:szCs w:val="22"/>
        </w:rPr>
        <w:t xml:space="preserve"> the building line</w:t>
      </w:r>
      <w:r w:rsidR="00841163" w:rsidRPr="00581B7A">
        <w:rPr>
          <w:sz w:val="22"/>
          <w:szCs w:val="22"/>
        </w:rPr>
        <w:t xml:space="preserve"> along both the northern and western frontages is welcomed</w:t>
      </w:r>
      <w:r w:rsidRPr="00581B7A">
        <w:rPr>
          <w:sz w:val="22"/>
          <w:szCs w:val="22"/>
        </w:rPr>
        <w:t xml:space="preserve">. </w:t>
      </w:r>
    </w:p>
    <w:p w14:paraId="53C9B288" w14:textId="5688BEE7" w:rsidR="0083523D" w:rsidRPr="00581B7A" w:rsidRDefault="0083523D" w:rsidP="00581B7A">
      <w:pPr>
        <w:jc w:val="both"/>
        <w:rPr>
          <w:sz w:val="22"/>
          <w:szCs w:val="22"/>
        </w:rPr>
      </w:pPr>
    </w:p>
    <w:p w14:paraId="7BD2E94A" w14:textId="4D5A2069" w:rsidR="0083523D" w:rsidRPr="00581B7A" w:rsidRDefault="0083523D" w:rsidP="00581B7A">
      <w:pPr>
        <w:ind w:left="720" w:hanging="720"/>
        <w:jc w:val="both"/>
        <w:rPr>
          <w:sz w:val="22"/>
          <w:szCs w:val="22"/>
        </w:rPr>
      </w:pPr>
      <w:r w:rsidRPr="00581B7A">
        <w:rPr>
          <w:sz w:val="22"/>
          <w:szCs w:val="22"/>
        </w:rPr>
        <w:t>6.</w:t>
      </w:r>
      <w:r w:rsidR="00CB71EF">
        <w:rPr>
          <w:sz w:val="22"/>
          <w:szCs w:val="22"/>
        </w:rPr>
        <w:t>2</w:t>
      </w:r>
      <w:r w:rsidRPr="00581B7A">
        <w:rPr>
          <w:sz w:val="22"/>
          <w:szCs w:val="22"/>
        </w:rPr>
        <w:t>.</w:t>
      </w:r>
      <w:r w:rsidR="00CB71EF">
        <w:rPr>
          <w:sz w:val="22"/>
          <w:szCs w:val="22"/>
        </w:rPr>
        <w:t>5</w:t>
      </w:r>
      <w:r w:rsidRPr="00581B7A">
        <w:rPr>
          <w:sz w:val="22"/>
          <w:szCs w:val="22"/>
        </w:rPr>
        <w:tab/>
      </w:r>
      <w:r w:rsidR="0081090F" w:rsidRPr="00581B7A">
        <w:rPr>
          <w:sz w:val="22"/>
          <w:szCs w:val="22"/>
        </w:rPr>
        <w:t>T</w:t>
      </w:r>
      <w:r w:rsidR="00841163" w:rsidRPr="00581B7A">
        <w:rPr>
          <w:sz w:val="22"/>
          <w:szCs w:val="22"/>
        </w:rPr>
        <w:t>o the rear</w:t>
      </w:r>
      <w:r w:rsidR="002C318D">
        <w:rPr>
          <w:sz w:val="22"/>
          <w:szCs w:val="22"/>
        </w:rPr>
        <w:t>,</w:t>
      </w:r>
      <w:r w:rsidR="00841163" w:rsidRPr="00581B7A">
        <w:rPr>
          <w:sz w:val="22"/>
          <w:szCs w:val="22"/>
        </w:rPr>
        <w:t xml:space="preserve"> </w:t>
      </w:r>
      <w:r w:rsidR="00895D14" w:rsidRPr="00581B7A">
        <w:rPr>
          <w:sz w:val="22"/>
          <w:szCs w:val="22"/>
        </w:rPr>
        <w:t xml:space="preserve">the building set back from the eastern boundary and </w:t>
      </w:r>
      <w:r w:rsidR="007314D6" w:rsidRPr="00581B7A">
        <w:rPr>
          <w:sz w:val="22"/>
          <w:szCs w:val="22"/>
        </w:rPr>
        <w:t>neighbouring rear gardens.</w:t>
      </w:r>
      <w:r w:rsidR="0081090F" w:rsidRPr="00581B7A">
        <w:rPr>
          <w:sz w:val="22"/>
          <w:szCs w:val="22"/>
        </w:rPr>
        <w:t xml:space="preserve"> The eastern and southern parts of the ground floor layout comprise of a residential parking area.</w:t>
      </w:r>
      <w:r w:rsidR="007314D6" w:rsidRPr="00581B7A">
        <w:rPr>
          <w:sz w:val="22"/>
          <w:szCs w:val="22"/>
        </w:rPr>
        <w:t xml:space="preserve"> </w:t>
      </w:r>
      <w:r w:rsidR="009069E6" w:rsidRPr="00581B7A">
        <w:rPr>
          <w:sz w:val="22"/>
          <w:szCs w:val="22"/>
        </w:rPr>
        <w:t>The southern part of the</w:t>
      </w:r>
      <w:r w:rsidRPr="00581B7A">
        <w:rPr>
          <w:sz w:val="22"/>
          <w:szCs w:val="22"/>
        </w:rPr>
        <w:t xml:space="preserve"> </w:t>
      </w:r>
      <w:r w:rsidR="007314D6" w:rsidRPr="00581B7A">
        <w:rPr>
          <w:sz w:val="22"/>
          <w:szCs w:val="22"/>
        </w:rPr>
        <w:t xml:space="preserve">building </w:t>
      </w:r>
      <w:r w:rsidR="009069E6" w:rsidRPr="00581B7A">
        <w:rPr>
          <w:sz w:val="22"/>
          <w:szCs w:val="22"/>
        </w:rPr>
        <w:t xml:space="preserve">steps away from the Curzon Club </w:t>
      </w:r>
      <w:r w:rsidR="002629D1" w:rsidRPr="00581B7A">
        <w:rPr>
          <w:sz w:val="22"/>
          <w:szCs w:val="22"/>
        </w:rPr>
        <w:t>boundary. G</w:t>
      </w:r>
      <w:r w:rsidR="00F43370" w:rsidRPr="00581B7A">
        <w:rPr>
          <w:sz w:val="22"/>
          <w:szCs w:val="22"/>
        </w:rPr>
        <w:t xml:space="preserve">iven the extensive flat roof element of </w:t>
      </w:r>
      <w:r w:rsidR="007314D6" w:rsidRPr="00581B7A">
        <w:rPr>
          <w:sz w:val="22"/>
          <w:szCs w:val="22"/>
        </w:rPr>
        <w:t>the Curzon Club</w:t>
      </w:r>
      <w:r w:rsidR="00F43370" w:rsidRPr="00581B7A">
        <w:rPr>
          <w:sz w:val="22"/>
          <w:szCs w:val="22"/>
        </w:rPr>
        <w:t xml:space="preserve"> and established frontage t</w:t>
      </w:r>
      <w:r w:rsidR="002629D1" w:rsidRPr="00581B7A">
        <w:rPr>
          <w:sz w:val="22"/>
          <w:szCs w:val="22"/>
        </w:rPr>
        <w:t>o</w:t>
      </w:r>
      <w:r w:rsidR="00F43370" w:rsidRPr="00581B7A">
        <w:rPr>
          <w:sz w:val="22"/>
          <w:szCs w:val="22"/>
        </w:rPr>
        <w:t xml:space="preserve"> the short stay car park, the proposal is not considered to</w:t>
      </w:r>
      <w:r w:rsidR="007314D6" w:rsidRPr="00581B7A">
        <w:rPr>
          <w:sz w:val="22"/>
          <w:szCs w:val="22"/>
        </w:rPr>
        <w:t xml:space="preserve"> </w:t>
      </w:r>
      <w:r w:rsidR="006F2593">
        <w:rPr>
          <w:sz w:val="22"/>
          <w:szCs w:val="22"/>
        </w:rPr>
        <w:t>prevent</w:t>
      </w:r>
      <w:r w:rsidR="007314D6" w:rsidRPr="00581B7A">
        <w:rPr>
          <w:sz w:val="22"/>
          <w:szCs w:val="22"/>
        </w:rPr>
        <w:t xml:space="preserve"> any </w:t>
      </w:r>
      <w:r w:rsidR="006F2593">
        <w:rPr>
          <w:sz w:val="22"/>
          <w:szCs w:val="22"/>
        </w:rPr>
        <w:t xml:space="preserve">reasonable </w:t>
      </w:r>
      <w:r w:rsidR="007314D6" w:rsidRPr="00581B7A">
        <w:rPr>
          <w:sz w:val="22"/>
          <w:szCs w:val="22"/>
        </w:rPr>
        <w:t xml:space="preserve">future development aspirations or </w:t>
      </w:r>
      <w:r w:rsidR="006F2593">
        <w:rPr>
          <w:sz w:val="22"/>
          <w:szCs w:val="22"/>
        </w:rPr>
        <w:t>o</w:t>
      </w:r>
      <w:r w:rsidR="002629D1" w:rsidRPr="00581B7A">
        <w:rPr>
          <w:sz w:val="22"/>
          <w:szCs w:val="22"/>
        </w:rPr>
        <w:t>f th</w:t>
      </w:r>
      <w:r w:rsidR="006F2593">
        <w:rPr>
          <w:sz w:val="22"/>
          <w:szCs w:val="22"/>
        </w:rPr>
        <w:t>at</w:t>
      </w:r>
      <w:r w:rsidR="002629D1" w:rsidRPr="00581B7A">
        <w:rPr>
          <w:sz w:val="22"/>
          <w:szCs w:val="22"/>
        </w:rPr>
        <w:t xml:space="preserve"> site</w:t>
      </w:r>
      <w:r w:rsidRPr="00581B7A">
        <w:rPr>
          <w:sz w:val="22"/>
          <w:szCs w:val="22"/>
        </w:rPr>
        <w:t xml:space="preserve">. Therefore, in this respect the proposal is considered to respond positively to its local context and reinforce the existing </w:t>
      </w:r>
      <w:r w:rsidR="007314D6" w:rsidRPr="00581B7A">
        <w:rPr>
          <w:sz w:val="22"/>
          <w:szCs w:val="22"/>
        </w:rPr>
        <w:t>street</w:t>
      </w:r>
      <w:r w:rsidRPr="00581B7A">
        <w:rPr>
          <w:sz w:val="22"/>
          <w:szCs w:val="22"/>
        </w:rPr>
        <w:t xml:space="preserve"> structure which exists at this part of </w:t>
      </w:r>
      <w:r w:rsidR="007314D6" w:rsidRPr="00581B7A">
        <w:rPr>
          <w:sz w:val="22"/>
          <w:szCs w:val="22"/>
        </w:rPr>
        <w:t>West Reading</w:t>
      </w:r>
      <w:r w:rsidRPr="00581B7A">
        <w:rPr>
          <w:sz w:val="22"/>
          <w:szCs w:val="22"/>
        </w:rPr>
        <w:t xml:space="preserve">. </w:t>
      </w:r>
    </w:p>
    <w:p w14:paraId="654CAC93" w14:textId="77777777" w:rsidR="0083523D" w:rsidRPr="00581B7A" w:rsidRDefault="0083523D" w:rsidP="00581B7A">
      <w:pPr>
        <w:jc w:val="both"/>
        <w:rPr>
          <w:sz w:val="22"/>
          <w:szCs w:val="22"/>
        </w:rPr>
      </w:pPr>
      <w:r w:rsidRPr="00581B7A">
        <w:rPr>
          <w:sz w:val="22"/>
          <w:szCs w:val="22"/>
        </w:rPr>
        <w:t xml:space="preserve"> </w:t>
      </w:r>
    </w:p>
    <w:p w14:paraId="4985646F" w14:textId="77777777" w:rsidR="0083523D" w:rsidRPr="00581B7A" w:rsidRDefault="0083523D" w:rsidP="00581B7A">
      <w:pPr>
        <w:pStyle w:val="Heading3"/>
        <w:jc w:val="both"/>
      </w:pPr>
      <w:r w:rsidRPr="00581B7A">
        <w:t>Scale</w:t>
      </w:r>
    </w:p>
    <w:p w14:paraId="1D6AD8C8" w14:textId="77777777" w:rsidR="0083523D" w:rsidRPr="00581B7A" w:rsidRDefault="0083523D" w:rsidP="00581B7A">
      <w:pPr>
        <w:jc w:val="both"/>
        <w:rPr>
          <w:sz w:val="22"/>
          <w:szCs w:val="22"/>
        </w:rPr>
      </w:pPr>
    </w:p>
    <w:p w14:paraId="675E933C" w14:textId="6373048E" w:rsidR="006447D0" w:rsidRPr="00581B7A" w:rsidRDefault="0083523D" w:rsidP="00581B7A">
      <w:pPr>
        <w:ind w:left="720" w:hanging="720"/>
        <w:jc w:val="both"/>
        <w:rPr>
          <w:sz w:val="22"/>
          <w:szCs w:val="22"/>
        </w:rPr>
      </w:pPr>
      <w:r w:rsidRPr="00581B7A">
        <w:rPr>
          <w:sz w:val="22"/>
          <w:szCs w:val="22"/>
        </w:rPr>
        <w:t>6.</w:t>
      </w:r>
      <w:r w:rsidR="00CB71EF">
        <w:rPr>
          <w:sz w:val="22"/>
          <w:szCs w:val="22"/>
        </w:rPr>
        <w:t>2.6</w:t>
      </w:r>
      <w:r w:rsidRPr="00581B7A">
        <w:rPr>
          <w:sz w:val="22"/>
          <w:szCs w:val="22"/>
        </w:rPr>
        <w:tab/>
      </w:r>
      <w:r w:rsidR="0027713A" w:rsidRPr="00581B7A">
        <w:rPr>
          <w:sz w:val="22"/>
          <w:szCs w:val="22"/>
        </w:rPr>
        <w:t>T</w:t>
      </w:r>
      <w:r w:rsidRPr="00581B7A">
        <w:rPr>
          <w:sz w:val="22"/>
          <w:szCs w:val="22"/>
        </w:rPr>
        <w:t>he</w:t>
      </w:r>
      <w:r w:rsidR="0027713A" w:rsidRPr="00581B7A">
        <w:rPr>
          <w:sz w:val="22"/>
          <w:szCs w:val="22"/>
        </w:rPr>
        <w:t xml:space="preserve"> application</w:t>
      </w:r>
      <w:r w:rsidRPr="00581B7A">
        <w:rPr>
          <w:sz w:val="22"/>
          <w:szCs w:val="22"/>
        </w:rPr>
        <w:t xml:space="preserve"> site occupies a </w:t>
      </w:r>
      <w:r w:rsidR="006F2593">
        <w:rPr>
          <w:sz w:val="22"/>
          <w:szCs w:val="22"/>
        </w:rPr>
        <w:t>corner</w:t>
      </w:r>
      <w:r w:rsidRPr="00581B7A">
        <w:rPr>
          <w:sz w:val="22"/>
          <w:szCs w:val="22"/>
        </w:rPr>
        <w:t xml:space="preserve"> </w:t>
      </w:r>
      <w:r w:rsidR="0036413F" w:rsidRPr="00581B7A">
        <w:rPr>
          <w:sz w:val="22"/>
          <w:szCs w:val="22"/>
        </w:rPr>
        <w:t>position</w:t>
      </w:r>
      <w:r w:rsidR="006F2593">
        <w:rPr>
          <w:sz w:val="22"/>
          <w:szCs w:val="22"/>
        </w:rPr>
        <w:t>,</w:t>
      </w:r>
      <w:r w:rsidRPr="00581B7A">
        <w:rPr>
          <w:sz w:val="22"/>
          <w:szCs w:val="22"/>
        </w:rPr>
        <w:t xml:space="preserve"> </w:t>
      </w:r>
      <w:r w:rsidR="00703DC4" w:rsidRPr="00581B7A">
        <w:rPr>
          <w:sz w:val="22"/>
          <w:szCs w:val="22"/>
        </w:rPr>
        <w:t>adjoining</w:t>
      </w:r>
      <w:r w:rsidRPr="00581B7A">
        <w:rPr>
          <w:sz w:val="22"/>
          <w:szCs w:val="22"/>
        </w:rPr>
        <w:t xml:space="preserve"> </w:t>
      </w:r>
      <w:r w:rsidR="006447D0" w:rsidRPr="00581B7A">
        <w:rPr>
          <w:sz w:val="22"/>
          <w:szCs w:val="22"/>
        </w:rPr>
        <w:t>varying</w:t>
      </w:r>
      <w:r w:rsidR="00EF5CF0" w:rsidRPr="00581B7A">
        <w:rPr>
          <w:sz w:val="22"/>
          <w:szCs w:val="22"/>
        </w:rPr>
        <w:t xml:space="preserve"> scales of built form</w:t>
      </w:r>
      <w:r w:rsidR="0036413F" w:rsidRPr="00581B7A">
        <w:rPr>
          <w:sz w:val="22"/>
          <w:szCs w:val="22"/>
        </w:rPr>
        <w:t>.</w:t>
      </w:r>
      <w:r w:rsidR="00EF5CF0" w:rsidRPr="00581B7A">
        <w:rPr>
          <w:sz w:val="22"/>
          <w:szCs w:val="22"/>
        </w:rPr>
        <w:t xml:space="preserve"> These consist of</w:t>
      </w:r>
      <w:r w:rsidR="0036413F" w:rsidRPr="00581B7A">
        <w:rPr>
          <w:sz w:val="22"/>
          <w:szCs w:val="22"/>
        </w:rPr>
        <w:t xml:space="preserve"> </w:t>
      </w:r>
      <w:r w:rsidR="00FC6DF9" w:rsidRPr="00581B7A">
        <w:rPr>
          <w:sz w:val="22"/>
          <w:szCs w:val="22"/>
        </w:rPr>
        <w:t xml:space="preserve">the </w:t>
      </w:r>
      <w:r w:rsidR="00703DC4" w:rsidRPr="00581B7A">
        <w:rPr>
          <w:sz w:val="22"/>
          <w:szCs w:val="22"/>
        </w:rPr>
        <w:t xml:space="preserve">large plain </w:t>
      </w:r>
      <w:r w:rsidR="00F534AC">
        <w:rPr>
          <w:sz w:val="22"/>
          <w:szCs w:val="22"/>
        </w:rPr>
        <w:t xml:space="preserve">four storey </w:t>
      </w:r>
      <w:r w:rsidR="00703DC4" w:rsidRPr="00581B7A">
        <w:rPr>
          <w:sz w:val="22"/>
          <w:szCs w:val="22"/>
        </w:rPr>
        <w:t xml:space="preserve">rectangular building </w:t>
      </w:r>
      <w:r w:rsidR="006C3126" w:rsidRPr="00581B7A">
        <w:rPr>
          <w:sz w:val="22"/>
          <w:szCs w:val="22"/>
        </w:rPr>
        <w:lastRenderedPageBreak/>
        <w:t>o</w:t>
      </w:r>
      <w:r w:rsidR="006F2593">
        <w:rPr>
          <w:sz w:val="22"/>
          <w:szCs w:val="22"/>
        </w:rPr>
        <w:t>f</w:t>
      </w:r>
      <w:r w:rsidR="006C3126" w:rsidRPr="00581B7A">
        <w:rPr>
          <w:sz w:val="22"/>
          <w:szCs w:val="22"/>
        </w:rPr>
        <w:t xml:space="preserve"> </w:t>
      </w:r>
      <w:proofErr w:type="spellStart"/>
      <w:r w:rsidR="006C3126" w:rsidRPr="00581B7A">
        <w:rPr>
          <w:sz w:val="22"/>
          <w:szCs w:val="22"/>
        </w:rPr>
        <w:t>Winterbrook</w:t>
      </w:r>
      <w:proofErr w:type="spellEnd"/>
      <w:r w:rsidR="006C3126" w:rsidRPr="00581B7A">
        <w:rPr>
          <w:sz w:val="22"/>
          <w:szCs w:val="22"/>
        </w:rPr>
        <w:t xml:space="preserve"> </w:t>
      </w:r>
      <w:r w:rsidR="006447D0" w:rsidRPr="00581B7A">
        <w:rPr>
          <w:sz w:val="22"/>
          <w:szCs w:val="22"/>
        </w:rPr>
        <w:t xml:space="preserve">House </w:t>
      </w:r>
      <w:r w:rsidR="006C3126" w:rsidRPr="00581B7A">
        <w:rPr>
          <w:sz w:val="22"/>
          <w:szCs w:val="22"/>
        </w:rPr>
        <w:t>which accommodates</w:t>
      </w:r>
      <w:r w:rsidR="00EF5CF0" w:rsidRPr="00581B7A">
        <w:rPr>
          <w:sz w:val="22"/>
          <w:szCs w:val="22"/>
        </w:rPr>
        <w:t xml:space="preserve"> </w:t>
      </w:r>
      <w:r w:rsidR="006C3126" w:rsidRPr="00581B7A">
        <w:rPr>
          <w:sz w:val="22"/>
          <w:szCs w:val="22"/>
        </w:rPr>
        <w:t xml:space="preserve">both </w:t>
      </w:r>
      <w:r w:rsidR="00703DC4" w:rsidRPr="00581B7A">
        <w:rPr>
          <w:sz w:val="22"/>
          <w:szCs w:val="22"/>
        </w:rPr>
        <w:t>Tesco</w:t>
      </w:r>
      <w:r w:rsidR="006C3126" w:rsidRPr="00581B7A">
        <w:rPr>
          <w:sz w:val="22"/>
          <w:szCs w:val="22"/>
        </w:rPr>
        <w:t xml:space="preserve"> </w:t>
      </w:r>
      <w:r w:rsidR="00EF5CF0" w:rsidRPr="00581B7A">
        <w:rPr>
          <w:sz w:val="22"/>
          <w:szCs w:val="22"/>
        </w:rPr>
        <w:t>and</w:t>
      </w:r>
      <w:r w:rsidR="006C3126" w:rsidRPr="00581B7A">
        <w:rPr>
          <w:sz w:val="22"/>
          <w:szCs w:val="22"/>
        </w:rPr>
        <w:t xml:space="preserve"> </w:t>
      </w:r>
      <w:r w:rsidR="00EF5CF0" w:rsidRPr="00581B7A">
        <w:rPr>
          <w:sz w:val="22"/>
          <w:szCs w:val="22"/>
        </w:rPr>
        <w:t>flats</w:t>
      </w:r>
      <w:r w:rsidR="006C3126" w:rsidRPr="00581B7A">
        <w:rPr>
          <w:sz w:val="22"/>
          <w:szCs w:val="22"/>
        </w:rPr>
        <w:t xml:space="preserve"> above</w:t>
      </w:r>
      <w:r w:rsidR="00EF5CF0" w:rsidRPr="00581B7A">
        <w:rPr>
          <w:sz w:val="22"/>
          <w:szCs w:val="22"/>
        </w:rPr>
        <w:t xml:space="preserve"> (1)</w:t>
      </w:r>
      <w:r w:rsidR="006C3126" w:rsidRPr="00581B7A">
        <w:rPr>
          <w:sz w:val="22"/>
          <w:szCs w:val="22"/>
        </w:rPr>
        <w:t>,</w:t>
      </w:r>
      <w:r w:rsidR="00EF5CF0" w:rsidRPr="00581B7A">
        <w:rPr>
          <w:sz w:val="22"/>
          <w:szCs w:val="22"/>
        </w:rPr>
        <w:t xml:space="preserve"> </w:t>
      </w:r>
      <w:r w:rsidR="00F534AC">
        <w:rPr>
          <w:sz w:val="22"/>
          <w:szCs w:val="22"/>
        </w:rPr>
        <w:t xml:space="preserve">five storey </w:t>
      </w:r>
      <w:r w:rsidR="00BB3770" w:rsidRPr="00581B7A">
        <w:rPr>
          <w:sz w:val="22"/>
          <w:szCs w:val="22"/>
        </w:rPr>
        <w:t>Englefield House</w:t>
      </w:r>
      <w:r w:rsidR="00EF5CF0" w:rsidRPr="00581B7A">
        <w:rPr>
          <w:sz w:val="22"/>
          <w:szCs w:val="22"/>
        </w:rPr>
        <w:t xml:space="preserve"> </w:t>
      </w:r>
      <w:r w:rsidR="006447D0" w:rsidRPr="00581B7A">
        <w:rPr>
          <w:sz w:val="22"/>
          <w:szCs w:val="22"/>
        </w:rPr>
        <w:t xml:space="preserve">on </w:t>
      </w:r>
      <w:proofErr w:type="spellStart"/>
      <w:r w:rsidR="006447D0" w:rsidRPr="00581B7A">
        <w:rPr>
          <w:sz w:val="22"/>
          <w:szCs w:val="22"/>
        </w:rPr>
        <w:t>Moulsford</w:t>
      </w:r>
      <w:proofErr w:type="spellEnd"/>
      <w:r w:rsidR="006447D0" w:rsidRPr="00581B7A">
        <w:rPr>
          <w:sz w:val="22"/>
          <w:szCs w:val="22"/>
        </w:rPr>
        <w:t xml:space="preserve"> Mews </w:t>
      </w:r>
      <w:r w:rsidR="00EF5CF0" w:rsidRPr="00581B7A">
        <w:rPr>
          <w:sz w:val="22"/>
          <w:szCs w:val="22"/>
        </w:rPr>
        <w:t xml:space="preserve">(2), </w:t>
      </w:r>
      <w:r w:rsidR="00BB3770" w:rsidRPr="00581B7A">
        <w:rPr>
          <w:sz w:val="22"/>
          <w:szCs w:val="22"/>
        </w:rPr>
        <w:t xml:space="preserve">the </w:t>
      </w:r>
      <w:r w:rsidR="000345F5" w:rsidRPr="00581B7A">
        <w:rPr>
          <w:sz w:val="22"/>
          <w:szCs w:val="22"/>
        </w:rPr>
        <w:t xml:space="preserve">three storey modern </w:t>
      </w:r>
      <w:r w:rsidR="0036413F" w:rsidRPr="00581B7A">
        <w:rPr>
          <w:sz w:val="22"/>
          <w:szCs w:val="22"/>
        </w:rPr>
        <w:t>terrace of Curzon Street</w:t>
      </w:r>
      <w:r w:rsidR="00EF5CF0" w:rsidRPr="00581B7A">
        <w:rPr>
          <w:sz w:val="22"/>
          <w:szCs w:val="22"/>
        </w:rPr>
        <w:t xml:space="preserve"> (3)</w:t>
      </w:r>
      <w:r w:rsidR="006447D0" w:rsidRPr="00581B7A">
        <w:rPr>
          <w:sz w:val="22"/>
          <w:szCs w:val="22"/>
        </w:rPr>
        <w:t>,</w:t>
      </w:r>
      <w:r w:rsidR="00297E00" w:rsidRPr="00581B7A">
        <w:rPr>
          <w:sz w:val="22"/>
          <w:szCs w:val="22"/>
        </w:rPr>
        <w:t xml:space="preserve"> the pit</w:t>
      </w:r>
      <w:r w:rsidR="006F2593">
        <w:rPr>
          <w:sz w:val="22"/>
          <w:szCs w:val="22"/>
        </w:rPr>
        <w:t>c</w:t>
      </w:r>
      <w:r w:rsidR="00297E00" w:rsidRPr="00581B7A">
        <w:rPr>
          <w:sz w:val="22"/>
          <w:szCs w:val="22"/>
        </w:rPr>
        <w:t xml:space="preserve">hed roof </w:t>
      </w:r>
      <w:r w:rsidR="00D16349" w:rsidRPr="00581B7A">
        <w:rPr>
          <w:sz w:val="22"/>
          <w:szCs w:val="22"/>
        </w:rPr>
        <w:t>mixed use parade of Cholsey House (4),</w:t>
      </w:r>
      <w:r w:rsidR="00EF5CF0" w:rsidRPr="00581B7A">
        <w:rPr>
          <w:sz w:val="22"/>
          <w:szCs w:val="22"/>
        </w:rPr>
        <w:t xml:space="preserve"> and </w:t>
      </w:r>
      <w:r w:rsidR="006447D0" w:rsidRPr="00581B7A">
        <w:rPr>
          <w:sz w:val="22"/>
          <w:szCs w:val="22"/>
        </w:rPr>
        <w:t xml:space="preserve">finally </w:t>
      </w:r>
      <w:r w:rsidR="00EF5CF0" w:rsidRPr="00581B7A">
        <w:rPr>
          <w:sz w:val="22"/>
          <w:szCs w:val="22"/>
        </w:rPr>
        <w:t xml:space="preserve">the </w:t>
      </w:r>
      <w:r w:rsidR="006447D0" w:rsidRPr="00581B7A">
        <w:rPr>
          <w:sz w:val="22"/>
          <w:szCs w:val="22"/>
        </w:rPr>
        <w:t xml:space="preserve">rear of the three storey </w:t>
      </w:r>
      <w:r w:rsidR="00EF5CF0" w:rsidRPr="00581B7A">
        <w:rPr>
          <w:sz w:val="22"/>
          <w:szCs w:val="22"/>
        </w:rPr>
        <w:t>Curzon Club</w:t>
      </w:r>
      <w:r w:rsidR="006447D0" w:rsidRPr="00581B7A">
        <w:rPr>
          <w:sz w:val="22"/>
          <w:szCs w:val="22"/>
        </w:rPr>
        <w:t xml:space="preserve"> on Oxford Road</w:t>
      </w:r>
      <w:r w:rsidR="00D16349" w:rsidRPr="00581B7A">
        <w:rPr>
          <w:sz w:val="22"/>
          <w:szCs w:val="22"/>
        </w:rPr>
        <w:t xml:space="preserve"> (5</w:t>
      </w:r>
      <w:r w:rsidR="0017671B" w:rsidRPr="00581B7A">
        <w:rPr>
          <w:sz w:val="22"/>
          <w:szCs w:val="22"/>
        </w:rPr>
        <w:t xml:space="preserve">) </w:t>
      </w:r>
      <w:r w:rsidR="0017671B" w:rsidRPr="001110DB">
        <w:rPr>
          <w:sz w:val="22"/>
          <w:szCs w:val="22"/>
        </w:rPr>
        <w:t xml:space="preserve">(See Figure </w:t>
      </w:r>
      <w:r w:rsidR="001110DB" w:rsidRPr="001110DB">
        <w:rPr>
          <w:sz w:val="22"/>
          <w:szCs w:val="22"/>
        </w:rPr>
        <w:t>7</w:t>
      </w:r>
      <w:r w:rsidR="0017671B" w:rsidRPr="001110DB">
        <w:rPr>
          <w:sz w:val="22"/>
          <w:szCs w:val="22"/>
        </w:rPr>
        <w:t xml:space="preserve"> below)</w:t>
      </w:r>
    </w:p>
    <w:p w14:paraId="4ECA190D" w14:textId="63F62C15" w:rsidR="00D16349" w:rsidRPr="00581B7A" w:rsidRDefault="00D16349" w:rsidP="00581B7A">
      <w:pPr>
        <w:ind w:left="720" w:hanging="720"/>
        <w:jc w:val="both"/>
        <w:rPr>
          <w:sz w:val="22"/>
          <w:szCs w:val="22"/>
        </w:rPr>
      </w:pPr>
    </w:p>
    <w:p w14:paraId="58FE8DB8" w14:textId="6EB2586B" w:rsidR="00D16349" w:rsidRPr="00581B7A" w:rsidRDefault="005E790F" w:rsidP="00026088">
      <w:pPr>
        <w:ind w:left="720" w:hanging="720"/>
        <w:jc w:val="right"/>
        <w:rPr>
          <w:sz w:val="22"/>
          <w:szCs w:val="22"/>
        </w:rPr>
      </w:pPr>
      <w:r w:rsidRPr="00581B7A">
        <w:rPr>
          <w:rFonts w:cs="Arial"/>
          <w:bCs/>
          <w:noProof/>
          <w:sz w:val="22"/>
          <w:szCs w:val="22"/>
        </w:rPr>
        <mc:AlternateContent>
          <mc:Choice Requires="wps">
            <w:drawing>
              <wp:anchor distT="0" distB="0" distL="114300" distR="114300" simplePos="0" relativeHeight="251653632" behindDoc="0" locked="0" layoutInCell="1" allowOverlap="1" wp14:anchorId="1A374326" wp14:editId="0DE620A4">
                <wp:simplePos x="0" y="0"/>
                <wp:positionH relativeFrom="column">
                  <wp:posOffset>3592099</wp:posOffset>
                </wp:positionH>
                <wp:positionV relativeFrom="paragraph">
                  <wp:posOffset>1370390</wp:posOffset>
                </wp:positionV>
                <wp:extent cx="279779" cy="262393"/>
                <wp:effectExtent l="0" t="0" r="6350" b="4445"/>
                <wp:wrapNone/>
                <wp:docPr id="23" name="Text Box 23"/>
                <wp:cNvGraphicFramePr/>
                <a:graphic xmlns:a="http://schemas.openxmlformats.org/drawingml/2006/main">
                  <a:graphicData uri="http://schemas.microsoft.com/office/word/2010/wordprocessingShape">
                    <wps:wsp>
                      <wps:cNvSpPr txBox="1"/>
                      <wps:spPr>
                        <a:xfrm>
                          <a:off x="0" y="0"/>
                          <a:ext cx="279779" cy="262393"/>
                        </a:xfrm>
                        <a:prstGeom prst="rect">
                          <a:avLst/>
                        </a:prstGeom>
                        <a:solidFill>
                          <a:schemeClr val="lt1"/>
                        </a:solidFill>
                        <a:ln w="6350">
                          <a:noFill/>
                        </a:ln>
                      </wps:spPr>
                      <wps:txbx>
                        <w:txbxContent>
                          <w:p w14:paraId="1D39DEBD" w14:textId="02A30777" w:rsidR="00BF6EB3" w:rsidRDefault="00BF6EB3" w:rsidP="0017671B">
                            <w: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374326" id="Text Box 23" o:spid="_x0000_s1028" type="#_x0000_t202" style="position:absolute;left:0;text-align:left;margin-left:282.85pt;margin-top:107.9pt;width:22.05pt;height:20.6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uuRQIAAIEEAAAOAAAAZHJzL2Uyb0RvYy54bWysVN9v2jAQfp+0/8Hy+xoIFAZqqFgrpklV&#10;W4lOfTaOUyI5Ps82JOyv32cHaNftadqLc74734/vu8vVdddotlfO12QKPrwYcKaMpLI2LwX//rT6&#10;9JkzH4QphSajCn5Qnl8vPn64au1c5bQlXSrHEMT4eWsLvg3BzrPMy61qhL8gqwyMFblGBFzdS1Y6&#10;0SJ6o7N8MJhkLbnSOpLKe2hveyNfpPhVpWR4qCqvAtMFR20hnS6dm3hmiysxf3HCbmt5LEP8QxWN&#10;qA2SnkPdiiDYztV/hGpq6chTFS4kNRlVVS1V6gHdDAfvullvhVWpF4Dj7Rkm///Cyvv9o2N1WfB8&#10;xJkRDTh6Ul1gX6hjUAGf1vo53NYWjqGDHjyf9B7K2HZXuSZ+0RCDHUgfzujGaBLKfDqbTmecSZjy&#10;ST6apejZ62PrfPiqqGFRKLgDeQlTsb/zAYXA9eQSc3nSdbmqtU6XODDqRju2F6Bah1QiXvzmpQ1r&#10;Cz4ZXQ5SYEPxeR9ZGySIrfYtRSl0m66H5tTuhsoDUHDUz5G3clWj1jvhw6NwGBw0jmUIDzgqTchF&#10;R4mzLbmff9NHf/AJK2ctBrHg/sdOOMWZ/mbA9Gw4HsfJTZfx5TTHxb21bN5azK65IQAwxNpZmcTo&#10;H/RJrBw1z9iZZcwKkzASuQseTuJN6NcDOyfVcpmcMKtWhDuztjKGjoBHJp66Z+Hska4Anu/pNLJi&#10;/o613je+NLTcBarqRGnEuUf1CD/mPDF93Mm4SG/vyev1z7H4BQAA//8DAFBLAwQUAAYACAAAACEA&#10;FHpm8+IAAAALAQAADwAAAGRycy9kb3ducmV2LnhtbEyPS0+EQBCE7yb+h0mbeDHuwG4ARYaNMT6S&#10;vbn4iLdZpgUi00OYWcB/b3vSW3dXpfqrYrvYXkw4+s6RgngVgUCqnemoUfBSPVxegfBBk9G9I1Tw&#10;jR625elJoXPjZnrGaR8awSHkc62gDWHIpfR1i1b7lRuQWPt0o9WB17GRZtQzh9terqMolVZ3xB9a&#10;PeBdi/XX/mgVfFw07zu/PL7Om2Qz3D9NVfZmKqXOz5bbGxABl/Bnhl98RoeSmQ7uSMaLXkGSJhlb&#10;FazjhDuwI42ueTjwJclikGUh/3cofwAAAP//AwBQSwECLQAUAAYACAAAACEAtoM4kv4AAADhAQAA&#10;EwAAAAAAAAAAAAAAAAAAAAAAW0NvbnRlbnRfVHlwZXNdLnhtbFBLAQItABQABgAIAAAAIQA4/SH/&#10;1gAAAJQBAAALAAAAAAAAAAAAAAAAAC8BAABfcmVscy8ucmVsc1BLAQItABQABgAIAAAAIQD/peuu&#10;RQIAAIEEAAAOAAAAAAAAAAAAAAAAAC4CAABkcnMvZTJvRG9jLnhtbFBLAQItABQABgAIAAAAIQAU&#10;embz4gAAAAsBAAAPAAAAAAAAAAAAAAAAAJ8EAABkcnMvZG93bnJldi54bWxQSwUGAAAAAAQABADz&#10;AAAArgUAAAAA&#10;" fillcolor="white [3201]" stroked="f" strokeweight=".5pt">
                <v:textbox>
                  <w:txbxContent>
                    <w:p w14:paraId="1D39DEBD" w14:textId="02A30777" w:rsidR="00BF6EB3" w:rsidRDefault="00BF6EB3" w:rsidP="0017671B">
                      <w:r>
                        <w:t>3</w:t>
                      </w:r>
                    </w:p>
                  </w:txbxContent>
                </v:textbox>
              </v:shape>
            </w:pict>
          </mc:Fallback>
        </mc:AlternateContent>
      </w:r>
      <w:r w:rsidR="0017671B" w:rsidRPr="00581B7A">
        <w:rPr>
          <w:rFonts w:cs="Arial"/>
          <w:bCs/>
          <w:noProof/>
          <w:sz w:val="22"/>
          <w:szCs w:val="22"/>
        </w:rPr>
        <mc:AlternateContent>
          <mc:Choice Requires="wps">
            <w:drawing>
              <wp:anchor distT="0" distB="0" distL="114300" distR="114300" simplePos="0" relativeHeight="251656704" behindDoc="0" locked="0" layoutInCell="1" allowOverlap="1" wp14:anchorId="2C6874E7" wp14:editId="2ED49C4A">
                <wp:simplePos x="0" y="0"/>
                <wp:positionH relativeFrom="column">
                  <wp:posOffset>1130300</wp:posOffset>
                </wp:positionH>
                <wp:positionV relativeFrom="paragraph">
                  <wp:posOffset>2095130</wp:posOffset>
                </wp:positionV>
                <wp:extent cx="279779" cy="262393"/>
                <wp:effectExtent l="0" t="0" r="6350" b="4445"/>
                <wp:wrapNone/>
                <wp:docPr id="24" name="Text Box 24"/>
                <wp:cNvGraphicFramePr/>
                <a:graphic xmlns:a="http://schemas.openxmlformats.org/drawingml/2006/main">
                  <a:graphicData uri="http://schemas.microsoft.com/office/word/2010/wordprocessingShape">
                    <wps:wsp>
                      <wps:cNvSpPr txBox="1"/>
                      <wps:spPr>
                        <a:xfrm>
                          <a:off x="0" y="0"/>
                          <a:ext cx="279779" cy="262393"/>
                        </a:xfrm>
                        <a:prstGeom prst="rect">
                          <a:avLst/>
                        </a:prstGeom>
                        <a:solidFill>
                          <a:schemeClr val="lt1"/>
                        </a:solidFill>
                        <a:ln w="6350">
                          <a:noFill/>
                        </a:ln>
                      </wps:spPr>
                      <wps:txbx>
                        <w:txbxContent>
                          <w:p w14:paraId="7FCEBF76" w14:textId="43AB903F" w:rsidR="00BF6EB3" w:rsidRDefault="00BF6EB3" w:rsidP="0017671B">
                            <w: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6874E7" id="Text Box 24" o:spid="_x0000_s1029" type="#_x0000_t202" style="position:absolute;left:0;text-align:left;margin-left:89pt;margin-top:164.95pt;width:22.05pt;height:20.6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3VPEQwIAAIEEAAAOAAAAZHJzL2Uyb0RvYy54bWysVE2P2jAQvVfqf7B8L4HAQokIK8qKqhLa&#10;XQmqPRvHJpEcj2sbEvrrO3b46ranqhcznpk8z7w3w+yxrRU5Cusq0Dkd9PqUCM2hqPQ+p9+3q0+f&#10;KXGe6YIp0CKnJ+Ho4/zjh1ljMpFCCaoQliCIdlljclp6b7IkcbwUNXM9MEJjUIKtmcer3SeFZQ2i&#10;1ypJ+/1x0oAtjAUunEPvUxek84gvpeD+RUonPFE5xdp8PG08d+FM5jOW7S0zZcXPZbB/qKJmlcZH&#10;r1BPzDNysNUfUHXFLTiQvsehTkDKiovYA3Yz6L/rZlMyI2IvSI4zV5rc/4Plz8dXS6oip+mIEs1q&#10;1GgrWk++QEvQhfw0xmWYtjGY6Fv0o84Xv0NnaLuVtg6/2BDBODJ9urIb0Dg608l0MplSwjGUjtPh&#10;dBhQktvHxjr/VUBNgpFTi+JFTtlx7XyXekkJbzlQVbGqlIqXMDBiqSw5MpRa+Vgigv+WpTRpcjoe&#10;PvQjsIbweYesNNYSWu1aCpZvd22kJhYaPDsoTsiChW6OnOGrCmtdM+dfmcXBwcZxGfwLHlIBvgVn&#10;i5IS7M+/+UM+6olRShocxJy6HwdmBSXqm0alp4PRKExuvIweJile7H1kdx/Rh3oJSMAA187waIZ8&#10;ry6mtFC/4c4swqsYYprj2zn1F3Ppu/XAneNisYhJOKuG+bXeGB6gA+FBiW37xqw5y+VR52e4jCzL&#10;3qnW5YYvNSwOHmQVJb2xeqYf5zwOxXknwyLd32PW7Z9j/gsAAP//AwBQSwMEFAAGAAgAAAAhADWt&#10;GFDiAAAACwEAAA8AAABkcnMvZG93bnJldi54bWxMj0tPwzAQhO9I/Q/WVuKCqBNHkDbEqRDiIfVG&#10;w0Pc3HibRI3tKHaT8O9ZTnCc2dHsN/l2Nh0bcfCtsxLiVQQMbeV0a2sJb+XT9RqYD8pq1TmLEr7R&#10;w7ZYXOQq026yrzjuQ82oxPpMSWhC6DPOfdWgUX7lerR0O7rBqEByqLke1ETlpuMiim65Ua2lD43q&#10;8aHB6rQ/GwlfV/Xnzs/P71Nyk/SPL2OZfuhSysvlfH8HLOAc/sLwi0/oUBDTwZ2t9qwjna5pS5CQ&#10;iM0GGCWEEDGwAzlpLIAXOf+/ofgBAAD//wMAUEsBAi0AFAAGAAgAAAAhALaDOJL+AAAA4QEAABMA&#10;AAAAAAAAAAAAAAAAAAAAAFtDb250ZW50X1R5cGVzXS54bWxQSwECLQAUAAYACAAAACEAOP0h/9YA&#10;AACUAQAACwAAAAAAAAAAAAAAAAAvAQAAX3JlbHMvLnJlbHNQSwECLQAUAAYACAAAACEAcN1TxEMC&#10;AACBBAAADgAAAAAAAAAAAAAAAAAuAgAAZHJzL2Uyb0RvYy54bWxQSwECLQAUAAYACAAAACEANa0Y&#10;UOIAAAALAQAADwAAAAAAAAAAAAAAAACdBAAAZHJzL2Rvd25yZXYueG1sUEsFBgAAAAAEAAQA8wAA&#10;AKwFAAAAAA==&#10;" fillcolor="white [3201]" stroked="f" strokeweight=".5pt">
                <v:textbox>
                  <w:txbxContent>
                    <w:p w14:paraId="7FCEBF76" w14:textId="43AB903F" w:rsidR="00BF6EB3" w:rsidRDefault="00BF6EB3" w:rsidP="0017671B">
                      <w:r>
                        <w:t>4</w:t>
                      </w:r>
                    </w:p>
                  </w:txbxContent>
                </v:textbox>
              </v:shape>
            </w:pict>
          </mc:Fallback>
        </mc:AlternateContent>
      </w:r>
      <w:r w:rsidR="0017671B" w:rsidRPr="00581B7A">
        <w:rPr>
          <w:rFonts w:cs="Arial"/>
          <w:bCs/>
          <w:noProof/>
          <w:sz w:val="22"/>
          <w:szCs w:val="22"/>
        </w:rPr>
        <mc:AlternateContent>
          <mc:Choice Requires="wps">
            <w:drawing>
              <wp:anchor distT="0" distB="0" distL="114300" distR="114300" simplePos="0" relativeHeight="251659776" behindDoc="0" locked="0" layoutInCell="1" allowOverlap="1" wp14:anchorId="4A6FBB9C" wp14:editId="2AA85636">
                <wp:simplePos x="0" y="0"/>
                <wp:positionH relativeFrom="column">
                  <wp:posOffset>3867396</wp:posOffset>
                </wp:positionH>
                <wp:positionV relativeFrom="paragraph">
                  <wp:posOffset>2504478</wp:posOffset>
                </wp:positionV>
                <wp:extent cx="279779" cy="262393"/>
                <wp:effectExtent l="0" t="0" r="6350" b="4445"/>
                <wp:wrapNone/>
                <wp:docPr id="25" name="Text Box 25"/>
                <wp:cNvGraphicFramePr/>
                <a:graphic xmlns:a="http://schemas.openxmlformats.org/drawingml/2006/main">
                  <a:graphicData uri="http://schemas.microsoft.com/office/word/2010/wordprocessingShape">
                    <wps:wsp>
                      <wps:cNvSpPr txBox="1"/>
                      <wps:spPr>
                        <a:xfrm>
                          <a:off x="0" y="0"/>
                          <a:ext cx="279779" cy="262393"/>
                        </a:xfrm>
                        <a:prstGeom prst="rect">
                          <a:avLst/>
                        </a:prstGeom>
                        <a:solidFill>
                          <a:schemeClr val="lt1"/>
                        </a:solidFill>
                        <a:ln w="6350">
                          <a:noFill/>
                        </a:ln>
                      </wps:spPr>
                      <wps:txbx>
                        <w:txbxContent>
                          <w:p w14:paraId="0242F8FE" w14:textId="40017A06" w:rsidR="00BF6EB3" w:rsidRDefault="00BF6EB3" w:rsidP="0017671B">
                            <w: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6FBB9C" id="Text Box 25" o:spid="_x0000_s1030" type="#_x0000_t202" style="position:absolute;left:0;text-align:left;margin-left:304.5pt;margin-top:197.2pt;width:22.05pt;height:20.6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5eJzRQIAAIEEAAAOAAAAZHJzL2Uyb0RvYy54bWysVE2P2jAQvVfqf7B8L4HwVSLCirKiqoR2&#10;V4Jqz8ZxwJLjcW1DQn99xw5h6banqhcznpk8z7w3w/yhqRQ5C+sk6JwOen1KhOZQSH3I6ffd+tNn&#10;SpxnumAKtMjpRTj6sPj4YV6bTKRwBFUISxBEu6w2OT16b7IkcfwoKuZ6YITGYAm2Yh6v9pAUltWI&#10;Xqkk7fcnSQ22MBa4cA69j22QLiJ+WQrun8vSCU9UTrE2H08bz304k8WcZQfLzFHyaxnsH6qomNT4&#10;6A3qkXlGTlb+AVVJbsFB6XscqgTKUnIRe8BuBv133WyPzIjYC5LjzI0m9/9g+dP5xRJZ5DQdU6JZ&#10;hRrtROPJF2gIupCf2rgM07YGE32DftS58zt0hrab0lbhFxsiGEemLzd2AxpHZzqdTaczSjiG0kk6&#10;nA0DSvL2sbHOfxVQkWDk1KJ4kVN23jjfpnYp4S0HShZrqVS8hIERK2XJmaHUyscSEfy3LKVJndPJ&#10;cNyPwBrC5y2y0lhLaLVtKVi+2TeRmlHX7h6KC7JgoZ0jZ/haYq0b5vwLszg42Dgug3/Go1SAb8HV&#10;ouQI9uff/CEf9cQoJTUOYk7djxOzghL1TaPSs8FoFCY3XkbjaYoXex/Z30f0qVoBEjDAtTM8miHf&#10;q84sLVSvuDPL8CqGmOb4dk59Z658ux64c1wslzEJZ9Uwv9FbwwN0IDwosWtemTVXuTzq/ATdyLLs&#10;nWptbvhSw/LkoZRR0sBzy+qVfpzzOBTXnQyLdH+PWW//HItfAAAA//8DAFBLAwQUAAYACAAAACEA&#10;bjP/4OMAAAALAQAADwAAAGRycy9kb3ducmV2LnhtbEyPQU+EMBSE7yb+h+aZeDG7ZS2wLvLYGKNu&#10;4s1l1Xjr0gpE+kpoF/DfW096nMxk5pt8O5uOjXpwrSWE1TICpqmyqqUa4VA+Lm6AOS9Jyc6SRvjW&#10;DrbF+VkuM2UnetHj3tcslJDLJELjfZ9x7qpGG+mWttcUvE87GOmDHGquBjmFctPx6yhKuZEthYVG&#10;9vq+0dXX/mQQPq7q92c3P71OIhH9w24s12+qRLy8mO9ugXk9+78w/OIHdCgC09GeSDnWIaTRJnzx&#10;CGITx8BCIk3ECtgRIRbJGniR8/8fih8AAAD//wMAUEsBAi0AFAAGAAgAAAAhALaDOJL+AAAA4QEA&#10;ABMAAAAAAAAAAAAAAAAAAAAAAFtDb250ZW50X1R5cGVzXS54bWxQSwECLQAUAAYACAAAACEAOP0h&#10;/9YAAACUAQAACwAAAAAAAAAAAAAAAAAvAQAAX3JlbHMvLnJlbHNQSwECLQAUAAYACAAAACEAc+Xi&#10;c0UCAACBBAAADgAAAAAAAAAAAAAAAAAuAgAAZHJzL2Uyb0RvYy54bWxQSwECLQAUAAYACAAAACEA&#10;bjP/4OMAAAALAQAADwAAAAAAAAAAAAAAAACfBAAAZHJzL2Rvd25yZXYueG1sUEsFBgAAAAAEAAQA&#10;8wAAAK8FAAAAAA==&#10;" fillcolor="white [3201]" stroked="f" strokeweight=".5pt">
                <v:textbox>
                  <w:txbxContent>
                    <w:p w14:paraId="0242F8FE" w14:textId="40017A06" w:rsidR="00BF6EB3" w:rsidRDefault="00BF6EB3" w:rsidP="0017671B">
                      <w:r>
                        <w:t>5</w:t>
                      </w:r>
                    </w:p>
                  </w:txbxContent>
                </v:textbox>
              </v:shape>
            </w:pict>
          </mc:Fallback>
        </mc:AlternateContent>
      </w:r>
      <w:r w:rsidR="0017671B" w:rsidRPr="00581B7A">
        <w:rPr>
          <w:rFonts w:cs="Arial"/>
          <w:bCs/>
          <w:noProof/>
          <w:sz w:val="22"/>
          <w:szCs w:val="22"/>
        </w:rPr>
        <mc:AlternateContent>
          <mc:Choice Requires="wps">
            <w:drawing>
              <wp:anchor distT="0" distB="0" distL="114300" distR="114300" simplePos="0" relativeHeight="251650560" behindDoc="0" locked="0" layoutInCell="1" allowOverlap="1" wp14:anchorId="64719CB1" wp14:editId="1E22E39F">
                <wp:simplePos x="0" y="0"/>
                <wp:positionH relativeFrom="column">
                  <wp:posOffset>2463165</wp:posOffset>
                </wp:positionH>
                <wp:positionV relativeFrom="paragraph">
                  <wp:posOffset>1189886</wp:posOffset>
                </wp:positionV>
                <wp:extent cx="279779" cy="262393"/>
                <wp:effectExtent l="0" t="0" r="6350" b="4445"/>
                <wp:wrapNone/>
                <wp:docPr id="17" name="Text Box 17"/>
                <wp:cNvGraphicFramePr/>
                <a:graphic xmlns:a="http://schemas.openxmlformats.org/drawingml/2006/main">
                  <a:graphicData uri="http://schemas.microsoft.com/office/word/2010/wordprocessingShape">
                    <wps:wsp>
                      <wps:cNvSpPr txBox="1"/>
                      <wps:spPr>
                        <a:xfrm>
                          <a:off x="0" y="0"/>
                          <a:ext cx="279779" cy="262393"/>
                        </a:xfrm>
                        <a:prstGeom prst="rect">
                          <a:avLst/>
                        </a:prstGeom>
                        <a:solidFill>
                          <a:schemeClr val="lt1"/>
                        </a:solidFill>
                        <a:ln w="6350">
                          <a:noFill/>
                        </a:ln>
                      </wps:spPr>
                      <wps:txbx>
                        <w:txbxContent>
                          <w:p w14:paraId="34DB9D14" w14:textId="3324506D" w:rsidR="00BF6EB3" w:rsidRDefault="00BF6EB3" w:rsidP="0017671B">
                            <w: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719CB1" id="Text Box 17" o:spid="_x0000_s1031" type="#_x0000_t202" style="position:absolute;left:0;text-align:left;margin-left:193.95pt;margin-top:93.7pt;width:22.05pt;height:20.6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CVWYRAIAAIEEAAAOAAAAZHJzL2Uyb0RvYy54bWysVE2P2jAQvVfqf7B8L4HwVSLCirKiqoR2&#10;V4Jqz8axIZLjcW1DQn99xw5h6banqhcznnl5nnkzw/yhqRQ5C+tK0Dkd9PqUCM2hKPUhp99360+f&#10;KXGe6YIp0CKnF+How+Ljh3ltMpHCEVQhLEES7bLa5PTovcmSxPGjqJjrgREagxJsxTxe7SEpLKuR&#10;vVJJ2u9PkhpsYSxw4Rx6H9sgXUR+KQX3z1I64YnKKebm42njuQ9nspiz7GCZOZb8mgb7hywqVmp8&#10;9Eb1yDwjJ1v+QVWV3IID6XscqgSkLLmINWA1g/67arZHZkSsBcVx5iaT+3+0/On8YklZYO+mlGhW&#10;YY92ovHkCzQEXahPbVyGsK1BoG/Qj9jO79AZym6krcIvFkQwjkpfbuoGNo7OdDqbTmeUcAylk3Q4&#10;GwaW5O1jY53/KqAiwcipxeZFTdl543wL7SDhLQeqLNalUvESBkaslCVnhq1WPqaI5L+hlCZ1TifD&#10;cT8Sawift8xKYy6h1LakYPlm30Rpxl25eyguqIKFdo6c4esSc90w51+YxcHBwnEZ/DMeUgG+BVeL&#10;kiPYn3/zBzz2E6OU1DiIOXU/TswKStQ3jZ2eDUajMLnxMhpPU7zY+8j+PqJP1QpQgAGuneHRDHiv&#10;OlNaqF5xZ5bhVQwxzfHtnPrOXPl2PXDnuFguIwhn1TC/0VvDA3UQPHRi17wya67t8tjnJ+hGlmXv&#10;utZiw5calicPsowtDTq3ql7lxzmPQ3HdybBI9/eIevvnWPwCAAD//wMAUEsDBBQABgAIAAAAIQB2&#10;olxE4QAAAAsBAAAPAAAAZHJzL2Rvd25yZXYueG1sTI9NT4QwEIbvJv6HZky8GLcIqyBSNsaom3hz&#10;8SPeunQEIp0S2gX8944nPU7eJ+88b7FZbC8mHH3nSMHFKgKBVDvTUaPgpXo4z0D4oMno3hEq+EYP&#10;m/L4qNC5cTM947QLjeAS8rlW0IYw5FL6ukWr/coNSJx9utHqwOfYSDPqmcttL+MoupJWd8QfWj3g&#10;XYv11+5gFXycNe9Pfnl8nZPLZLjfTlX6ZiqlTk+W2xsQAZfwB8OvPqtDyU57dyDjRa8gydJrRjnI&#10;0jUIJtZJzOv2CuI4S0GWhfy/ofwBAAD//wMAUEsBAi0AFAAGAAgAAAAhALaDOJL+AAAA4QEAABMA&#10;AAAAAAAAAAAAAAAAAAAAAFtDb250ZW50X1R5cGVzXS54bWxQSwECLQAUAAYACAAAACEAOP0h/9YA&#10;AACUAQAACwAAAAAAAAAAAAAAAAAvAQAAX3JlbHMvLnJlbHNQSwECLQAUAAYACAAAACEAUglVmEQC&#10;AACBBAAADgAAAAAAAAAAAAAAAAAuAgAAZHJzL2Uyb0RvYy54bWxQSwECLQAUAAYACAAAACEAdqJc&#10;ROEAAAALAQAADwAAAAAAAAAAAAAAAACeBAAAZHJzL2Rvd25yZXYueG1sUEsFBgAAAAAEAAQA8wAA&#10;AKwFAAAAAA==&#10;" fillcolor="white [3201]" stroked="f" strokeweight=".5pt">
                <v:textbox>
                  <w:txbxContent>
                    <w:p w14:paraId="34DB9D14" w14:textId="3324506D" w:rsidR="00BF6EB3" w:rsidRDefault="00BF6EB3" w:rsidP="0017671B">
                      <w:r>
                        <w:t>2</w:t>
                      </w:r>
                    </w:p>
                  </w:txbxContent>
                </v:textbox>
              </v:shape>
            </w:pict>
          </mc:Fallback>
        </mc:AlternateContent>
      </w:r>
      <w:r w:rsidR="0017671B" w:rsidRPr="00581B7A">
        <w:rPr>
          <w:rFonts w:cs="Arial"/>
          <w:bCs/>
          <w:noProof/>
          <w:sz w:val="22"/>
          <w:szCs w:val="22"/>
        </w:rPr>
        <mc:AlternateContent>
          <mc:Choice Requires="wps">
            <w:drawing>
              <wp:anchor distT="0" distB="0" distL="114300" distR="114300" simplePos="0" relativeHeight="251647488" behindDoc="0" locked="0" layoutInCell="1" allowOverlap="1" wp14:anchorId="01D18B88" wp14:editId="3B1B0535">
                <wp:simplePos x="0" y="0"/>
                <wp:positionH relativeFrom="column">
                  <wp:posOffset>1409700</wp:posOffset>
                </wp:positionH>
                <wp:positionV relativeFrom="paragraph">
                  <wp:posOffset>1365136</wp:posOffset>
                </wp:positionV>
                <wp:extent cx="279779" cy="262393"/>
                <wp:effectExtent l="0" t="0" r="6350" b="4445"/>
                <wp:wrapNone/>
                <wp:docPr id="16" name="Text Box 16"/>
                <wp:cNvGraphicFramePr/>
                <a:graphic xmlns:a="http://schemas.openxmlformats.org/drawingml/2006/main">
                  <a:graphicData uri="http://schemas.microsoft.com/office/word/2010/wordprocessingShape">
                    <wps:wsp>
                      <wps:cNvSpPr txBox="1"/>
                      <wps:spPr>
                        <a:xfrm>
                          <a:off x="0" y="0"/>
                          <a:ext cx="279779" cy="262393"/>
                        </a:xfrm>
                        <a:prstGeom prst="rect">
                          <a:avLst/>
                        </a:prstGeom>
                        <a:solidFill>
                          <a:schemeClr val="lt1"/>
                        </a:solidFill>
                        <a:ln w="6350">
                          <a:noFill/>
                        </a:ln>
                      </wps:spPr>
                      <wps:txbx>
                        <w:txbxContent>
                          <w:p w14:paraId="100C96DD" w14:textId="39FD5B0F" w:rsidR="00BF6EB3" w:rsidRDefault="00BF6EB3" w:rsidP="0017671B">
                            <w: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D18B88" id="Text Box 16" o:spid="_x0000_s1032" type="#_x0000_t202" style="position:absolute;left:0;text-align:left;margin-left:111pt;margin-top:107.5pt;width:22.05pt;height:20.65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9DjMQwIAAIEEAAAOAAAAZHJzL2Uyb0RvYy54bWysVMGO2jAQvVfqP1i+l0BgoUSEFWVFVWm1&#10;uxJUezaODZFsj2sbEvr1HTvA0m1PVS9mPPPyPPNmhtl9qxU5CudrMCUd9PqUCMOhqs2upN83q0+f&#10;KfGBmYopMKKkJ+Hp/fzjh1ljC5HDHlQlHEES44vGlnQfgi2yzPO90Mz3wAqDQQlOs4BXt8sqxxpk&#10;1yrL+/1x1oCrrAMuvEfvQxek88QvpeDhWUovAlElxdxCOl06t/HM5jNW7Byz+5qf02D/kIVmtcFH&#10;r1QPLDBycPUfVLrmDjzI0OOgM5Cy5iLVgNUM+u+qWe+ZFakWFMfbq0z+/9Hyp+OLI3WFvRtTYpjG&#10;Hm1EG8gXaAm6UJ/G+gJha4vA0KIfsRe/R2csu5VOx18siGAclT5d1Y1sHJ35ZDqZTCnhGMrH+XA6&#10;jCzZ28fW+fBVgCbRKKnD5iVN2fHRhw56gcS3PKi6WtVKpUscGLFUjhwZtlqFlCKS/4ZShjQlHQ/v&#10;+onYQPy8Y1YGc4mldiVFK7TbNklzlWEL1QlVcNDNkbd8VWOuj8yHF+ZwcLBwXIbwjIdUgG/B2aJk&#10;D+7n3/wRj/3EKCUNDmJJ/Y8Dc4IS9c1gp6eD0ShObrqM7iY5XtxtZHsbMQe9BBRggGtneTIjPqiL&#10;KR3oV9yZRXwVQ8xwfLuk4WIuQ7ceuHNcLBYJhLNqWXg0a8sjdRQ8dmLTvjJnz+0K2OcnuIwsK951&#10;rcPGLw0sDgFknVoade5UPcuPc56G4ryTcZFu7wn19s8x/wUAAP//AwBQSwMEFAAGAAgAAAAhAApa&#10;0FHgAAAACwEAAA8AAABkcnMvZG93bnJldi54bWxMj0tLxEAQhO+C/2FowYu4kweJEjNZRHyAt934&#10;wNtspk2CmZ6QmU3iv7c96e0ruqiuKrerHcSMk+8dKYg3EQikxpmeWgUv9cPlNQgfNBk9OEIF3+hh&#10;W52elLowbqEdzvvQCg4hX2gFXQhjIaVvOrTab9yIxLdPN1kdWE6tNJNeONwOMomiXFrdE3/o9Ih3&#10;HTZf+6NV8HHRvj/79fF1SbN0vH+a66s3Uyt1frbe3oAIuIY/M/zW5+pQcaeDO5LxYlCQJAlvCQxx&#10;xsCOJM9jEAeGLE9BVqX8v6H6AQAA//8DAFBLAQItABQABgAIAAAAIQC2gziS/gAAAOEBAAATAAAA&#10;AAAAAAAAAAAAAAAAAABbQ29udGVudF9UeXBlc10ueG1sUEsBAi0AFAAGAAgAAAAhADj9If/WAAAA&#10;lAEAAAsAAAAAAAAAAAAAAAAALwEAAF9yZWxzLy5yZWxzUEsBAi0AFAAGAAgAAAAhAC/0OMxDAgAA&#10;gQQAAA4AAAAAAAAAAAAAAAAALgIAAGRycy9lMm9Eb2MueG1sUEsBAi0AFAAGAAgAAAAhAApa0FHg&#10;AAAACwEAAA8AAAAAAAAAAAAAAAAAnQQAAGRycy9kb3ducmV2LnhtbFBLBQYAAAAABAAEAPMAAACq&#10;BQAAAAA=&#10;" fillcolor="white [3201]" stroked="f" strokeweight=".5pt">
                <v:textbox>
                  <w:txbxContent>
                    <w:p w14:paraId="100C96DD" w14:textId="39FD5B0F" w:rsidR="00BF6EB3" w:rsidRDefault="00BF6EB3" w:rsidP="0017671B">
                      <w:r>
                        <w:t>1</w:t>
                      </w:r>
                    </w:p>
                  </w:txbxContent>
                </v:textbox>
              </v:shape>
            </w:pict>
          </mc:Fallback>
        </mc:AlternateContent>
      </w:r>
      <w:r w:rsidR="0017671B" w:rsidRPr="00581B7A">
        <w:rPr>
          <w:noProof/>
          <w:sz w:val="22"/>
          <w:szCs w:val="22"/>
        </w:rPr>
        <w:drawing>
          <wp:inline distT="0" distB="0" distL="0" distR="0" wp14:anchorId="11E5324D" wp14:editId="4800077D">
            <wp:extent cx="4798437" cy="3485657"/>
            <wp:effectExtent l="19050" t="19050" r="21590" b="1968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4809942" cy="3494014"/>
                    </a:xfrm>
                    <a:prstGeom prst="rect">
                      <a:avLst/>
                    </a:prstGeom>
                    <a:ln>
                      <a:solidFill>
                        <a:schemeClr val="tx1"/>
                      </a:solidFill>
                    </a:ln>
                  </pic:spPr>
                </pic:pic>
              </a:graphicData>
            </a:graphic>
          </wp:inline>
        </w:drawing>
      </w:r>
    </w:p>
    <w:p w14:paraId="18D21D54" w14:textId="1AB5B7E8" w:rsidR="0017671B" w:rsidRPr="00581B7A" w:rsidRDefault="0017671B" w:rsidP="00581B7A">
      <w:pPr>
        <w:overflowPunct/>
        <w:ind w:left="709"/>
        <w:jc w:val="both"/>
        <w:textAlignment w:val="auto"/>
        <w:rPr>
          <w:rFonts w:cs="Calibri"/>
          <w:sz w:val="22"/>
          <w:szCs w:val="22"/>
        </w:rPr>
      </w:pPr>
      <w:r w:rsidRPr="00581B7A">
        <w:rPr>
          <w:rFonts w:cs="Calibri"/>
          <w:sz w:val="22"/>
          <w:szCs w:val="22"/>
        </w:rPr>
        <w:t xml:space="preserve">Figure </w:t>
      </w:r>
      <w:r w:rsidR="001110DB">
        <w:rPr>
          <w:rFonts w:cs="Calibri"/>
          <w:sz w:val="22"/>
          <w:szCs w:val="22"/>
        </w:rPr>
        <w:t xml:space="preserve">7 </w:t>
      </w:r>
      <w:r w:rsidRPr="00581B7A">
        <w:rPr>
          <w:rFonts w:cs="Calibri"/>
          <w:sz w:val="22"/>
          <w:szCs w:val="22"/>
        </w:rPr>
        <w:t xml:space="preserve">– Surrounding development scale </w:t>
      </w:r>
    </w:p>
    <w:p w14:paraId="5CC0571B" w14:textId="3D130C6D" w:rsidR="006447D0" w:rsidRPr="00581B7A" w:rsidRDefault="006447D0" w:rsidP="00581B7A">
      <w:pPr>
        <w:ind w:left="720" w:hanging="720"/>
        <w:jc w:val="both"/>
        <w:rPr>
          <w:sz w:val="22"/>
          <w:szCs w:val="22"/>
        </w:rPr>
      </w:pPr>
    </w:p>
    <w:p w14:paraId="5DD47A7C" w14:textId="795839F7" w:rsidR="006E52C9" w:rsidRPr="00581B7A" w:rsidRDefault="001110DB" w:rsidP="00581B7A">
      <w:pPr>
        <w:ind w:left="720" w:hanging="720"/>
        <w:jc w:val="both"/>
        <w:rPr>
          <w:sz w:val="22"/>
          <w:szCs w:val="22"/>
        </w:rPr>
      </w:pPr>
      <w:r w:rsidRPr="00581B7A">
        <w:rPr>
          <w:sz w:val="22"/>
          <w:szCs w:val="22"/>
        </w:rPr>
        <w:t>6.</w:t>
      </w:r>
      <w:r>
        <w:rPr>
          <w:sz w:val="22"/>
          <w:szCs w:val="22"/>
        </w:rPr>
        <w:t>2.7</w:t>
      </w:r>
      <w:r w:rsidR="000F3740" w:rsidRPr="00581B7A">
        <w:rPr>
          <w:sz w:val="22"/>
          <w:szCs w:val="22"/>
        </w:rPr>
        <w:tab/>
      </w:r>
      <w:r w:rsidR="006E52C9" w:rsidRPr="00581B7A">
        <w:rPr>
          <w:sz w:val="22"/>
          <w:szCs w:val="22"/>
        </w:rPr>
        <w:t>The proposal would see a 4</w:t>
      </w:r>
      <w:r w:rsidR="005E790F" w:rsidRPr="00581B7A">
        <w:rPr>
          <w:sz w:val="22"/>
          <w:szCs w:val="22"/>
        </w:rPr>
        <w:t>-</w:t>
      </w:r>
      <w:r w:rsidR="006E52C9" w:rsidRPr="00581B7A">
        <w:rPr>
          <w:sz w:val="22"/>
          <w:szCs w:val="22"/>
        </w:rPr>
        <w:t xml:space="preserve">storey element to the north west </w:t>
      </w:r>
      <w:r w:rsidR="00286829" w:rsidRPr="00581B7A">
        <w:rPr>
          <w:sz w:val="22"/>
          <w:szCs w:val="22"/>
        </w:rPr>
        <w:t>closest to the three storey town houses along</w:t>
      </w:r>
      <w:r w:rsidR="006E52C9" w:rsidRPr="00581B7A">
        <w:rPr>
          <w:sz w:val="22"/>
          <w:szCs w:val="22"/>
        </w:rPr>
        <w:t xml:space="preserve"> Curzon</w:t>
      </w:r>
      <w:r w:rsidR="000F3740" w:rsidRPr="00581B7A">
        <w:rPr>
          <w:sz w:val="22"/>
          <w:szCs w:val="22"/>
        </w:rPr>
        <w:t xml:space="preserve"> </w:t>
      </w:r>
      <w:r w:rsidR="006E52C9" w:rsidRPr="00581B7A">
        <w:rPr>
          <w:sz w:val="22"/>
          <w:szCs w:val="22"/>
        </w:rPr>
        <w:t>Street. The building steps up to a 6</w:t>
      </w:r>
      <w:r w:rsidR="005E790F" w:rsidRPr="00581B7A">
        <w:rPr>
          <w:sz w:val="22"/>
          <w:szCs w:val="22"/>
        </w:rPr>
        <w:t>-</w:t>
      </w:r>
      <w:r w:rsidR="006E52C9" w:rsidRPr="00581B7A">
        <w:rPr>
          <w:sz w:val="22"/>
          <w:szCs w:val="22"/>
        </w:rPr>
        <w:t>storey block at the</w:t>
      </w:r>
      <w:r w:rsidR="000F3740" w:rsidRPr="00581B7A">
        <w:rPr>
          <w:sz w:val="22"/>
          <w:szCs w:val="22"/>
        </w:rPr>
        <w:t xml:space="preserve"> </w:t>
      </w:r>
      <w:r w:rsidR="006E52C9" w:rsidRPr="00581B7A">
        <w:rPr>
          <w:sz w:val="22"/>
          <w:szCs w:val="22"/>
        </w:rPr>
        <w:t>north west corner of the site. The 4</w:t>
      </w:r>
      <w:r w:rsidR="00286829" w:rsidRPr="00581B7A">
        <w:rPr>
          <w:sz w:val="22"/>
          <w:szCs w:val="22"/>
        </w:rPr>
        <w:t>-</w:t>
      </w:r>
      <w:r w:rsidR="006E52C9" w:rsidRPr="00581B7A">
        <w:rPr>
          <w:sz w:val="22"/>
          <w:szCs w:val="22"/>
        </w:rPr>
        <w:t xml:space="preserve">storey element </w:t>
      </w:r>
      <w:r w:rsidR="00286829" w:rsidRPr="00581B7A">
        <w:rPr>
          <w:sz w:val="22"/>
          <w:szCs w:val="22"/>
        </w:rPr>
        <w:t xml:space="preserve">is considered to </w:t>
      </w:r>
      <w:r w:rsidR="006E52C9" w:rsidRPr="00581B7A">
        <w:rPr>
          <w:sz w:val="22"/>
          <w:szCs w:val="22"/>
        </w:rPr>
        <w:t xml:space="preserve">maintain a </w:t>
      </w:r>
      <w:r w:rsidR="00286829" w:rsidRPr="00581B7A">
        <w:rPr>
          <w:sz w:val="22"/>
          <w:szCs w:val="22"/>
        </w:rPr>
        <w:t xml:space="preserve">respective </w:t>
      </w:r>
      <w:r w:rsidR="006E52C9" w:rsidRPr="00581B7A">
        <w:rPr>
          <w:sz w:val="22"/>
          <w:szCs w:val="22"/>
        </w:rPr>
        <w:t xml:space="preserve">scale </w:t>
      </w:r>
      <w:r w:rsidR="00286829" w:rsidRPr="00581B7A">
        <w:rPr>
          <w:sz w:val="22"/>
          <w:szCs w:val="22"/>
        </w:rPr>
        <w:t xml:space="preserve">to those </w:t>
      </w:r>
      <w:r w:rsidR="006E52C9" w:rsidRPr="00581B7A">
        <w:rPr>
          <w:sz w:val="22"/>
          <w:szCs w:val="22"/>
        </w:rPr>
        <w:t>dwellings along Curzon Street, visually reducing the mass as seen from</w:t>
      </w:r>
      <w:r w:rsidR="000F3740" w:rsidRPr="00581B7A">
        <w:rPr>
          <w:sz w:val="22"/>
          <w:szCs w:val="22"/>
        </w:rPr>
        <w:t xml:space="preserve"> </w:t>
      </w:r>
      <w:r w:rsidR="006E52C9" w:rsidRPr="00581B7A">
        <w:rPr>
          <w:sz w:val="22"/>
          <w:szCs w:val="22"/>
        </w:rPr>
        <w:t>the street and approach</w:t>
      </w:r>
      <w:r w:rsidR="000F3740" w:rsidRPr="00581B7A">
        <w:rPr>
          <w:sz w:val="22"/>
          <w:szCs w:val="22"/>
        </w:rPr>
        <w:t xml:space="preserve"> (See figure </w:t>
      </w:r>
      <w:r w:rsidR="002C318D">
        <w:rPr>
          <w:sz w:val="22"/>
          <w:szCs w:val="22"/>
        </w:rPr>
        <w:t>8</w:t>
      </w:r>
      <w:r w:rsidR="000F3740" w:rsidRPr="00581B7A">
        <w:rPr>
          <w:sz w:val="22"/>
          <w:szCs w:val="22"/>
        </w:rPr>
        <w:t xml:space="preserve"> below).</w:t>
      </w:r>
      <w:r w:rsidR="00286829" w:rsidRPr="00581B7A">
        <w:rPr>
          <w:sz w:val="22"/>
          <w:szCs w:val="22"/>
        </w:rPr>
        <w:t xml:space="preserve"> </w:t>
      </w:r>
    </w:p>
    <w:p w14:paraId="610F4E2A" w14:textId="18153E99" w:rsidR="006E52C9" w:rsidRPr="00581B7A" w:rsidRDefault="006E52C9" w:rsidP="00581B7A">
      <w:pPr>
        <w:jc w:val="both"/>
        <w:rPr>
          <w:sz w:val="22"/>
          <w:szCs w:val="22"/>
        </w:rPr>
      </w:pPr>
    </w:p>
    <w:p w14:paraId="7E390C34" w14:textId="275C5110" w:rsidR="006E52C9" w:rsidRPr="00581B7A" w:rsidRDefault="001110DB" w:rsidP="00581B7A">
      <w:pPr>
        <w:ind w:left="720" w:hanging="720"/>
        <w:jc w:val="both"/>
        <w:rPr>
          <w:sz w:val="22"/>
          <w:szCs w:val="22"/>
        </w:rPr>
      </w:pPr>
      <w:r w:rsidRPr="00581B7A">
        <w:rPr>
          <w:sz w:val="22"/>
          <w:szCs w:val="22"/>
        </w:rPr>
        <w:t>6.</w:t>
      </w:r>
      <w:r>
        <w:rPr>
          <w:sz w:val="22"/>
          <w:szCs w:val="22"/>
        </w:rPr>
        <w:t>2.8</w:t>
      </w:r>
      <w:r w:rsidR="00C34B65" w:rsidRPr="00581B7A">
        <w:rPr>
          <w:sz w:val="22"/>
          <w:szCs w:val="22"/>
        </w:rPr>
        <w:tab/>
      </w:r>
      <w:r w:rsidR="006F2593">
        <w:rPr>
          <w:sz w:val="22"/>
          <w:szCs w:val="22"/>
        </w:rPr>
        <w:t>A</w:t>
      </w:r>
      <w:r w:rsidR="006E52C9" w:rsidRPr="00581B7A">
        <w:rPr>
          <w:sz w:val="22"/>
          <w:szCs w:val="22"/>
        </w:rPr>
        <w:t xml:space="preserve"> 5</w:t>
      </w:r>
      <w:r w:rsidR="002C318D">
        <w:rPr>
          <w:sz w:val="22"/>
          <w:szCs w:val="22"/>
        </w:rPr>
        <w:t>-</w:t>
      </w:r>
      <w:r w:rsidR="006E52C9" w:rsidRPr="00581B7A">
        <w:rPr>
          <w:sz w:val="22"/>
          <w:szCs w:val="22"/>
        </w:rPr>
        <w:t xml:space="preserve">storey element </w:t>
      </w:r>
      <w:r w:rsidR="006F2593">
        <w:rPr>
          <w:sz w:val="22"/>
          <w:szCs w:val="22"/>
        </w:rPr>
        <w:t xml:space="preserve">would </w:t>
      </w:r>
      <w:r w:rsidR="006E52C9" w:rsidRPr="00581B7A">
        <w:rPr>
          <w:sz w:val="22"/>
          <w:szCs w:val="22"/>
        </w:rPr>
        <w:t>fac</w:t>
      </w:r>
      <w:r w:rsidR="006F2593">
        <w:rPr>
          <w:sz w:val="22"/>
          <w:szCs w:val="22"/>
        </w:rPr>
        <w:t>e</w:t>
      </w:r>
      <w:r w:rsidR="006E52C9" w:rsidRPr="00581B7A">
        <w:rPr>
          <w:sz w:val="22"/>
          <w:szCs w:val="22"/>
        </w:rPr>
        <w:t xml:space="preserve"> south</w:t>
      </w:r>
      <w:r w:rsidR="006F2593">
        <w:rPr>
          <w:sz w:val="22"/>
          <w:szCs w:val="22"/>
        </w:rPr>
        <w:t>,</w:t>
      </w:r>
      <w:r w:rsidR="006E52C9" w:rsidRPr="00581B7A">
        <w:rPr>
          <w:sz w:val="22"/>
          <w:szCs w:val="22"/>
        </w:rPr>
        <w:t xml:space="preserve"> addressing the Curzon Club and</w:t>
      </w:r>
      <w:r w:rsidR="000F3740" w:rsidRPr="00581B7A">
        <w:rPr>
          <w:sz w:val="22"/>
          <w:szCs w:val="22"/>
        </w:rPr>
        <w:t xml:space="preserve"> </w:t>
      </w:r>
      <w:r w:rsidR="006E52C9" w:rsidRPr="00581B7A">
        <w:rPr>
          <w:sz w:val="22"/>
          <w:szCs w:val="22"/>
        </w:rPr>
        <w:t xml:space="preserve">distant views form Oxford Road. </w:t>
      </w:r>
      <w:r w:rsidR="00526291" w:rsidRPr="00581B7A">
        <w:rPr>
          <w:sz w:val="22"/>
          <w:szCs w:val="22"/>
        </w:rPr>
        <w:t xml:space="preserve">The massing of the proposed building is concentrated in the north west corner of the site, adjacent </w:t>
      </w:r>
      <w:r w:rsidR="009B4136">
        <w:rPr>
          <w:sz w:val="22"/>
          <w:szCs w:val="22"/>
        </w:rPr>
        <w:t xml:space="preserve">to </w:t>
      </w:r>
      <w:r w:rsidR="00526291" w:rsidRPr="00581B7A">
        <w:rPr>
          <w:sz w:val="22"/>
          <w:szCs w:val="22"/>
        </w:rPr>
        <w:t xml:space="preserve">the existing block of flats along </w:t>
      </w:r>
      <w:proofErr w:type="spellStart"/>
      <w:r w:rsidR="00526291" w:rsidRPr="00581B7A">
        <w:rPr>
          <w:sz w:val="22"/>
          <w:szCs w:val="22"/>
        </w:rPr>
        <w:t>Moulsford</w:t>
      </w:r>
      <w:proofErr w:type="spellEnd"/>
      <w:r w:rsidR="00526291" w:rsidRPr="00581B7A">
        <w:rPr>
          <w:sz w:val="22"/>
          <w:szCs w:val="22"/>
        </w:rPr>
        <w:t xml:space="preserve"> Mews and the adjacent Tesco store.</w:t>
      </w:r>
    </w:p>
    <w:p w14:paraId="525317D3" w14:textId="58C5D750" w:rsidR="0048394C" w:rsidRPr="00581B7A" w:rsidRDefault="0048394C" w:rsidP="00581B7A">
      <w:pPr>
        <w:jc w:val="both"/>
        <w:rPr>
          <w:sz w:val="22"/>
          <w:szCs w:val="22"/>
        </w:rPr>
      </w:pPr>
    </w:p>
    <w:p w14:paraId="38E1F3DA" w14:textId="3ACDBA34" w:rsidR="0048394C" w:rsidRPr="00581B7A" w:rsidRDefault="00C34B65" w:rsidP="008D5D4E">
      <w:pPr>
        <w:ind w:left="720" w:hanging="720"/>
        <w:jc w:val="right"/>
        <w:rPr>
          <w:sz w:val="22"/>
          <w:szCs w:val="22"/>
        </w:rPr>
      </w:pPr>
      <w:r w:rsidRPr="00581B7A">
        <w:rPr>
          <w:noProof/>
          <w:sz w:val="22"/>
          <w:szCs w:val="22"/>
        </w:rPr>
        <w:lastRenderedPageBreak/>
        <w:drawing>
          <wp:inline distT="0" distB="0" distL="0" distR="0" wp14:anchorId="016D3336" wp14:editId="39C230F1">
            <wp:extent cx="4823995" cy="2584700"/>
            <wp:effectExtent l="0" t="0" r="0" b="635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4847633" cy="2597365"/>
                    </a:xfrm>
                    <a:prstGeom prst="rect">
                      <a:avLst/>
                    </a:prstGeom>
                  </pic:spPr>
                </pic:pic>
              </a:graphicData>
            </a:graphic>
          </wp:inline>
        </w:drawing>
      </w:r>
    </w:p>
    <w:p w14:paraId="1631009E" w14:textId="2178636A" w:rsidR="00985B73" w:rsidRPr="00581B7A" w:rsidRDefault="00985B73" w:rsidP="00581B7A">
      <w:pPr>
        <w:overflowPunct/>
        <w:ind w:firstLine="720"/>
        <w:jc w:val="both"/>
        <w:textAlignment w:val="auto"/>
        <w:rPr>
          <w:rFonts w:cs="Calibri"/>
          <w:sz w:val="22"/>
          <w:szCs w:val="22"/>
        </w:rPr>
      </w:pPr>
      <w:r w:rsidRPr="00581B7A">
        <w:rPr>
          <w:rFonts w:cs="Calibri"/>
          <w:sz w:val="22"/>
          <w:szCs w:val="22"/>
        </w:rPr>
        <w:t xml:space="preserve">Figure </w:t>
      </w:r>
      <w:r w:rsidR="001110DB">
        <w:rPr>
          <w:rFonts w:cs="Calibri"/>
          <w:sz w:val="22"/>
          <w:szCs w:val="22"/>
        </w:rPr>
        <w:t>8</w:t>
      </w:r>
      <w:r w:rsidRPr="00581B7A">
        <w:rPr>
          <w:rFonts w:cs="Calibri"/>
          <w:sz w:val="22"/>
          <w:szCs w:val="22"/>
        </w:rPr>
        <w:t xml:space="preserve"> – </w:t>
      </w:r>
      <w:r w:rsidR="002C318D">
        <w:rPr>
          <w:rFonts w:cs="Calibri"/>
          <w:sz w:val="22"/>
          <w:szCs w:val="22"/>
        </w:rPr>
        <w:t>Proposed street scenes</w:t>
      </w:r>
      <w:r w:rsidRPr="00581B7A">
        <w:rPr>
          <w:rFonts w:cs="Calibri"/>
          <w:sz w:val="22"/>
          <w:szCs w:val="22"/>
        </w:rPr>
        <w:t xml:space="preserve"> </w:t>
      </w:r>
    </w:p>
    <w:p w14:paraId="0052C768" w14:textId="02B89263" w:rsidR="0048394C" w:rsidRPr="00581B7A" w:rsidRDefault="0048394C" w:rsidP="00581B7A">
      <w:pPr>
        <w:ind w:left="720" w:hanging="720"/>
        <w:jc w:val="both"/>
        <w:rPr>
          <w:sz w:val="22"/>
          <w:szCs w:val="22"/>
        </w:rPr>
      </w:pPr>
    </w:p>
    <w:p w14:paraId="26E11029" w14:textId="3A451A6F" w:rsidR="00D37BCF" w:rsidRPr="001110DB" w:rsidRDefault="001110DB" w:rsidP="00581B7A">
      <w:pPr>
        <w:ind w:left="720" w:hanging="720"/>
        <w:jc w:val="both"/>
        <w:rPr>
          <w:sz w:val="22"/>
          <w:szCs w:val="22"/>
        </w:rPr>
      </w:pPr>
      <w:r w:rsidRPr="00581B7A">
        <w:rPr>
          <w:sz w:val="22"/>
          <w:szCs w:val="22"/>
        </w:rPr>
        <w:t>6.</w:t>
      </w:r>
      <w:r>
        <w:rPr>
          <w:sz w:val="22"/>
          <w:szCs w:val="22"/>
        </w:rPr>
        <w:t>2.9</w:t>
      </w:r>
      <w:r w:rsidR="00C34B65" w:rsidRPr="00581B7A">
        <w:rPr>
          <w:sz w:val="22"/>
          <w:szCs w:val="22"/>
        </w:rPr>
        <w:tab/>
      </w:r>
      <w:r w:rsidR="006E52C9" w:rsidRPr="00581B7A">
        <w:rPr>
          <w:sz w:val="22"/>
          <w:szCs w:val="22"/>
        </w:rPr>
        <w:t xml:space="preserve">The location of the taller element </w:t>
      </w:r>
      <w:r w:rsidR="00526291" w:rsidRPr="00581B7A">
        <w:rPr>
          <w:sz w:val="22"/>
          <w:szCs w:val="22"/>
        </w:rPr>
        <w:t xml:space="preserve">to the northwester corner is considered to </w:t>
      </w:r>
      <w:r w:rsidR="00D37BCF" w:rsidRPr="00581B7A">
        <w:rPr>
          <w:sz w:val="22"/>
          <w:szCs w:val="22"/>
        </w:rPr>
        <w:t xml:space="preserve">fulfil </w:t>
      </w:r>
      <w:proofErr w:type="gramStart"/>
      <w:r w:rsidR="00D37BCF" w:rsidRPr="00581B7A">
        <w:rPr>
          <w:sz w:val="22"/>
          <w:szCs w:val="22"/>
        </w:rPr>
        <w:t>a number of</w:t>
      </w:r>
      <w:proofErr w:type="gramEnd"/>
      <w:r w:rsidR="00D37BCF" w:rsidRPr="00581B7A">
        <w:rPr>
          <w:sz w:val="22"/>
          <w:szCs w:val="22"/>
        </w:rPr>
        <w:t xml:space="preserve"> </w:t>
      </w:r>
      <w:r w:rsidR="002C318D">
        <w:rPr>
          <w:sz w:val="22"/>
          <w:szCs w:val="22"/>
        </w:rPr>
        <w:t xml:space="preserve">key </w:t>
      </w:r>
      <w:r w:rsidR="00D37BCF" w:rsidRPr="00581B7A">
        <w:rPr>
          <w:sz w:val="22"/>
          <w:szCs w:val="22"/>
        </w:rPr>
        <w:t xml:space="preserve">urban design principles. </w:t>
      </w:r>
      <w:r w:rsidR="003D129B" w:rsidRPr="00581B7A">
        <w:rPr>
          <w:sz w:val="22"/>
          <w:szCs w:val="22"/>
        </w:rPr>
        <w:t xml:space="preserve">The proposal is </w:t>
      </w:r>
      <w:r w:rsidR="007F0B2D" w:rsidRPr="00581B7A">
        <w:rPr>
          <w:sz w:val="22"/>
          <w:szCs w:val="22"/>
        </w:rPr>
        <w:t xml:space="preserve">properly able to </w:t>
      </w:r>
      <w:r w:rsidR="003D129B" w:rsidRPr="00581B7A">
        <w:rPr>
          <w:sz w:val="22"/>
          <w:szCs w:val="22"/>
        </w:rPr>
        <w:t xml:space="preserve">address </w:t>
      </w:r>
      <w:r w:rsidR="007F0B2D" w:rsidRPr="00581B7A">
        <w:rPr>
          <w:sz w:val="22"/>
          <w:szCs w:val="22"/>
        </w:rPr>
        <w:t xml:space="preserve">the </w:t>
      </w:r>
      <w:r w:rsidR="003D129B" w:rsidRPr="00581B7A">
        <w:rPr>
          <w:sz w:val="22"/>
          <w:szCs w:val="22"/>
        </w:rPr>
        <w:t>corner, as</w:t>
      </w:r>
      <w:r w:rsidR="007F0B2D" w:rsidRPr="00581B7A">
        <w:rPr>
          <w:sz w:val="22"/>
          <w:szCs w:val="22"/>
        </w:rPr>
        <w:t xml:space="preserve"> no blank elevation is </w:t>
      </w:r>
      <w:r w:rsidR="003D129B" w:rsidRPr="00581B7A">
        <w:rPr>
          <w:sz w:val="22"/>
          <w:szCs w:val="22"/>
        </w:rPr>
        <w:t>presented to the public realm.</w:t>
      </w:r>
      <w:r w:rsidR="003D129B" w:rsidRPr="00581B7A">
        <w:rPr>
          <w:sz w:val="22"/>
          <w:szCs w:val="22"/>
        </w:rPr>
        <w:cr/>
      </w:r>
      <w:r w:rsidR="009B2672" w:rsidRPr="00581B7A">
        <w:rPr>
          <w:sz w:val="22"/>
          <w:szCs w:val="22"/>
        </w:rPr>
        <w:t xml:space="preserve">This ensures the building turns the corner </w:t>
      </w:r>
      <w:r w:rsidR="00E4028F" w:rsidRPr="00581B7A">
        <w:rPr>
          <w:sz w:val="22"/>
          <w:szCs w:val="22"/>
        </w:rPr>
        <w:t>successfully</w:t>
      </w:r>
      <w:r w:rsidR="009B2672" w:rsidRPr="00581B7A">
        <w:rPr>
          <w:sz w:val="22"/>
          <w:szCs w:val="22"/>
        </w:rPr>
        <w:t xml:space="preserve">. </w:t>
      </w:r>
      <w:r w:rsidR="00E43571" w:rsidRPr="00581B7A">
        <w:rPr>
          <w:sz w:val="22"/>
          <w:szCs w:val="22"/>
        </w:rPr>
        <w:t xml:space="preserve">The highest </w:t>
      </w:r>
      <w:r w:rsidR="00E4028F" w:rsidRPr="00581B7A">
        <w:rPr>
          <w:sz w:val="22"/>
          <w:szCs w:val="22"/>
        </w:rPr>
        <w:t>p</w:t>
      </w:r>
      <w:r w:rsidR="00E43571" w:rsidRPr="00581B7A">
        <w:rPr>
          <w:sz w:val="22"/>
          <w:szCs w:val="22"/>
        </w:rPr>
        <w:t xml:space="preserve">art of the proposal addresses the corner, is augmented with generous amount </w:t>
      </w:r>
      <w:r w:rsidR="002C318D">
        <w:rPr>
          <w:sz w:val="22"/>
          <w:szCs w:val="22"/>
        </w:rPr>
        <w:t>o</w:t>
      </w:r>
      <w:r w:rsidR="00E43571" w:rsidRPr="00581B7A">
        <w:rPr>
          <w:sz w:val="22"/>
          <w:szCs w:val="22"/>
        </w:rPr>
        <w:t>f glazing and verticality.</w:t>
      </w:r>
      <w:r w:rsidR="00224792" w:rsidRPr="00581B7A">
        <w:rPr>
          <w:sz w:val="22"/>
          <w:szCs w:val="22"/>
        </w:rPr>
        <w:t xml:space="preserve"> This</w:t>
      </w:r>
      <w:r w:rsidR="00E43571" w:rsidRPr="00581B7A">
        <w:rPr>
          <w:sz w:val="22"/>
          <w:szCs w:val="22"/>
        </w:rPr>
        <w:t xml:space="preserve"> </w:t>
      </w:r>
      <w:r w:rsidR="00224792" w:rsidRPr="00581B7A">
        <w:rPr>
          <w:sz w:val="22"/>
          <w:szCs w:val="22"/>
        </w:rPr>
        <w:t xml:space="preserve">creates a central focus to the development with the tallest elements addressing the adjacent similarly scaled block of flats opposite (see Fig </w:t>
      </w:r>
      <w:r>
        <w:rPr>
          <w:sz w:val="22"/>
          <w:szCs w:val="22"/>
        </w:rPr>
        <w:t>8</w:t>
      </w:r>
      <w:r w:rsidR="00461311">
        <w:rPr>
          <w:sz w:val="22"/>
          <w:szCs w:val="22"/>
        </w:rPr>
        <w:t xml:space="preserve"> </w:t>
      </w:r>
      <w:r w:rsidR="00224792" w:rsidRPr="00581B7A">
        <w:rPr>
          <w:sz w:val="22"/>
          <w:szCs w:val="22"/>
        </w:rPr>
        <w:t xml:space="preserve">above). </w:t>
      </w:r>
      <w:r w:rsidR="00E43571" w:rsidRPr="00581B7A">
        <w:rPr>
          <w:sz w:val="22"/>
          <w:szCs w:val="22"/>
        </w:rPr>
        <w:t xml:space="preserve">This allows the </w:t>
      </w:r>
      <w:r w:rsidR="00E4028F" w:rsidRPr="00581B7A">
        <w:rPr>
          <w:sz w:val="22"/>
          <w:szCs w:val="22"/>
        </w:rPr>
        <w:t>building to perform a positive role on the corner, marking a</w:t>
      </w:r>
      <w:r w:rsidR="00224792" w:rsidRPr="00581B7A">
        <w:rPr>
          <w:sz w:val="22"/>
          <w:szCs w:val="22"/>
        </w:rPr>
        <w:t xml:space="preserve"> visual</w:t>
      </w:r>
      <w:r w:rsidR="00E4028F" w:rsidRPr="00581B7A">
        <w:rPr>
          <w:sz w:val="22"/>
          <w:szCs w:val="22"/>
        </w:rPr>
        <w:t xml:space="preserve"> termination </w:t>
      </w:r>
      <w:r w:rsidR="00224792" w:rsidRPr="00581B7A">
        <w:rPr>
          <w:sz w:val="22"/>
          <w:szCs w:val="22"/>
        </w:rPr>
        <w:t>along</w:t>
      </w:r>
      <w:r w:rsidR="00E4028F" w:rsidRPr="00581B7A">
        <w:rPr>
          <w:sz w:val="22"/>
          <w:szCs w:val="22"/>
        </w:rPr>
        <w:t xml:space="preserve"> </w:t>
      </w:r>
      <w:proofErr w:type="spellStart"/>
      <w:r w:rsidR="00E4028F" w:rsidRPr="00581B7A">
        <w:rPr>
          <w:sz w:val="22"/>
          <w:szCs w:val="22"/>
        </w:rPr>
        <w:t>Moulsford</w:t>
      </w:r>
      <w:proofErr w:type="spellEnd"/>
      <w:r w:rsidR="00E4028F" w:rsidRPr="00581B7A">
        <w:rPr>
          <w:sz w:val="22"/>
          <w:szCs w:val="22"/>
        </w:rPr>
        <w:t xml:space="preserve"> </w:t>
      </w:r>
      <w:r w:rsidR="00224792" w:rsidRPr="00581B7A">
        <w:rPr>
          <w:sz w:val="22"/>
          <w:szCs w:val="22"/>
        </w:rPr>
        <w:t xml:space="preserve">Mews at ground level </w:t>
      </w:r>
      <w:r w:rsidR="00E4028F" w:rsidRPr="00581B7A">
        <w:rPr>
          <w:sz w:val="22"/>
          <w:szCs w:val="22"/>
        </w:rPr>
        <w:t xml:space="preserve">but also </w:t>
      </w:r>
      <w:r w:rsidR="00E43571" w:rsidRPr="00581B7A">
        <w:rPr>
          <w:sz w:val="22"/>
          <w:szCs w:val="22"/>
        </w:rPr>
        <w:t>helps improve the continuity of the frontage</w:t>
      </w:r>
      <w:r w:rsidR="00224792" w:rsidRPr="00581B7A">
        <w:rPr>
          <w:sz w:val="22"/>
          <w:szCs w:val="22"/>
        </w:rPr>
        <w:t xml:space="preserve"> (</w:t>
      </w:r>
      <w:r w:rsidR="00224792" w:rsidRPr="001110DB">
        <w:rPr>
          <w:sz w:val="22"/>
          <w:szCs w:val="22"/>
        </w:rPr>
        <w:t xml:space="preserve">See Fig </w:t>
      </w:r>
      <w:r w:rsidRPr="001110DB">
        <w:rPr>
          <w:sz w:val="22"/>
          <w:szCs w:val="22"/>
        </w:rPr>
        <w:t>9</w:t>
      </w:r>
      <w:r w:rsidR="00224792" w:rsidRPr="001110DB">
        <w:rPr>
          <w:sz w:val="22"/>
          <w:szCs w:val="22"/>
        </w:rPr>
        <w:t xml:space="preserve"> below)</w:t>
      </w:r>
    </w:p>
    <w:p w14:paraId="26044C49" w14:textId="3B85624D" w:rsidR="006E52C9" w:rsidRPr="00581B7A" w:rsidRDefault="00E4028F" w:rsidP="00581B7A">
      <w:pPr>
        <w:ind w:left="720"/>
        <w:jc w:val="both"/>
        <w:rPr>
          <w:sz w:val="22"/>
          <w:szCs w:val="22"/>
        </w:rPr>
      </w:pPr>
      <w:r w:rsidRPr="001110DB">
        <w:rPr>
          <w:sz w:val="22"/>
          <w:szCs w:val="22"/>
        </w:rPr>
        <w:t xml:space="preserve">The stepping down of </w:t>
      </w:r>
      <w:r w:rsidR="005C3FBD" w:rsidRPr="001110DB">
        <w:rPr>
          <w:sz w:val="22"/>
          <w:szCs w:val="22"/>
        </w:rPr>
        <w:t xml:space="preserve">levels to the Curzon Club also </w:t>
      </w:r>
      <w:r w:rsidR="006E52C9" w:rsidRPr="001110DB">
        <w:rPr>
          <w:sz w:val="22"/>
          <w:szCs w:val="22"/>
        </w:rPr>
        <w:t xml:space="preserve">has </w:t>
      </w:r>
      <w:r w:rsidR="00224792" w:rsidRPr="001110DB">
        <w:rPr>
          <w:sz w:val="22"/>
          <w:szCs w:val="22"/>
        </w:rPr>
        <w:t>benefits</w:t>
      </w:r>
      <w:r w:rsidR="00224792" w:rsidRPr="00581B7A">
        <w:rPr>
          <w:sz w:val="22"/>
          <w:szCs w:val="22"/>
        </w:rPr>
        <w:t xml:space="preserve"> aside from visual </w:t>
      </w:r>
      <w:r w:rsidR="00E941E1" w:rsidRPr="00581B7A">
        <w:rPr>
          <w:sz w:val="22"/>
          <w:szCs w:val="22"/>
        </w:rPr>
        <w:t>transition</w:t>
      </w:r>
      <w:r w:rsidR="005C3FBD" w:rsidRPr="00581B7A">
        <w:rPr>
          <w:sz w:val="22"/>
          <w:szCs w:val="22"/>
        </w:rPr>
        <w:t>,</w:t>
      </w:r>
      <w:r w:rsidR="00224792" w:rsidRPr="00581B7A">
        <w:rPr>
          <w:sz w:val="22"/>
          <w:szCs w:val="22"/>
        </w:rPr>
        <w:t xml:space="preserve"> it allows </w:t>
      </w:r>
      <w:r w:rsidR="006E52C9" w:rsidRPr="00581B7A">
        <w:rPr>
          <w:sz w:val="22"/>
          <w:szCs w:val="22"/>
        </w:rPr>
        <w:t>south facing sedum roofs at fourth and fifth floor leve</w:t>
      </w:r>
      <w:r w:rsidR="00E941E1" w:rsidRPr="00581B7A">
        <w:rPr>
          <w:sz w:val="22"/>
          <w:szCs w:val="22"/>
        </w:rPr>
        <w:t xml:space="preserve">l. </w:t>
      </w:r>
    </w:p>
    <w:p w14:paraId="219F2B2F" w14:textId="77777777" w:rsidR="002F2D98" w:rsidRPr="00581B7A" w:rsidRDefault="002F2D98" w:rsidP="00581B7A">
      <w:pPr>
        <w:ind w:left="720" w:hanging="720"/>
        <w:jc w:val="both"/>
        <w:rPr>
          <w:sz w:val="22"/>
          <w:szCs w:val="22"/>
        </w:rPr>
      </w:pPr>
    </w:p>
    <w:p w14:paraId="369C7200" w14:textId="3B52DFD6" w:rsidR="0083523D" w:rsidRPr="00581B7A" w:rsidRDefault="001110DB" w:rsidP="00581B7A">
      <w:pPr>
        <w:ind w:left="720" w:hanging="720"/>
        <w:jc w:val="both"/>
        <w:rPr>
          <w:sz w:val="22"/>
          <w:szCs w:val="22"/>
        </w:rPr>
      </w:pPr>
      <w:r w:rsidRPr="00581B7A">
        <w:rPr>
          <w:sz w:val="22"/>
          <w:szCs w:val="22"/>
        </w:rPr>
        <w:t>6.</w:t>
      </w:r>
      <w:r>
        <w:rPr>
          <w:sz w:val="22"/>
          <w:szCs w:val="22"/>
        </w:rPr>
        <w:t>2.10</w:t>
      </w:r>
      <w:r w:rsidR="00C34B65" w:rsidRPr="00581B7A">
        <w:rPr>
          <w:sz w:val="22"/>
          <w:szCs w:val="22"/>
        </w:rPr>
        <w:tab/>
      </w:r>
      <w:r w:rsidR="00E941E1" w:rsidRPr="00581B7A">
        <w:rPr>
          <w:sz w:val="22"/>
          <w:szCs w:val="22"/>
        </w:rPr>
        <w:t>In summary, t</w:t>
      </w:r>
      <w:r w:rsidR="002F2D98" w:rsidRPr="00581B7A">
        <w:rPr>
          <w:sz w:val="22"/>
          <w:szCs w:val="22"/>
        </w:rPr>
        <w:t>h</w:t>
      </w:r>
      <w:r w:rsidR="0083523D" w:rsidRPr="00581B7A">
        <w:rPr>
          <w:sz w:val="22"/>
          <w:szCs w:val="22"/>
        </w:rPr>
        <w:t xml:space="preserve">e site </w:t>
      </w:r>
      <w:r w:rsidR="00E941E1" w:rsidRPr="00581B7A">
        <w:rPr>
          <w:sz w:val="22"/>
          <w:szCs w:val="22"/>
        </w:rPr>
        <w:t>occupies a</w:t>
      </w:r>
      <w:r w:rsidR="0083523D" w:rsidRPr="00581B7A">
        <w:rPr>
          <w:sz w:val="22"/>
          <w:szCs w:val="22"/>
        </w:rPr>
        <w:t xml:space="preserve"> prominent corner plot where the relationship of </w:t>
      </w:r>
      <w:r w:rsidR="00E941E1" w:rsidRPr="00581B7A">
        <w:rPr>
          <w:sz w:val="22"/>
          <w:szCs w:val="22"/>
        </w:rPr>
        <w:t>any new</w:t>
      </w:r>
      <w:r w:rsidR="0083523D" w:rsidRPr="00581B7A">
        <w:rPr>
          <w:sz w:val="22"/>
          <w:szCs w:val="22"/>
        </w:rPr>
        <w:t xml:space="preserve"> building is largely determined by its position fronting onto </w:t>
      </w:r>
      <w:r w:rsidR="00E941E1" w:rsidRPr="00581B7A">
        <w:rPr>
          <w:sz w:val="22"/>
          <w:szCs w:val="22"/>
        </w:rPr>
        <w:t xml:space="preserve">a public plaza and </w:t>
      </w:r>
      <w:r w:rsidR="008D4B8D" w:rsidRPr="00581B7A">
        <w:rPr>
          <w:sz w:val="22"/>
          <w:szCs w:val="22"/>
        </w:rPr>
        <w:t xml:space="preserve">busy </w:t>
      </w:r>
      <w:r w:rsidR="00E941E1" w:rsidRPr="00581B7A">
        <w:rPr>
          <w:sz w:val="22"/>
          <w:szCs w:val="22"/>
        </w:rPr>
        <w:t>supermark</w:t>
      </w:r>
      <w:r w:rsidR="008D4B8D" w:rsidRPr="00581B7A">
        <w:rPr>
          <w:sz w:val="22"/>
          <w:szCs w:val="22"/>
        </w:rPr>
        <w:t>et forecourt</w:t>
      </w:r>
      <w:r w:rsidR="0083523D" w:rsidRPr="00581B7A">
        <w:rPr>
          <w:sz w:val="22"/>
          <w:szCs w:val="22"/>
        </w:rPr>
        <w:t>. When considering the general scale and proportions of this proposal, the building will be primarily read</w:t>
      </w:r>
      <w:r w:rsidR="008D4B8D" w:rsidRPr="00581B7A">
        <w:rPr>
          <w:sz w:val="22"/>
          <w:szCs w:val="22"/>
        </w:rPr>
        <w:t xml:space="preserve"> from </w:t>
      </w:r>
      <w:proofErr w:type="spellStart"/>
      <w:r w:rsidR="008D4B8D" w:rsidRPr="00581B7A">
        <w:rPr>
          <w:sz w:val="22"/>
          <w:szCs w:val="22"/>
        </w:rPr>
        <w:t>Moulsford</w:t>
      </w:r>
      <w:proofErr w:type="spellEnd"/>
      <w:r w:rsidR="008D4B8D" w:rsidRPr="00581B7A">
        <w:rPr>
          <w:sz w:val="22"/>
          <w:szCs w:val="22"/>
        </w:rPr>
        <w:t xml:space="preserve"> </w:t>
      </w:r>
      <w:r w:rsidR="00CF3388" w:rsidRPr="00581B7A">
        <w:rPr>
          <w:sz w:val="22"/>
          <w:szCs w:val="22"/>
        </w:rPr>
        <w:t xml:space="preserve">Mews </w:t>
      </w:r>
      <w:r w:rsidR="008D4B8D" w:rsidRPr="00581B7A">
        <w:rPr>
          <w:sz w:val="22"/>
          <w:szCs w:val="22"/>
        </w:rPr>
        <w:t>and</w:t>
      </w:r>
      <w:r w:rsidR="00CF3388" w:rsidRPr="00581B7A">
        <w:rPr>
          <w:sz w:val="22"/>
          <w:szCs w:val="22"/>
        </w:rPr>
        <w:t xml:space="preserve"> </w:t>
      </w:r>
      <w:r w:rsidR="008D4B8D" w:rsidRPr="00581B7A">
        <w:rPr>
          <w:sz w:val="22"/>
          <w:szCs w:val="22"/>
        </w:rPr>
        <w:t xml:space="preserve">or the short stay car park to the west when travelling </w:t>
      </w:r>
      <w:r w:rsidR="00703B6C" w:rsidRPr="00581B7A">
        <w:rPr>
          <w:sz w:val="22"/>
          <w:szCs w:val="22"/>
        </w:rPr>
        <w:t>north from the Oxford Road</w:t>
      </w:r>
      <w:r w:rsidR="0083523D" w:rsidRPr="00581B7A">
        <w:rPr>
          <w:sz w:val="22"/>
          <w:szCs w:val="22"/>
        </w:rPr>
        <w:t>. In responding to this context, the</w:t>
      </w:r>
      <w:r w:rsidR="00CF3388" w:rsidRPr="00581B7A">
        <w:rPr>
          <w:sz w:val="22"/>
          <w:szCs w:val="22"/>
        </w:rPr>
        <w:t xml:space="preserve"> scale of </w:t>
      </w:r>
      <w:r w:rsidR="00461311" w:rsidRPr="00581B7A">
        <w:rPr>
          <w:sz w:val="22"/>
          <w:szCs w:val="22"/>
        </w:rPr>
        <w:t>the development</w:t>
      </w:r>
      <w:r w:rsidR="0083523D" w:rsidRPr="00581B7A">
        <w:rPr>
          <w:sz w:val="22"/>
          <w:szCs w:val="22"/>
        </w:rPr>
        <w:t xml:space="preserve"> </w:t>
      </w:r>
      <w:r w:rsidR="00703B6C" w:rsidRPr="00581B7A">
        <w:rPr>
          <w:sz w:val="22"/>
          <w:szCs w:val="22"/>
        </w:rPr>
        <w:t xml:space="preserve">is considered </w:t>
      </w:r>
      <w:r w:rsidR="00461311">
        <w:rPr>
          <w:sz w:val="22"/>
          <w:szCs w:val="22"/>
        </w:rPr>
        <w:t>acceptable in context</w:t>
      </w:r>
      <w:r w:rsidR="00CF3388" w:rsidRPr="00581B7A">
        <w:rPr>
          <w:sz w:val="22"/>
          <w:szCs w:val="22"/>
        </w:rPr>
        <w:t>.</w:t>
      </w:r>
    </w:p>
    <w:p w14:paraId="465006C3" w14:textId="7A4557FE" w:rsidR="0083523D" w:rsidRPr="00581B7A" w:rsidRDefault="0083523D" w:rsidP="00581B7A">
      <w:pPr>
        <w:jc w:val="both"/>
        <w:rPr>
          <w:sz w:val="22"/>
          <w:szCs w:val="22"/>
        </w:rPr>
      </w:pPr>
      <w:r w:rsidRPr="00581B7A">
        <w:rPr>
          <w:sz w:val="22"/>
          <w:szCs w:val="22"/>
        </w:rPr>
        <w:t> </w:t>
      </w:r>
    </w:p>
    <w:p w14:paraId="57F22A34" w14:textId="59CC2ACC" w:rsidR="002F2D98" w:rsidRPr="00581B7A" w:rsidRDefault="00A4607C" w:rsidP="00B43EAE">
      <w:pPr>
        <w:jc w:val="right"/>
        <w:rPr>
          <w:sz w:val="22"/>
          <w:szCs w:val="22"/>
        </w:rPr>
      </w:pPr>
      <w:r w:rsidRPr="00581B7A">
        <w:rPr>
          <w:noProof/>
          <w:sz w:val="22"/>
          <w:szCs w:val="22"/>
        </w:rPr>
        <w:lastRenderedPageBreak/>
        <w:drawing>
          <wp:inline distT="0" distB="0" distL="0" distR="0" wp14:anchorId="5FC081FE" wp14:editId="23BD9C71">
            <wp:extent cx="4771390" cy="2962689"/>
            <wp:effectExtent l="19050" t="19050" r="10160" b="28575"/>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b="18329"/>
                    <a:stretch/>
                  </pic:blipFill>
                  <pic:spPr bwMode="auto">
                    <a:xfrm>
                      <a:off x="0" y="0"/>
                      <a:ext cx="4797240" cy="2978740"/>
                    </a:xfrm>
                    <a:prstGeom prst="rect">
                      <a:avLst/>
                    </a:prstGeom>
                    <a:noFill/>
                    <a:ln w="12700"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41DD60A3" w14:textId="7D538B05" w:rsidR="00985B73" w:rsidRPr="00581B7A" w:rsidRDefault="00985B73" w:rsidP="00581B7A">
      <w:pPr>
        <w:overflowPunct/>
        <w:ind w:firstLine="720"/>
        <w:jc w:val="both"/>
        <w:textAlignment w:val="auto"/>
        <w:rPr>
          <w:rFonts w:cs="Calibri"/>
          <w:sz w:val="22"/>
          <w:szCs w:val="22"/>
        </w:rPr>
      </w:pPr>
      <w:r w:rsidRPr="00581B7A">
        <w:rPr>
          <w:rFonts w:cs="Calibri"/>
          <w:sz w:val="22"/>
          <w:szCs w:val="22"/>
        </w:rPr>
        <w:t xml:space="preserve">Figure </w:t>
      </w:r>
      <w:r w:rsidR="001110DB">
        <w:rPr>
          <w:rFonts w:cs="Calibri"/>
          <w:sz w:val="22"/>
          <w:szCs w:val="22"/>
        </w:rPr>
        <w:t>9</w:t>
      </w:r>
      <w:r w:rsidRPr="00581B7A">
        <w:rPr>
          <w:rFonts w:cs="Calibri"/>
          <w:sz w:val="22"/>
          <w:szCs w:val="22"/>
        </w:rPr>
        <w:t xml:space="preserve"> – </w:t>
      </w:r>
      <w:r w:rsidR="001110DB">
        <w:rPr>
          <w:rFonts w:cs="Calibri"/>
          <w:sz w:val="22"/>
          <w:szCs w:val="22"/>
        </w:rPr>
        <w:t>Artist impression looking northeast.</w:t>
      </w:r>
    </w:p>
    <w:p w14:paraId="0892B632" w14:textId="7F6446B8" w:rsidR="00A4607C" w:rsidRPr="00581B7A" w:rsidRDefault="00A4607C" w:rsidP="00581B7A">
      <w:pPr>
        <w:jc w:val="both"/>
        <w:rPr>
          <w:sz w:val="22"/>
          <w:szCs w:val="22"/>
        </w:rPr>
      </w:pPr>
    </w:p>
    <w:p w14:paraId="44FA07A4" w14:textId="3A503582" w:rsidR="00A4607C" w:rsidRPr="00581B7A" w:rsidRDefault="00A4607C" w:rsidP="00B43EAE">
      <w:pPr>
        <w:jc w:val="right"/>
        <w:rPr>
          <w:sz w:val="22"/>
          <w:szCs w:val="22"/>
        </w:rPr>
      </w:pPr>
      <w:r w:rsidRPr="00581B7A">
        <w:rPr>
          <w:noProof/>
          <w:sz w:val="22"/>
          <w:szCs w:val="22"/>
        </w:rPr>
        <w:drawing>
          <wp:inline distT="0" distB="0" distL="0" distR="0" wp14:anchorId="18F1563F" wp14:editId="460696AB">
            <wp:extent cx="4767101" cy="3189599"/>
            <wp:effectExtent l="19050" t="19050" r="14605" b="1143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774160" cy="3194322"/>
                    </a:xfrm>
                    <a:prstGeom prst="rect">
                      <a:avLst/>
                    </a:prstGeom>
                    <a:noFill/>
                    <a:ln w="12700">
                      <a:solidFill>
                        <a:schemeClr val="tx1"/>
                      </a:solidFill>
                    </a:ln>
                  </pic:spPr>
                </pic:pic>
              </a:graphicData>
            </a:graphic>
          </wp:inline>
        </w:drawing>
      </w:r>
    </w:p>
    <w:p w14:paraId="64D1270D" w14:textId="7B6789A0" w:rsidR="00985B73" w:rsidRPr="00581B7A" w:rsidRDefault="00985B73" w:rsidP="00581B7A">
      <w:pPr>
        <w:overflowPunct/>
        <w:ind w:firstLine="720"/>
        <w:jc w:val="both"/>
        <w:textAlignment w:val="auto"/>
        <w:rPr>
          <w:rFonts w:cs="Calibri"/>
          <w:sz w:val="22"/>
          <w:szCs w:val="22"/>
        </w:rPr>
      </w:pPr>
      <w:r w:rsidRPr="00581B7A">
        <w:rPr>
          <w:rFonts w:cs="Calibri"/>
          <w:sz w:val="22"/>
          <w:szCs w:val="22"/>
        </w:rPr>
        <w:t xml:space="preserve">Figure </w:t>
      </w:r>
      <w:r w:rsidR="001110DB">
        <w:rPr>
          <w:rFonts w:cs="Calibri"/>
          <w:sz w:val="22"/>
          <w:szCs w:val="22"/>
        </w:rPr>
        <w:t>10</w:t>
      </w:r>
      <w:r w:rsidRPr="00581B7A">
        <w:rPr>
          <w:rFonts w:cs="Calibri"/>
          <w:sz w:val="22"/>
          <w:szCs w:val="22"/>
        </w:rPr>
        <w:t xml:space="preserve"> – </w:t>
      </w:r>
      <w:r w:rsidR="001110DB">
        <w:rPr>
          <w:rFonts w:cs="Calibri"/>
          <w:sz w:val="22"/>
          <w:szCs w:val="22"/>
        </w:rPr>
        <w:t>Artist impression looking southwest.</w:t>
      </w:r>
    </w:p>
    <w:p w14:paraId="32219B63" w14:textId="77777777" w:rsidR="000F3740" w:rsidRPr="00581B7A" w:rsidRDefault="000F3740" w:rsidP="00581B7A">
      <w:pPr>
        <w:jc w:val="both"/>
        <w:rPr>
          <w:sz w:val="22"/>
          <w:szCs w:val="22"/>
        </w:rPr>
      </w:pPr>
    </w:p>
    <w:p w14:paraId="41D5F708" w14:textId="1B9E89D0" w:rsidR="0083523D" w:rsidRPr="00581B7A" w:rsidRDefault="0083523D" w:rsidP="00581B7A">
      <w:pPr>
        <w:ind w:left="720" w:hanging="720"/>
        <w:jc w:val="both"/>
        <w:rPr>
          <w:sz w:val="22"/>
          <w:szCs w:val="22"/>
        </w:rPr>
      </w:pPr>
      <w:r w:rsidRPr="00581B7A">
        <w:rPr>
          <w:sz w:val="22"/>
          <w:szCs w:val="22"/>
        </w:rPr>
        <w:t>6.</w:t>
      </w:r>
      <w:r w:rsidR="001110DB">
        <w:rPr>
          <w:sz w:val="22"/>
          <w:szCs w:val="22"/>
        </w:rPr>
        <w:t>2</w:t>
      </w:r>
      <w:r w:rsidRPr="00581B7A">
        <w:rPr>
          <w:sz w:val="22"/>
          <w:szCs w:val="22"/>
        </w:rPr>
        <w:t>.1</w:t>
      </w:r>
      <w:r w:rsidR="001110DB">
        <w:rPr>
          <w:sz w:val="22"/>
          <w:szCs w:val="22"/>
        </w:rPr>
        <w:t>1</w:t>
      </w:r>
      <w:r w:rsidRPr="00581B7A">
        <w:rPr>
          <w:sz w:val="22"/>
          <w:szCs w:val="22"/>
        </w:rPr>
        <w:tab/>
        <w:t>With regard to the human scale of the proposal, the ground floor entrances to the commercial unit</w:t>
      </w:r>
      <w:r w:rsidR="00CF3388" w:rsidRPr="00581B7A">
        <w:rPr>
          <w:sz w:val="22"/>
          <w:szCs w:val="22"/>
        </w:rPr>
        <w:t>s</w:t>
      </w:r>
      <w:r w:rsidRPr="00581B7A">
        <w:rPr>
          <w:sz w:val="22"/>
          <w:szCs w:val="22"/>
        </w:rPr>
        <w:t xml:space="preserve"> are considered well-articulated, successfully defin</w:t>
      </w:r>
      <w:r w:rsidR="00CF3388" w:rsidRPr="00581B7A">
        <w:rPr>
          <w:sz w:val="22"/>
          <w:szCs w:val="22"/>
        </w:rPr>
        <w:t>ing</w:t>
      </w:r>
      <w:r w:rsidRPr="00581B7A">
        <w:rPr>
          <w:sz w:val="22"/>
          <w:szCs w:val="22"/>
        </w:rPr>
        <w:t xml:space="preserve"> the building at street level and provide this corner plot with much-needed definition</w:t>
      </w:r>
      <w:r w:rsidR="00CF3388" w:rsidRPr="00581B7A">
        <w:rPr>
          <w:sz w:val="22"/>
          <w:szCs w:val="22"/>
        </w:rPr>
        <w:t>, surveillance</w:t>
      </w:r>
      <w:r w:rsidRPr="00581B7A">
        <w:rPr>
          <w:sz w:val="22"/>
          <w:szCs w:val="22"/>
        </w:rPr>
        <w:t xml:space="preserve"> and activity at street level. This </w:t>
      </w:r>
      <w:r w:rsidRPr="001110DB">
        <w:rPr>
          <w:sz w:val="22"/>
          <w:szCs w:val="22"/>
        </w:rPr>
        <w:t xml:space="preserve">creates a degree of local character and distinctiveness, which </w:t>
      </w:r>
      <w:r w:rsidR="00176ADA" w:rsidRPr="001110DB">
        <w:rPr>
          <w:sz w:val="22"/>
          <w:szCs w:val="22"/>
        </w:rPr>
        <w:t xml:space="preserve">it could be argued is not successfully provided by </w:t>
      </w:r>
      <w:r w:rsidR="00CF3388" w:rsidRPr="001110DB">
        <w:rPr>
          <w:sz w:val="22"/>
          <w:szCs w:val="22"/>
        </w:rPr>
        <w:t xml:space="preserve">current development in the </w:t>
      </w:r>
      <w:r w:rsidR="00176ADA" w:rsidRPr="001110DB">
        <w:rPr>
          <w:sz w:val="22"/>
          <w:szCs w:val="22"/>
        </w:rPr>
        <w:t>vicinity</w:t>
      </w:r>
      <w:r w:rsidR="00985B73" w:rsidRPr="001110DB">
        <w:rPr>
          <w:sz w:val="22"/>
          <w:szCs w:val="22"/>
        </w:rPr>
        <w:t xml:space="preserve"> (See Fig </w:t>
      </w:r>
      <w:r w:rsidR="001110DB" w:rsidRPr="001110DB">
        <w:rPr>
          <w:sz w:val="22"/>
          <w:szCs w:val="22"/>
        </w:rPr>
        <w:t>11</w:t>
      </w:r>
      <w:r w:rsidR="00985B73" w:rsidRPr="001110DB">
        <w:rPr>
          <w:sz w:val="22"/>
          <w:szCs w:val="22"/>
        </w:rPr>
        <w:t xml:space="preserve"> below)</w:t>
      </w:r>
      <w:r w:rsidR="00176ADA" w:rsidRPr="001110DB">
        <w:rPr>
          <w:sz w:val="22"/>
          <w:szCs w:val="22"/>
        </w:rPr>
        <w:t>.</w:t>
      </w:r>
    </w:p>
    <w:p w14:paraId="7300FD97" w14:textId="782DAD51" w:rsidR="00176ADA" w:rsidRPr="00581B7A" w:rsidRDefault="00176ADA" w:rsidP="00581B7A">
      <w:pPr>
        <w:ind w:left="720" w:hanging="720"/>
        <w:jc w:val="both"/>
        <w:rPr>
          <w:sz w:val="22"/>
          <w:szCs w:val="22"/>
        </w:rPr>
      </w:pPr>
    </w:p>
    <w:p w14:paraId="0B5EFECE" w14:textId="0D0036E9" w:rsidR="00CF756F" w:rsidRDefault="00CF756F" w:rsidP="00B43EAE">
      <w:pPr>
        <w:ind w:left="720" w:hanging="720"/>
        <w:jc w:val="right"/>
        <w:rPr>
          <w:sz w:val="22"/>
          <w:szCs w:val="22"/>
        </w:rPr>
      </w:pPr>
    </w:p>
    <w:p w14:paraId="5C472FC1" w14:textId="11C847C3" w:rsidR="008D5D4E" w:rsidRPr="005A6178" w:rsidRDefault="005A6178" w:rsidP="00B43EAE">
      <w:pPr>
        <w:ind w:left="720" w:hanging="720"/>
        <w:jc w:val="right"/>
        <w:rPr>
          <w:b/>
          <w:sz w:val="22"/>
          <w:szCs w:val="22"/>
        </w:rPr>
      </w:pPr>
      <w:r w:rsidRPr="005A6178">
        <w:rPr>
          <w:b/>
          <w:noProof/>
          <w:sz w:val="22"/>
          <w:szCs w:val="22"/>
        </w:rPr>
        <w:lastRenderedPageBreak/>
        <w:drawing>
          <wp:inline distT="0" distB="0" distL="0" distR="0" wp14:anchorId="4B75C75A" wp14:editId="6DA5F60B">
            <wp:extent cx="4785857" cy="1683269"/>
            <wp:effectExtent l="19050" t="19050" r="15240" b="1270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4805143" cy="1690052"/>
                    </a:xfrm>
                    <a:prstGeom prst="rect">
                      <a:avLst/>
                    </a:prstGeom>
                    <a:ln>
                      <a:solidFill>
                        <a:schemeClr val="tx1"/>
                      </a:solidFill>
                    </a:ln>
                  </pic:spPr>
                </pic:pic>
              </a:graphicData>
            </a:graphic>
          </wp:inline>
        </w:drawing>
      </w:r>
    </w:p>
    <w:p w14:paraId="46D415C2" w14:textId="240507B8" w:rsidR="00985B73" w:rsidRPr="00581B7A" w:rsidRDefault="00985B73" w:rsidP="00581B7A">
      <w:pPr>
        <w:overflowPunct/>
        <w:ind w:firstLine="720"/>
        <w:jc w:val="both"/>
        <w:textAlignment w:val="auto"/>
        <w:rPr>
          <w:rFonts w:cs="Calibri"/>
          <w:sz w:val="22"/>
          <w:szCs w:val="22"/>
        </w:rPr>
      </w:pPr>
      <w:r w:rsidRPr="00581B7A">
        <w:rPr>
          <w:rFonts w:cs="Calibri"/>
          <w:sz w:val="22"/>
          <w:szCs w:val="22"/>
        </w:rPr>
        <w:t xml:space="preserve">Figure </w:t>
      </w:r>
      <w:r w:rsidR="001110DB">
        <w:rPr>
          <w:rFonts w:cs="Calibri"/>
          <w:sz w:val="22"/>
          <w:szCs w:val="22"/>
        </w:rPr>
        <w:t>11</w:t>
      </w:r>
      <w:r w:rsidRPr="00581B7A">
        <w:rPr>
          <w:rFonts w:cs="Calibri"/>
          <w:sz w:val="22"/>
          <w:szCs w:val="22"/>
        </w:rPr>
        <w:t xml:space="preserve"> – </w:t>
      </w:r>
      <w:r w:rsidR="001110DB">
        <w:rPr>
          <w:sz w:val="22"/>
          <w:szCs w:val="22"/>
        </w:rPr>
        <w:t>G</w:t>
      </w:r>
      <w:r w:rsidR="001110DB" w:rsidRPr="00581B7A">
        <w:rPr>
          <w:sz w:val="22"/>
          <w:szCs w:val="22"/>
        </w:rPr>
        <w:t>round floor entrances to the commercial units</w:t>
      </w:r>
      <w:r w:rsidR="001110DB">
        <w:rPr>
          <w:sz w:val="22"/>
          <w:szCs w:val="22"/>
        </w:rPr>
        <w:t>.</w:t>
      </w:r>
    </w:p>
    <w:p w14:paraId="07D87168" w14:textId="77777777" w:rsidR="00176ADA" w:rsidRPr="00581B7A" w:rsidRDefault="00176ADA" w:rsidP="00581B7A">
      <w:pPr>
        <w:ind w:left="720" w:hanging="720"/>
        <w:jc w:val="both"/>
        <w:rPr>
          <w:sz w:val="22"/>
          <w:szCs w:val="22"/>
        </w:rPr>
      </w:pPr>
    </w:p>
    <w:p w14:paraId="6421515A" w14:textId="1CA6E433" w:rsidR="0083523D" w:rsidRPr="00581B7A" w:rsidRDefault="0083523D" w:rsidP="00581B7A">
      <w:pPr>
        <w:ind w:left="720" w:hanging="720"/>
        <w:jc w:val="both"/>
        <w:rPr>
          <w:rFonts w:cs="Calibri"/>
          <w:sz w:val="22"/>
          <w:szCs w:val="22"/>
        </w:rPr>
      </w:pPr>
      <w:r w:rsidRPr="00581B7A">
        <w:rPr>
          <w:sz w:val="22"/>
          <w:szCs w:val="22"/>
        </w:rPr>
        <w:t>6.</w:t>
      </w:r>
      <w:r w:rsidR="001110DB">
        <w:rPr>
          <w:sz w:val="22"/>
          <w:szCs w:val="22"/>
        </w:rPr>
        <w:t>2</w:t>
      </w:r>
      <w:r w:rsidRPr="00581B7A">
        <w:rPr>
          <w:sz w:val="22"/>
          <w:szCs w:val="22"/>
        </w:rPr>
        <w:t>.1</w:t>
      </w:r>
      <w:r w:rsidR="001110DB">
        <w:rPr>
          <w:sz w:val="22"/>
          <w:szCs w:val="22"/>
        </w:rPr>
        <w:t>2</w:t>
      </w:r>
      <w:r w:rsidRPr="00581B7A">
        <w:rPr>
          <w:rFonts w:cs="Calibri"/>
          <w:sz w:val="22"/>
          <w:szCs w:val="22"/>
        </w:rPr>
        <w:tab/>
        <w:t xml:space="preserve">In conclusion, it is felt that a development of this scale sits comfortably </w:t>
      </w:r>
      <w:r w:rsidR="00176ADA" w:rsidRPr="00581B7A">
        <w:rPr>
          <w:rFonts w:cs="Calibri"/>
          <w:sz w:val="22"/>
          <w:szCs w:val="22"/>
        </w:rPr>
        <w:t>on the site</w:t>
      </w:r>
      <w:r w:rsidRPr="00581B7A">
        <w:rPr>
          <w:rFonts w:cs="Calibri"/>
          <w:sz w:val="22"/>
          <w:szCs w:val="22"/>
        </w:rPr>
        <w:t xml:space="preserve"> and </w:t>
      </w:r>
      <w:r w:rsidR="00176ADA" w:rsidRPr="00581B7A">
        <w:rPr>
          <w:rFonts w:cs="Calibri"/>
          <w:sz w:val="22"/>
          <w:szCs w:val="22"/>
        </w:rPr>
        <w:t xml:space="preserve">make the most of the </w:t>
      </w:r>
      <w:r w:rsidR="00CF756F" w:rsidRPr="00581B7A">
        <w:rPr>
          <w:rFonts w:cs="Calibri"/>
          <w:sz w:val="22"/>
          <w:szCs w:val="22"/>
        </w:rPr>
        <w:t>opportunities</w:t>
      </w:r>
      <w:r w:rsidR="00176ADA" w:rsidRPr="00581B7A">
        <w:rPr>
          <w:rFonts w:cs="Calibri"/>
          <w:sz w:val="22"/>
          <w:szCs w:val="22"/>
        </w:rPr>
        <w:t xml:space="preserve"> </w:t>
      </w:r>
      <w:r w:rsidR="00CF756F" w:rsidRPr="00581B7A">
        <w:rPr>
          <w:rFonts w:cs="Calibri"/>
          <w:sz w:val="22"/>
          <w:szCs w:val="22"/>
        </w:rPr>
        <w:t>presented</w:t>
      </w:r>
      <w:r w:rsidR="00176ADA" w:rsidRPr="00581B7A">
        <w:rPr>
          <w:rFonts w:cs="Calibri"/>
          <w:sz w:val="22"/>
          <w:szCs w:val="22"/>
        </w:rPr>
        <w:t xml:space="preserve"> by the disparate </w:t>
      </w:r>
      <w:r w:rsidR="00CF756F" w:rsidRPr="00581B7A">
        <w:rPr>
          <w:rFonts w:cs="Calibri"/>
          <w:sz w:val="22"/>
          <w:szCs w:val="22"/>
        </w:rPr>
        <w:t>scale and uses of surrounding buildings.</w:t>
      </w:r>
    </w:p>
    <w:p w14:paraId="6D3AD3F1" w14:textId="77777777" w:rsidR="0083523D" w:rsidRPr="00581B7A" w:rsidRDefault="0083523D" w:rsidP="00581B7A">
      <w:pPr>
        <w:jc w:val="both"/>
        <w:rPr>
          <w:sz w:val="22"/>
          <w:szCs w:val="22"/>
        </w:rPr>
      </w:pPr>
    </w:p>
    <w:p w14:paraId="04E1B41F" w14:textId="77777777" w:rsidR="0083523D" w:rsidRPr="00581B7A" w:rsidRDefault="0083523D" w:rsidP="00581B7A">
      <w:pPr>
        <w:pStyle w:val="Heading3"/>
        <w:jc w:val="both"/>
      </w:pPr>
      <w:r w:rsidRPr="00581B7A">
        <w:t>Design</w:t>
      </w:r>
    </w:p>
    <w:p w14:paraId="61C7CE92" w14:textId="77777777" w:rsidR="0083523D" w:rsidRPr="00581B7A" w:rsidRDefault="0083523D" w:rsidP="00581B7A">
      <w:pPr>
        <w:pStyle w:val="NormalWeb"/>
        <w:spacing w:before="0" w:beforeAutospacing="0" w:after="0" w:afterAutospacing="0"/>
        <w:jc w:val="both"/>
        <w:rPr>
          <w:rFonts w:ascii="Trebuchet MS" w:hAnsi="Trebuchet MS" w:cs="Calibri"/>
          <w:sz w:val="22"/>
          <w:szCs w:val="22"/>
        </w:rPr>
      </w:pPr>
    </w:p>
    <w:p w14:paraId="3914064B" w14:textId="34D1C810" w:rsidR="00F055C4" w:rsidRPr="00581B7A" w:rsidRDefault="0083523D" w:rsidP="00581B7A">
      <w:pPr>
        <w:ind w:left="720" w:hanging="720"/>
        <w:jc w:val="both"/>
        <w:rPr>
          <w:rFonts w:cs="Calibri"/>
          <w:sz w:val="22"/>
          <w:szCs w:val="22"/>
        </w:rPr>
      </w:pPr>
      <w:r w:rsidRPr="00581B7A">
        <w:rPr>
          <w:sz w:val="22"/>
          <w:szCs w:val="22"/>
        </w:rPr>
        <w:t>6.</w:t>
      </w:r>
      <w:r w:rsidR="001110DB">
        <w:rPr>
          <w:rFonts w:cs="Calibri"/>
          <w:sz w:val="22"/>
          <w:szCs w:val="22"/>
        </w:rPr>
        <w:t>2</w:t>
      </w:r>
      <w:r w:rsidRPr="00581B7A">
        <w:rPr>
          <w:rFonts w:cs="Calibri"/>
          <w:sz w:val="22"/>
          <w:szCs w:val="22"/>
        </w:rPr>
        <w:t>.</w:t>
      </w:r>
      <w:r w:rsidR="001110DB">
        <w:rPr>
          <w:rFonts w:cs="Calibri"/>
          <w:sz w:val="22"/>
          <w:szCs w:val="22"/>
        </w:rPr>
        <w:t>13</w:t>
      </w:r>
      <w:r w:rsidRPr="00581B7A">
        <w:rPr>
          <w:rFonts w:cs="Calibri"/>
          <w:sz w:val="22"/>
          <w:szCs w:val="22"/>
        </w:rPr>
        <w:tab/>
      </w:r>
      <w:r w:rsidR="009B4136">
        <w:rPr>
          <w:rFonts w:cs="Calibri"/>
          <w:sz w:val="22"/>
          <w:szCs w:val="22"/>
        </w:rPr>
        <w:t>T</w:t>
      </w:r>
      <w:r w:rsidRPr="00581B7A">
        <w:rPr>
          <w:rFonts w:cs="Calibri"/>
          <w:sz w:val="22"/>
          <w:szCs w:val="22"/>
        </w:rPr>
        <w:t xml:space="preserve">urning to the detailed design of the building, </w:t>
      </w:r>
      <w:r w:rsidR="004F4DDB" w:rsidRPr="00581B7A">
        <w:rPr>
          <w:rFonts w:cs="Calibri"/>
          <w:sz w:val="22"/>
          <w:szCs w:val="22"/>
        </w:rPr>
        <w:t>the l</w:t>
      </w:r>
      <w:r w:rsidR="00A149E0" w:rsidRPr="00581B7A">
        <w:rPr>
          <w:rFonts w:cs="Calibri"/>
          <w:sz w:val="22"/>
          <w:szCs w:val="22"/>
        </w:rPr>
        <w:t xml:space="preserve">ocal </w:t>
      </w:r>
      <w:r w:rsidR="004F4DDB" w:rsidRPr="00581B7A">
        <w:rPr>
          <w:rFonts w:cs="Calibri"/>
          <w:sz w:val="22"/>
          <w:szCs w:val="22"/>
        </w:rPr>
        <w:t xml:space="preserve">area </w:t>
      </w:r>
      <w:r w:rsidR="00F17B41" w:rsidRPr="00581B7A">
        <w:rPr>
          <w:rFonts w:cs="Calibri"/>
          <w:sz w:val="22"/>
          <w:szCs w:val="22"/>
        </w:rPr>
        <w:t>benefits</w:t>
      </w:r>
      <w:r w:rsidR="00F055C4" w:rsidRPr="00581B7A">
        <w:rPr>
          <w:rFonts w:cs="Calibri"/>
          <w:sz w:val="22"/>
          <w:szCs w:val="22"/>
        </w:rPr>
        <w:t xml:space="preserve"> from a contrast between more traditional/historic (Oxford Road) and modern </w:t>
      </w:r>
      <w:r w:rsidR="00F17B41">
        <w:rPr>
          <w:rFonts w:cs="Calibri"/>
          <w:sz w:val="22"/>
          <w:szCs w:val="22"/>
        </w:rPr>
        <w:t>styles found within the fo</w:t>
      </w:r>
      <w:r w:rsidR="00F055C4" w:rsidRPr="00581B7A">
        <w:rPr>
          <w:rFonts w:cs="Calibri"/>
          <w:sz w:val="22"/>
          <w:szCs w:val="22"/>
        </w:rPr>
        <w:t>rmer Battle Hospital</w:t>
      </w:r>
      <w:r w:rsidR="00F17B41">
        <w:rPr>
          <w:rFonts w:cs="Calibri"/>
          <w:sz w:val="22"/>
          <w:szCs w:val="22"/>
        </w:rPr>
        <w:t xml:space="preserve"> site</w:t>
      </w:r>
      <w:r w:rsidR="00F055C4" w:rsidRPr="00581B7A">
        <w:rPr>
          <w:rFonts w:cs="Calibri"/>
          <w:sz w:val="22"/>
          <w:szCs w:val="22"/>
        </w:rPr>
        <w:t>.</w:t>
      </w:r>
    </w:p>
    <w:p w14:paraId="1B07BBA8" w14:textId="77777777" w:rsidR="00F055C4" w:rsidRPr="00581B7A" w:rsidRDefault="00F055C4" w:rsidP="00581B7A">
      <w:pPr>
        <w:ind w:left="720" w:hanging="720"/>
        <w:jc w:val="both"/>
        <w:rPr>
          <w:rFonts w:cs="Calibri"/>
          <w:sz w:val="22"/>
          <w:szCs w:val="22"/>
        </w:rPr>
      </w:pPr>
    </w:p>
    <w:p w14:paraId="19CD95CB" w14:textId="6EF4D67E" w:rsidR="00985B73" w:rsidRPr="00581B7A" w:rsidRDefault="001110DB" w:rsidP="00581B7A">
      <w:pPr>
        <w:ind w:left="720" w:hanging="720"/>
        <w:jc w:val="both"/>
        <w:rPr>
          <w:rFonts w:cs="Calibri"/>
          <w:sz w:val="22"/>
          <w:szCs w:val="22"/>
        </w:rPr>
      </w:pPr>
      <w:r w:rsidRPr="00581B7A">
        <w:rPr>
          <w:sz w:val="22"/>
          <w:szCs w:val="22"/>
        </w:rPr>
        <w:t>6.</w:t>
      </w:r>
      <w:r>
        <w:rPr>
          <w:rFonts w:cs="Calibri"/>
          <w:sz w:val="22"/>
          <w:szCs w:val="22"/>
        </w:rPr>
        <w:t>2</w:t>
      </w:r>
      <w:r w:rsidRPr="00581B7A">
        <w:rPr>
          <w:rFonts w:cs="Calibri"/>
          <w:sz w:val="22"/>
          <w:szCs w:val="22"/>
        </w:rPr>
        <w:t>.</w:t>
      </w:r>
      <w:r>
        <w:rPr>
          <w:rFonts w:cs="Calibri"/>
          <w:sz w:val="22"/>
          <w:szCs w:val="22"/>
        </w:rPr>
        <w:t>14</w:t>
      </w:r>
      <w:r w:rsidR="00FD06FD" w:rsidRPr="00581B7A">
        <w:rPr>
          <w:sz w:val="22"/>
          <w:szCs w:val="22"/>
        </w:rPr>
        <w:tab/>
      </w:r>
      <w:r w:rsidR="00F055C4" w:rsidRPr="00581B7A">
        <w:rPr>
          <w:rFonts w:cs="Calibri"/>
          <w:sz w:val="22"/>
          <w:szCs w:val="22"/>
        </w:rPr>
        <w:t xml:space="preserve">The proposal </w:t>
      </w:r>
      <w:r w:rsidR="002E664F" w:rsidRPr="00581B7A">
        <w:rPr>
          <w:rFonts w:cs="Calibri"/>
          <w:sz w:val="22"/>
          <w:szCs w:val="22"/>
        </w:rPr>
        <w:t>has d</w:t>
      </w:r>
      <w:r w:rsidR="00A149E0" w:rsidRPr="00581B7A">
        <w:rPr>
          <w:rFonts w:cs="Calibri"/>
          <w:sz w:val="22"/>
          <w:szCs w:val="22"/>
        </w:rPr>
        <w:t>eeply recessed balconies</w:t>
      </w:r>
      <w:r w:rsidR="002E664F" w:rsidRPr="00581B7A">
        <w:rPr>
          <w:rFonts w:cs="Calibri"/>
          <w:sz w:val="22"/>
          <w:szCs w:val="22"/>
        </w:rPr>
        <w:t>, which are considered to</w:t>
      </w:r>
      <w:r w:rsidR="00A149E0" w:rsidRPr="00581B7A">
        <w:rPr>
          <w:rFonts w:cs="Calibri"/>
          <w:sz w:val="22"/>
          <w:szCs w:val="22"/>
        </w:rPr>
        <w:t xml:space="preserve"> add depth to the façade whilst enabling the building</w:t>
      </w:r>
      <w:r w:rsidR="002E664F" w:rsidRPr="00581B7A">
        <w:rPr>
          <w:rFonts w:cs="Calibri"/>
          <w:sz w:val="22"/>
          <w:szCs w:val="22"/>
        </w:rPr>
        <w:t xml:space="preserve"> </w:t>
      </w:r>
      <w:r w:rsidR="00A149E0" w:rsidRPr="00581B7A">
        <w:rPr>
          <w:rFonts w:cs="Calibri"/>
          <w:sz w:val="22"/>
          <w:szCs w:val="22"/>
        </w:rPr>
        <w:t>to front the public realm.</w:t>
      </w:r>
      <w:r w:rsidR="002E664F" w:rsidRPr="00581B7A">
        <w:rPr>
          <w:rFonts w:cs="Calibri"/>
          <w:sz w:val="22"/>
          <w:szCs w:val="22"/>
        </w:rPr>
        <w:t xml:space="preserve"> The s</w:t>
      </w:r>
      <w:r w:rsidR="00A149E0" w:rsidRPr="00581B7A">
        <w:rPr>
          <w:rFonts w:cs="Calibri"/>
          <w:sz w:val="22"/>
          <w:szCs w:val="22"/>
        </w:rPr>
        <w:t>tack</w:t>
      </w:r>
      <w:r w:rsidR="002E664F" w:rsidRPr="00581B7A">
        <w:rPr>
          <w:rFonts w:cs="Calibri"/>
          <w:sz w:val="22"/>
          <w:szCs w:val="22"/>
        </w:rPr>
        <w:t>ing of</w:t>
      </w:r>
      <w:r w:rsidR="00A149E0" w:rsidRPr="00581B7A">
        <w:rPr>
          <w:rFonts w:cs="Calibri"/>
          <w:sz w:val="22"/>
          <w:szCs w:val="22"/>
        </w:rPr>
        <w:t xml:space="preserve"> windows and balconies add </w:t>
      </w:r>
      <w:r w:rsidR="002E664F" w:rsidRPr="00581B7A">
        <w:rPr>
          <w:rFonts w:cs="Calibri"/>
          <w:sz w:val="22"/>
          <w:szCs w:val="22"/>
        </w:rPr>
        <w:t xml:space="preserve">welcome </w:t>
      </w:r>
      <w:r w:rsidR="00A149E0" w:rsidRPr="00581B7A">
        <w:rPr>
          <w:rFonts w:cs="Calibri"/>
          <w:sz w:val="22"/>
          <w:szCs w:val="22"/>
        </w:rPr>
        <w:t xml:space="preserve">rhythm and a verticality to the façade. </w:t>
      </w:r>
      <w:r w:rsidR="002E664F" w:rsidRPr="00581B7A">
        <w:rPr>
          <w:rFonts w:cs="Calibri"/>
          <w:sz w:val="22"/>
          <w:szCs w:val="22"/>
        </w:rPr>
        <w:t xml:space="preserve">The same applies to the </w:t>
      </w:r>
      <w:r w:rsidR="00A149E0" w:rsidRPr="00581B7A">
        <w:rPr>
          <w:rFonts w:cs="Calibri"/>
          <w:sz w:val="22"/>
          <w:szCs w:val="22"/>
        </w:rPr>
        <w:t>rhythm of the stairwell windows.</w:t>
      </w:r>
      <w:r w:rsidR="002E664F" w:rsidRPr="00581B7A">
        <w:rPr>
          <w:rFonts w:cs="Calibri"/>
          <w:sz w:val="22"/>
          <w:szCs w:val="22"/>
        </w:rPr>
        <w:t xml:space="preserve"> As described above, t</w:t>
      </w:r>
      <w:r w:rsidR="00A149E0" w:rsidRPr="00581B7A">
        <w:rPr>
          <w:rFonts w:cs="Calibri"/>
          <w:sz w:val="22"/>
          <w:szCs w:val="22"/>
        </w:rPr>
        <w:t>he ground floor commercial units feature large areas of glazing, adding interest</w:t>
      </w:r>
      <w:r w:rsidR="002E664F" w:rsidRPr="00581B7A">
        <w:rPr>
          <w:rFonts w:cs="Calibri"/>
          <w:sz w:val="22"/>
          <w:szCs w:val="22"/>
        </w:rPr>
        <w:t xml:space="preserve"> </w:t>
      </w:r>
      <w:r w:rsidR="00A149E0" w:rsidRPr="00581B7A">
        <w:rPr>
          <w:rFonts w:cs="Calibri"/>
          <w:sz w:val="22"/>
          <w:szCs w:val="22"/>
        </w:rPr>
        <w:t xml:space="preserve">to the edge of the public realm and create a visual </w:t>
      </w:r>
      <w:r w:rsidR="002E664F" w:rsidRPr="00581B7A">
        <w:rPr>
          <w:rFonts w:cs="Calibri"/>
          <w:sz w:val="22"/>
          <w:szCs w:val="22"/>
        </w:rPr>
        <w:t>focus</w:t>
      </w:r>
      <w:r w:rsidR="00A149E0" w:rsidRPr="00581B7A">
        <w:rPr>
          <w:rFonts w:cs="Calibri"/>
          <w:sz w:val="22"/>
          <w:szCs w:val="22"/>
        </w:rPr>
        <w:t xml:space="preserve"> at the end of Curzon</w:t>
      </w:r>
      <w:r w:rsidR="002E664F" w:rsidRPr="00581B7A">
        <w:rPr>
          <w:rFonts w:cs="Calibri"/>
          <w:sz w:val="22"/>
          <w:szCs w:val="22"/>
        </w:rPr>
        <w:t xml:space="preserve"> </w:t>
      </w:r>
      <w:r w:rsidR="00A149E0" w:rsidRPr="00581B7A">
        <w:rPr>
          <w:rFonts w:cs="Calibri"/>
          <w:sz w:val="22"/>
          <w:szCs w:val="22"/>
        </w:rPr>
        <w:t xml:space="preserve">street and </w:t>
      </w:r>
      <w:proofErr w:type="spellStart"/>
      <w:r w:rsidR="00A149E0" w:rsidRPr="00581B7A">
        <w:rPr>
          <w:rFonts w:cs="Calibri"/>
          <w:sz w:val="22"/>
          <w:szCs w:val="22"/>
        </w:rPr>
        <w:t>Moulsford</w:t>
      </w:r>
      <w:proofErr w:type="spellEnd"/>
      <w:r w:rsidR="00A149E0" w:rsidRPr="00581B7A">
        <w:rPr>
          <w:rFonts w:cs="Calibri"/>
          <w:sz w:val="22"/>
          <w:szCs w:val="22"/>
        </w:rPr>
        <w:t xml:space="preserve"> Mews.</w:t>
      </w:r>
    </w:p>
    <w:p w14:paraId="45E14495" w14:textId="6E10D4C7" w:rsidR="00A149E0" w:rsidRPr="00581B7A" w:rsidRDefault="00A149E0" w:rsidP="00581B7A">
      <w:pPr>
        <w:ind w:left="720" w:hanging="720"/>
        <w:jc w:val="both"/>
        <w:rPr>
          <w:rFonts w:cs="Calibri"/>
          <w:sz w:val="22"/>
          <w:szCs w:val="22"/>
        </w:rPr>
      </w:pPr>
    </w:p>
    <w:p w14:paraId="16BFCF88" w14:textId="4A901AB9" w:rsidR="00A149E0" w:rsidRPr="00581B7A" w:rsidRDefault="001110DB" w:rsidP="00581B7A">
      <w:pPr>
        <w:ind w:left="720" w:hanging="720"/>
        <w:jc w:val="both"/>
        <w:rPr>
          <w:rFonts w:cs="Calibri"/>
          <w:sz w:val="22"/>
          <w:szCs w:val="22"/>
        </w:rPr>
      </w:pPr>
      <w:r w:rsidRPr="00581B7A">
        <w:rPr>
          <w:sz w:val="22"/>
          <w:szCs w:val="22"/>
        </w:rPr>
        <w:t>6.</w:t>
      </w:r>
      <w:r>
        <w:rPr>
          <w:rFonts w:cs="Calibri"/>
          <w:sz w:val="22"/>
          <w:szCs w:val="22"/>
        </w:rPr>
        <w:t>2</w:t>
      </w:r>
      <w:r w:rsidRPr="00581B7A">
        <w:rPr>
          <w:rFonts w:cs="Calibri"/>
          <w:sz w:val="22"/>
          <w:szCs w:val="22"/>
        </w:rPr>
        <w:t>.</w:t>
      </w:r>
      <w:r>
        <w:rPr>
          <w:rFonts w:cs="Calibri"/>
          <w:sz w:val="22"/>
          <w:szCs w:val="22"/>
        </w:rPr>
        <w:t>15</w:t>
      </w:r>
      <w:r w:rsidR="00FD06FD" w:rsidRPr="00581B7A">
        <w:rPr>
          <w:sz w:val="22"/>
          <w:szCs w:val="22"/>
        </w:rPr>
        <w:tab/>
      </w:r>
      <w:r w:rsidR="004F4DDB" w:rsidRPr="00581B7A">
        <w:rPr>
          <w:rFonts w:cs="Calibri"/>
          <w:sz w:val="22"/>
          <w:szCs w:val="22"/>
        </w:rPr>
        <w:t xml:space="preserve">The </w:t>
      </w:r>
      <w:r w:rsidR="0064693F" w:rsidRPr="00581B7A">
        <w:rPr>
          <w:rFonts w:cs="Calibri"/>
          <w:sz w:val="22"/>
          <w:szCs w:val="22"/>
        </w:rPr>
        <w:t>appearance</w:t>
      </w:r>
      <w:r w:rsidR="004F4DDB" w:rsidRPr="00581B7A">
        <w:rPr>
          <w:rFonts w:cs="Calibri"/>
          <w:sz w:val="22"/>
          <w:szCs w:val="22"/>
        </w:rPr>
        <w:t xml:space="preserve"> of the development and the proposed</w:t>
      </w:r>
      <w:r w:rsidR="0064693F" w:rsidRPr="00581B7A">
        <w:rPr>
          <w:rFonts w:cs="Calibri"/>
          <w:sz w:val="22"/>
          <w:szCs w:val="22"/>
        </w:rPr>
        <w:t xml:space="preserve"> </w:t>
      </w:r>
      <w:r w:rsidR="004F4DDB" w:rsidRPr="00581B7A">
        <w:rPr>
          <w:rFonts w:cs="Calibri"/>
          <w:sz w:val="22"/>
          <w:szCs w:val="22"/>
        </w:rPr>
        <w:t>materials reflect the style and materials traditionally used</w:t>
      </w:r>
      <w:r w:rsidR="0064693F" w:rsidRPr="00581B7A">
        <w:rPr>
          <w:rFonts w:cs="Calibri"/>
          <w:sz w:val="22"/>
          <w:szCs w:val="22"/>
        </w:rPr>
        <w:t xml:space="preserve"> </w:t>
      </w:r>
      <w:r w:rsidR="004F4DDB" w:rsidRPr="00581B7A">
        <w:rPr>
          <w:rFonts w:cs="Calibri"/>
          <w:sz w:val="22"/>
          <w:szCs w:val="22"/>
        </w:rPr>
        <w:t xml:space="preserve">within the local </w:t>
      </w:r>
      <w:r w:rsidRPr="00581B7A">
        <w:rPr>
          <w:rFonts w:cs="Calibri"/>
          <w:sz w:val="22"/>
          <w:szCs w:val="22"/>
        </w:rPr>
        <w:t>area but</w:t>
      </w:r>
      <w:r w:rsidR="004F4DDB" w:rsidRPr="00581B7A">
        <w:rPr>
          <w:rFonts w:cs="Calibri"/>
          <w:sz w:val="22"/>
          <w:szCs w:val="22"/>
        </w:rPr>
        <w:t xml:space="preserve"> </w:t>
      </w:r>
      <w:r w:rsidR="0064693F" w:rsidRPr="00581B7A">
        <w:rPr>
          <w:rFonts w:cs="Calibri"/>
          <w:sz w:val="22"/>
          <w:szCs w:val="22"/>
        </w:rPr>
        <w:t xml:space="preserve">employ a </w:t>
      </w:r>
      <w:r w:rsidR="009B4136">
        <w:rPr>
          <w:rFonts w:cs="Calibri"/>
          <w:sz w:val="22"/>
          <w:szCs w:val="22"/>
        </w:rPr>
        <w:t>much</w:t>
      </w:r>
      <w:r w:rsidR="0064693F" w:rsidRPr="00581B7A">
        <w:rPr>
          <w:rFonts w:cs="Calibri"/>
          <w:sz w:val="22"/>
          <w:szCs w:val="22"/>
        </w:rPr>
        <w:t xml:space="preserve"> more</w:t>
      </w:r>
      <w:r w:rsidR="004F4DDB" w:rsidRPr="00581B7A">
        <w:rPr>
          <w:rFonts w:cs="Calibri"/>
          <w:sz w:val="22"/>
          <w:szCs w:val="22"/>
        </w:rPr>
        <w:t xml:space="preserve"> contemporary and </w:t>
      </w:r>
      <w:r w:rsidR="0064693F" w:rsidRPr="00581B7A">
        <w:rPr>
          <w:rFonts w:cs="Calibri"/>
          <w:sz w:val="22"/>
          <w:szCs w:val="22"/>
        </w:rPr>
        <w:t xml:space="preserve">robust style </w:t>
      </w:r>
      <w:r w:rsidR="0079551B">
        <w:rPr>
          <w:rFonts w:cs="Calibri"/>
          <w:sz w:val="22"/>
          <w:szCs w:val="22"/>
        </w:rPr>
        <w:t xml:space="preserve">when compared to </w:t>
      </w:r>
      <w:r w:rsidR="0064693F" w:rsidRPr="00581B7A">
        <w:rPr>
          <w:rFonts w:cs="Calibri"/>
          <w:sz w:val="22"/>
          <w:szCs w:val="22"/>
        </w:rPr>
        <w:t>much of the rendered</w:t>
      </w:r>
      <w:r w:rsidR="008116D1" w:rsidRPr="00581B7A">
        <w:rPr>
          <w:rFonts w:cs="Calibri"/>
          <w:sz w:val="22"/>
          <w:szCs w:val="22"/>
        </w:rPr>
        <w:t xml:space="preserve"> blocks of flats within the former Battle Hospital site.  A </w:t>
      </w:r>
      <w:r w:rsidR="004F4DDB" w:rsidRPr="00581B7A">
        <w:rPr>
          <w:rFonts w:cs="Calibri"/>
          <w:sz w:val="22"/>
          <w:szCs w:val="22"/>
        </w:rPr>
        <w:t xml:space="preserve">single colour of brick forms the primary material, punctuated by </w:t>
      </w:r>
      <w:r w:rsidR="008116D1" w:rsidRPr="00581B7A">
        <w:rPr>
          <w:rFonts w:cs="Calibri"/>
          <w:sz w:val="22"/>
          <w:szCs w:val="22"/>
        </w:rPr>
        <w:t>the</w:t>
      </w:r>
      <w:r w:rsidR="004F4DDB" w:rsidRPr="00581B7A">
        <w:rPr>
          <w:rFonts w:cs="Calibri"/>
          <w:sz w:val="22"/>
          <w:szCs w:val="22"/>
        </w:rPr>
        <w:t xml:space="preserve"> balconies,</w:t>
      </w:r>
      <w:r w:rsidR="008116D1" w:rsidRPr="00581B7A">
        <w:rPr>
          <w:rFonts w:cs="Calibri"/>
          <w:sz w:val="22"/>
          <w:szCs w:val="22"/>
        </w:rPr>
        <w:t xml:space="preserve"> </w:t>
      </w:r>
      <w:r w:rsidR="004F4DDB" w:rsidRPr="00581B7A">
        <w:rPr>
          <w:rFonts w:cs="Calibri"/>
          <w:sz w:val="22"/>
          <w:szCs w:val="22"/>
        </w:rPr>
        <w:t>creating relief in the facade and interest</w:t>
      </w:r>
      <w:r w:rsidR="008116D1" w:rsidRPr="00581B7A">
        <w:rPr>
          <w:rFonts w:cs="Calibri"/>
          <w:sz w:val="22"/>
          <w:szCs w:val="22"/>
        </w:rPr>
        <w:t xml:space="preserve">. </w:t>
      </w:r>
      <w:r w:rsidR="004F4DDB" w:rsidRPr="00581B7A">
        <w:rPr>
          <w:rFonts w:cs="Calibri"/>
          <w:sz w:val="22"/>
          <w:szCs w:val="22"/>
        </w:rPr>
        <w:t>Areas</w:t>
      </w:r>
      <w:r w:rsidR="008116D1" w:rsidRPr="00581B7A">
        <w:rPr>
          <w:rFonts w:cs="Calibri"/>
          <w:sz w:val="22"/>
          <w:szCs w:val="22"/>
        </w:rPr>
        <w:t xml:space="preserve"> </w:t>
      </w:r>
      <w:r w:rsidR="004F4DDB" w:rsidRPr="00581B7A">
        <w:rPr>
          <w:rFonts w:cs="Calibri"/>
          <w:sz w:val="22"/>
          <w:szCs w:val="22"/>
        </w:rPr>
        <w:t>of perforated brick work and recessed panels of textured brick work add interest</w:t>
      </w:r>
      <w:r w:rsidR="008116D1" w:rsidRPr="00581B7A">
        <w:rPr>
          <w:rFonts w:cs="Calibri"/>
          <w:sz w:val="22"/>
          <w:szCs w:val="22"/>
        </w:rPr>
        <w:t xml:space="preserve"> </w:t>
      </w:r>
      <w:r w:rsidR="004F4DDB" w:rsidRPr="00581B7A">
        <w:rPr>
          <w:rFonts w:cs="Calibri"/>
          <w:sz w:val="22"/>
          <w:szCs w:val="22"/>
        </w:rPr>
        <w:t>across the building.</w:t>
      </w:r>
      <w:r w:rsidR="008116D1" w:rsidRPr="00581B7A">
        <w:rPr>
          <w:rFonts w:cs="Calibri"/>
          <w:sz w:val="22"/>
          <w:szCs w:val="22"/>
        </w:rPr>
        <w:t xml:space="preserve"> </w:t>
      </w:r>
      <w:r w:rsidR="004F4DDB" w:rsidRPr="00581B7A">
        <w:rPr>
          <w:rFonts w:cs="Calibri"/>
          <w:sz w:val="22"/>
          <w:szCs w:val="22"/>
        </w:rPr>
        <w:t>Brick piers and anthracite framed glazing are used to help define the ground floor</w:t>
      </w:r>
      <w:r w:rsidR="008116D1" w:rsidRPr="00581B7A">
        <w:rPr>
          <w:rFonts w:cs="Calibri"/>
          <w:sz w:val="22"/>
          <w:szCs w:val="22"/>
        </w:rPr>
        <w:t xml:space="preserve"> </w:t>
      </w:r>
      <w:r w:rsidR="004F4DDB" w:rsidRPr="00581B7A">
        <w:rPr>
          <w:rFonts w:cs="Calibri"/>
          <w:sz w:val="22"/>
          <w:szCs w:val="22"/>
        </w:rPr>
        <w:t xml:space="preserve">and mark the entrances to the commercial units, </w:t>
      </w:r>
      <w:r w:rsidR="008116D1" w:rsidRPr="00581B7A">
        <w:rPr>
          <w:rFonts w:cs="Calibri"/>
          <w:sz w:val="22"/>
          <w:szCs w:val="22"/>
        </w:rPr>
        <w:t xml:space="preserve">is considered to </w:t>
      </w:r>
      <w:r w:rsidR="004F4DDB" w:rsidRPr="00581B7A">
        <w:rPr>
          <w:rFonts w:cs="Calibri"/>
          <w:sz w:val="22"/>
          <w:szCs w:val="22"/>
        </w:rPr>
        <w:t>creat</w:t>
      </w:r>
      <w:r w:rsidR="008116D1" w:rsidRPr="00581B7A">
        <w:rPr>
          <w:rFonts w:cs="Calibri"/>
          <w:sz w:val="22"/>
          <w:szCs w:val="22"/>
        </w:rPr>
        <w:t xml:space="preserve">e </w:t>
      </w:r>
      <w:r w:rsidR="004F4DDB" w:rsidRPr="00581B7A">
        <w:rPr>
          <w:rFonts w:cs="Calibri"/>
          <w:sz w:val="22"/>
          <w:szCs w:val="22"/>
        </w:rPr>
        <w:t>a visually interesting</w:t>
      </w:r>
      <w:r w:rsidR="008116D1" w:rsidRPr="00581B7A">
        <w:rPr>
          <w:rFonts w:cs="Calibri"/>
          <w:sz w:val="22"/>
          <w:szCs w:val="22"/>
        </w:rPr>
        <w:t xml:space="preserve"> </w:t>
      </w:r>
      <w:r w:rsidR="004F4DDB" w:rsidRPr="00581B7A">
        <w:rPr>
          <w:rFonts w:cs="Calibri"/>
          <w:sz w:val="22"/>
          <w:szCs w:val="22"/>
        </w:rPr>
        <w:t>street level public realm.</w:t>
      </w:r>
    </w:p>
    <w:p w14:paraId="018C9229" w14:textId="08CFD410" w:rsidR="004F4DDB" w:rsidRPr="00581B7A" w:rsidRDefault="004F4DDB" w:rsidP="00581B7A">
      <w:pPr>
        <w:ind w:left="720" w:hanging="720"/>
        <w:jc w:val="both"/>
        <w:rPr>
          <w:rFonts w:cs="Calibri"/>
          <w:sz w:val="22"/>
          <w:szCs w:val="22"/>
        </w:rPr>
      </w:pPr>
    </w:p>
    <w:p w14:paraId="5F193B14" w14:textId="662E523B" w:rsidR="004F4DDB" w:rsidRPr="00581B7A" w:rsidRDefault="001110DB" w:rsidP="00581B7A">
      <w:pPr>
        <w:ind w:left="720" w:hanging="720"/>
        <w:jc w:val="both"/>
        <w:rPr>
          <w:rFonts w:cs="Calibri"/>
          <w:sz w:val="22"/>
          <w:szCs w:val="22"/>
        </w:rPr>
      </w:pPr>
      <w:r w:rsidRPr="00581B7A">
        <w:rPr>
          <w:sz w:val="22"/>
          <w:szCs w:val="22"/>
        </w:rPr>
        <w:t>6.</w:t>
      </w:r>
      <w:r>
        <w:rPr>
          <w:rFonts w:cs="Calibri"/>
          <w:sz w:val="22"/>
          <w:szCs w:val="22"/>
        </w:rPr>
        <w:t>2</w:t>
      </w:r>
      <w:r w:rsidRPr="00581B7A">
        <w:rPr>
          <w:rFonts w:cs="Calibri"/>
          <w:sz w:val="22"/>
          <w:szCs w:val="22"/>
        </w:rPr>
        <w:t>.</w:t>
      </w:r>
      <w:r>
        <w:rPr>
          <w:rFonts w:cs="Calibri"/>
          <w:sz w:val="22"/>
          <w:szCs w:val="22"/>
        </w:rPr>
        <w:t>16</w:t>
      </w:r>
      <w:r w:rsidR="00FD06FD" w:rsidRPr="00581B7A">
        <w:rPr>
          <w:sz w:val="22"/>
          <w:szCs w:val="22"/>
        </w:rPr>
        <w:tab/>
      </w:r>
      <w:r w:rsidR="004F4DDB" w:rsidRPr="00581B7A">
        <w:rPr>
          <w:rFonts w:cs="Calibri"/>
          <w:sz w:val="22"/>
          <w:szCs w:val="22"/>
        </w:rPr>
        <w:t>The rear elevations are clad in white and grey cladding panels</w:t>
      </w:r>
      <w:r w:rsidR="008116D1" w:rsidRPr="00581B7A">
        <w:rPr>
          <w:rFonts w:cs="Calibri"/>
          <w:sz w:val="22"/>
          <w:szCs w:val="22"/>
        </w:rPr>
        <w:t xml:space="preserve">, </w:t>
      </w:r>
      <w:r w:rsidR="004F4DDB" w:rsidRPr="00581B7A">
        <w:rPr>
          <w:rFonts w:cs="Calibri"/>
          <w:sz w:val="22"/>
          <w:szCs w:val="22"/>
        </w:rPr>
        <w:t>helping reduce the mass of the rear elevation by breaking</w:t>
      </w:r>
      <w:r w:rsidR="00203973" w:rsidRPr="00581B7A">
        <w:rPr>
          <w:rFonts w:cs="Calibri"/>
          <w:sz w:val="22"/>
          <w:szCs w:val="22"/>
        </w:rPr>
        <w:t xml:space="preserve"> </w:t>
      </w:r>
      <w:r w:rsidR="004F4DDB" w:rsidRPr="00581B7A">
        <w:rPr>
          <w:rFonts w:cs="Calibri"/>
          <w:sz w:val="22"/>
          <w:szCs w:val="22"/>
        </w:rPr>
        <w:t xml:space="preserve">up </w:t>
      </w:r>
      <w:r w:rsidR="00203973" w:rsidRPr="00581B7A">
        <w:rPr>
          <w:rFonts w:cs="Calibri"/>
          <w:sz w:val="22"/>
          <w:szCs w:val="22"/>
        </w:rPr>
        <w:t>any extensive areas</w:t>
      </w:r>
      <w:r w:rsidR="004F4DDB" w:rsidRPr="00581B7A">
        <w:rPr>
          <w:rFonts w:cs="Calibri"/>
          <w:sz w:val="22"/>
          <w:szCs w:val="22"/>
        </w:rPr>
        <w:t xml:space="preserve"> of brick work.</w:t>
      </w:r>
      <w:r w:rsidR="00203973" w:rsidRPr="00581B7A">
        <w:rPr>
          <w:rFonts w:cs="Calibri"/>
          <w:sz w:val="22"/>
          <w:szCs w:val="22"/>
        </w:rPr>
        <w:t xml:space="preserve"> </w:t>
      </w:r>
      <w:r w:rsidR="004F4DDB" w:rsidRPr="00581B7A">
        <w:rPr>
          <w:rFonts w:cs="Calibri"/>
          <w:sz w:val="22"/>
          <w:szCs w:val="22"/>
        </w:rPr>
        <w:t>Balcony reveals are clad in white glazed brick work to reflect the local vernacular</w:t>
      </w:r>
      <w:r w:rsidR="00203973" w:rsidRPr="00581B7A">
        <w:rPr>
          <w:rFonts w:cs="Calibri"/>
          <w:sz w:val="22"/>
          <w:szCs w:val="22"/>
        </w:rPr>
        <w:t xml:space="preserve"> </w:t>
      </w:r>
      <w:r w:rsidR="004F4DDB" w:rsidRPr="00581B7A">
        <w:rPr>
          <w:rFonts w:cs="Calibri"/>
          <w:sz w:val="22"/>
          <w:szCs w:val="22"/>
        </w:rPr>
        <w:t>architecture where glazed bricks are used for banding on Victorian/Edwardian</w:t>
      </w:r>
      <w:r w:rsidR="00203973" w:rsidRPr="00581B7A">
        <w:rPr>
          <w:rFonts w:cs="Calibri"/>
          <w:sz w:val="22"/>
          <w:szCs w:val="22"/>
        </w:rPr>
        <w:t xml:space="preserve"> </w:t>
      </w:r>
      <w:r w:rsidR="004F4DDB" w:rsidRPr="00581B7A">
        <w:rPr>
          <w:rFonts w:cs="Calibri"/>
          <w:sz w:val="22"/>
          <w:szCs w:val="22"/>
        </w:rPr>
        <w:t xml:space="preserve">terraces. The glazed bricks </w:t>
      </w:r>
      <w:r w:rsidR="00203973" w:rsidRPr="00581B7A">
        <w:rPr>
          <w:rFonts w:cs="Calibri"/>
          <w:sz w:val="22"/>
          <w:szCs w:val="22"/>
        </w:rPr>
        <w:t xml:space="preserve">would </w:t>
      </w:r>
      <w:r w:rsidR="004F4DDB" w:rsidRPr="00581B7A">
        <w:rPr>
          <w:rFonts w:cs="Calibri"/>
          <w:sz w:val="22"/>
          <w:szCs w:val="22"/>
        </w:rPr>
        <w:t>contrast against the red brick whilst reflecting light</w:t>
      </w:r>
      <w:r w:rsidR="00203973" w:rsidRPr="00581B7A">
        <w:rPr>
          <w:rFonts w:cs="Calibri"/>
          <w:sz w:val="22"/>
          <w:szCs w:val="22"/>
        </w:rPr>
        <w:t xml:space="preserve"> </w:t>
      </w:r>
      <w:r w:rsidR="004F4DDB" w:rsidRPr="00581B7A">
        <w:rPr>
          <w:rFonts w:cs="Calibri"/>
          <w:sz w:val="22"/>
          <w:szCs w:val="22"/>
        </w:rPr>
        <w:t>further into the plan of the building.</w:t>
      </w:r>
    </w:p>
    <w:p w14:paraId="18E0AD0C" w14:textId="77777777" w:rsidR="00985B73" w:rsidRPr="00581B7A" w:rsidRDefault="00985B73" w:rsidP="00581B7A">
      <w:pPr>
        <w:ind w:left="720" w:hanging="720"/>
        <w:jc w:val="both"/>
        <w:rPr>
          <w:rFonts w:cs="Calibri"/>
          <w:sz w:val="22"/>
          <w:szCs w:val="22"/>
        </w:rPr>
      </w:pPr>
    </w:p>
    <w:p w14:paraId="28CB003F" w14:textId="08D69093" w:rsidR="0083523D" w:rsidRPr="00581B7A" w:rsidRDefault="001110DB" w:rsidP="00581B7A">
      <w:pPr>
        <w:ind w:left="720" w:hanging="720"/>
        <w:jc w:val="both"/>
        <w:rPr>
          <w:rFonts w:cs="Calibri"/>
          <w:sz w:val="22"/>
          <w:szCs w:val="22"/>
        </w:rPr>
      </w:pPr>
      <w:r w:rsidRPr="00581B7A">
        <w:rPr>
          <w:sz w:val="22"/>
          <w:szCs w:val="22"/>
        </w:rPr>
        <w:t>6.</w:t>
      </w:r>
      <w:r>
        <w:rPr>
          <w:rFonts w:cs="Calibri"/>
          <w:sz w:val="22"/>
          <w:szCs w:val="22"/>
        </w:rPr>
        <w:t>2</w:t>
      </w:r>
      <w:r w:rsidRPr="00581B7A">
        <w:rPr>
          <w:rFonts w:cs="Calibri"/>
          <w:sz w:val="22"/>
          <w:szCs w:val="22"/>
        </w:rPr>
        <w:t>.</w:t>
      </w:r>
      <w:r>
        <w:rPr>
          <w:rFonts w:cs="Calibri"/>
          <w:sz w:val="22"/>
          <w:szCs w:val="22"/>
        </w:rPr>
        <w:t>17</w:t>
      </w:r>
      <w:r w:rsidR="0083523D" w:rsidRPr="00581B7A">
        <w:rPr>
          <w:rFonts w:cs="Calibri"/>
          <w:sz w:val="22"/>
          <w:szCs w:val="22"/>
        </w:rPr>
        <w:tab/>
        <w:t xml:space="preserve">Further to the above, </w:t>
      </w:r>
      <w:r w:rsidR="009B4136">
        <w:rPr>
          <w:rFonts w:cs="Calibri"/>
          <w:sz w:val="22"/>
          <w:szCs w:val="22"/>
        </w:rPr>
        <w:t>o</w:t>
      </w:r>
      <w:r w:rsidR="0083523D" w:rsidRPr="00581B7A">
        <w:rPr>
          <w:rFonts w:cs="Calibri"/>
          <w:sz w:val="22"/>
          <w:szCs w:val="22"/>
        </w:rPr>
        <w:t>fficers actively pursued the need to enhance the public realm around the building</w:t>
      </w:r>
      <w:r w:rsidR="00203973" w:rsidRPr="00581B7A">
        <w:rPr>
          <w:rFonts w:cs="Calibri"/>
          <w:sz w:val="22"/>
          <w:szCs w:val="22"/>
        </w:rPr>
        <w:t xml:space="preserve"> as much as possible</w:t>
      </w:r>
      <w:r w:rsidR="0083523D" w:rsidRPr="00581B7A">
        <w:rPr>
          <w:rFonts w:cs="Calibri"/>
          <w:sz w:val="22"/>
          <w:szCs w:val="22"/>
        </w:rPr>
        <w:t xml:space="preserve">, providing more opportunity for both human interaction </w:t>
      </w:r>
      <w:r w:rsidR="00985B73" w:rsidRPr="00581B7A">
        <w:rPr>
          <w:rFonts w:cs="Calibri"/>
          <w:sz w:val="22"/>
          <w:szCs w:val="22"/>
        </w:rPr>
        <w:t xml:space="preserve">and additional </w:t>
      </w:r>
      <w:r w:rsidR="0083523D" w:rsidRPr="00581B7A">
        <w:rPr>
          <w:rFonts w:cs="Calibri"/>
          <w:sz w:val="22"/>
          <w:szCs w:val="22"/>
        </w:rPr>
        <w:t xml:space="preserve">soft landscaping. This led to the introduction of </w:t>
      </w:r>
      <w:r w:rsidR="00985B73" w:rsidRPr="00581B7A">
        <w:rPr>
          <w:rFonts w:cs="Calibri"/>
          <w:sz w:val="22"/>
          <w:szCs w:val="22"/>
        </w:rPr>
        <w:t>two living green walls to the</w:t>
      </w:r>
      <w:r w:rsidR="0083523D" w:rsidRPr="00581B7A">
        <w:rPr>
          <w:rFonts w:cs="Calibri"/>
          <w:sz w:val="22"/>
          <w:szCs w:val="22"/>
        </w:rPr>
        <w:t xml:space="preserve"> two principal </w:t>
      </w:r>
      <w:r w:rsidR="00985B73" w:rsidRPr="00581B7A">
        <w:rPr>
          <w:rFonts w:cs="Calibri"/>
          <w:sz w:val="22"/>
          <w:szCs w:val="22"/>
        </w:rPr>
        <w:t xml:space="preserve">ground floor </w:t>
      </w:r>
      <w:r w:rsidR="0083523D" w:rsidRPr="00581B7A">
        <w:rPr>
          <w:rFonts w:cs="Calibri"/>
          <w:sz w:val="22"/>
          <w:szCs w:val="22"/>
        </w:rPr>
        <w:t>elevations</w:t>
      </w:r>
      <w:r w:rsidR="00985B73" w:rsidRPr="00581B7A">
        <w:rPr>
          <w:rFonts w:cs="Calibri"/>
          <w:sz w:val="22"/>
          <w:szCs w:val="22"/>
        </w:rPr>
        <w:t>. These</w:t>
      </w:r>
      <w:r w:rsidR="0083523D" w:rsidRPr="00581B7A">
        <w:rPr>
          <w:rFonts w:cs="Calibri"/>
          <w:sz w:val="22"/>
          <w:szCs w:val="22"/>
        </w:rPr>
        <w:t xml:space="preserve"> fram</w:t>
      </w:r>
      <w:r w:rsidR="00985B73" w:rsidRPr="00581B7A">
        <w:rPr>
          <w:rFonts w:cs="Calibri"/>
          <w:sz w:val="22"/>
          <w:szCs w:val="22"/>
        </w:rPr>
        <w:t>e</w:t>
      </w:r>
      <w:r w:rsidR="0083523D" w:rsidRPr="00581B7A">
        <w:rPr>
          <w:rFonts w:cs="Calibri"/>
          <w:sz w:val="22"/>
          <w:szCs w:val="22"/>
        </w:rPr>
        <w:t xml:space="preserve"> the commercial entrance</w:t>
      </w:r>
      <w:r w:rsidR="00985B73" w:rsidRPr="00581B7A">
        <w:rPr>
          <w:rFonts w:cs="Calibri"/>
          <w:sz w:val="22"/>
          <w:szCs w:val="22"/>
        </w:rPr>
        <w:t>s</w:t>
      </w:r>
      <w:r w:rsidR="0083523D" w:rsidRPr="00581B7A">
        <w:rPr>
          <w:rFonts w:cs="Calibri"/>
          <w:sz w:val="22"/>
          <w:szCs w:val="22"/>
        </w:rPr>
        <w:t xml:space="preserve"> and providing welcome relief to </w:t>
      </w:r>
      <w:r w:rsidR="00985B73" w:rsidRPr="00581B7A">
        <w:rPr>
          <w:rFonts w:cs="Calibri"/>
          <w:sz w:val="22"/>
          <w:szCs w:val="22"/>
        </w:rPr>
        <w:t xml:space="preserve">what is recognised is a rather </w:t>
      </w:r>
      <w:r w:rsidR="00D87DC6" w:rsidRPr="00581B7A">
        <w:rPr>
          <w:rFonts w:cs="Calibri"/>
          <w:sz w:val="22"/>
          <w:szCs w:val="22"/>
        </w:rPr>
        <w:t xml:space="preserve">urban environment. These features combined are </w:t>
      </w:r>
      <w:r w:rsidR="0083523D" w:rsidRPr="00581B7A">
        <w:rPr>
          <w:rFonts w:cs="Calibri"/>
          <w:sz w:val="22"/>
          <w:szCs w:val="22"/>
        </w:rPr>
        <w:t xml:space="preserve">not only considered to enliven and enhance what is </w:t>
      </w:r>
      <w:r w:rsidR="0083523D" w:rsidRPr="00581B7A">
        <w:rPr>
          <w:rFonts w:cs="Calibri"/>
          <w:sz w:val="22"/>
          <w:szCs w:val="22"/>
        </w:rPr>
        <w:lastRenderedPageBreak/>
        <w:t xml:space="preserve">currently a </w:t>
      </w:r>
      <w:r w:rsidR="00D87DC6" w:rsidRPr="00581B7A">
        <w:rPr>
          <w:rFonts w:cs="Calibri"/>
          <w:sz w:val="22"/>
          <w:szCs w:val="22"/>
        </w:rPr>
        <w:t xml:space="preserve">harsh and </w:t>
      </w:r>
      <w:r w:rsidR="0083523D" w:rsidRPr="00581B7A">
        <w:rPr>
          <w:rFonts w:cs="Calibri"/>
          <w:sz w:val="22"/>
          <w:szCs w:val="22"/>
        </w:rPr>
        <w:t xml:space="preserve">poorly-surveyed </w:t>
      </w:r>
      <w:r w:rsidR="00D87DC6" w:rsidRPr="00581B7A">
        <w:rPr>
          <w:rFonts w:cs="Calibri"/>
          <w:sz w:val="22"/>
          <w:szCs w:val="22"/>
        </w:rPr>
        <w:t>part of Oxford Road</w:t>
      </w:r>
      <w:r w:rsidR="0083523D" w:rsidRPr="00581B7A">
        <w:rPr>
          <w:rFonts w:cs="Calibri"/>
          <w:sz w:val="22"/>
          <w:szCs w:val="22"/>
        </w:rPr>
        <w:t>, but in conjunction with the proposed flexible commercial use</w:t>
      </w:r>
      <w:r w:rsidR="00C04897" w:rsidRPr="00581B7A">
        <w:rPr>
          <w:rFonts w:cs="Calibri"/>
          <w:sz w:val="22"/>
          <w:szCs w:val="22"/>
        </w:rPr>
        <w:t>,</w:t>
      </w:r>
      <w:r w:rsidR="0083523D" w:rsidRPr="00581B7A">
        <w:rPr>
          <w:rFonts w:cs="Calibri"/>
          <w:sz w:val="22"/>
          <w:szCs w:val="22"/>
        </w:rPr>
        <w:t xml:space="preserve"> will encourage greater public interaction and reinforce the site’s prominent corner plot position. In this respect the development is considered to perform a positive role</w:t>
      </w:r>
      <w:r w:rsidR="00C04897" w:rsidRPr="00581B7A">
        <w:rPr>
          <w:rFonts w:cs="Calibri"/>
          <w:sz w:val="22"/>
          <w:szCs w:val="22"/>
        </w:rPr>
        <w:t xml:space="preserve">, </w:t>
      </w:r>
      <w:proofErr w:type="gramStart"/>
      <w:r w:rsidR="00C04897" w:rsidRPr="00581B7A">
        <w:rPr>
          <w:rFonts w:cs="Calibri"/>
          <w:sz w:val="22"/>
          <w:szCs w:val="22"/>
        </w:rPr>
        <w:t>an</w:t>
      </w:r>
      <w:proofErr w:type="gramEnd"/>
      <w:r w:rsidR="00C04897" w:rsidRPr="00581B7A">
        <w:rPr>
          <w:rFonts w:cs="Calibri"/>
          <w:sz w:val="22"/>
          <w:szCs w:val="22"/>
        </w:rPr>
        <w:t xml:space="preserve"> </w:t>
      </w:r>
      <w:r w:rsidR="0083523D" w:rsidRPr="00581B7A">
        <w:rPr>
          <w:rFonts w:cs="Calibri"/>
          <w:sz w:val="22"/>
          <w:szCs w:val="22"/>
        </w:rPr>
        <w:t>welcom</w:t>
      </w:r>
      <w:r w:rsidR="00C04897" w:rsidRPr="00581B7A">
        <w:rPr>
          <w:rFonts w:cs="Calibri"/>
          <w:sz w:val="22"/>
          <w:szCs w:val="22"/>
        </w:rPr>
        <w:t>e</w:t>
      </w:r>
      <w:r w:rsidR="0083523D" w:rsidRPr="00581B7A">
        <w:rPr>
          <w:rFonts w:cs="Calibri"/>
          <w:sz w:val="22"/>
          <w:szCs w:val="22"/>
        </w:rPr>
        <w:t xml:space="preserve"> intervention </w:t>
      </w:r>
      <w:r w:rsidR="00C04897" w:rsidRPr="00581B7A">
        <w:rPr>
          <w:rFonts w:cs="Calibri"/>
          <w:sz w:val="22"/>
          <w:szCs w:val="22"/>
        </w:rPr>
        <w:t xml:space="preserve">into an area where public </w:t>
      </w:r>
      <w:r w:rsidR="00867082" w:rsidRPr="00581B7A">
        <w:rPr>
          <w:rFonts w:cs="Calibri"/>
          <w:sz w:val="22"/>
          <w:szCs w:val="22"/>
        </w:rPr>
        <w:t>realm</w:t>
      </w:r>
      <w:r w:rsidR="00C04897" w:rsidRPr="00581B7A">
        <w:rPr>
          <w:rFonts w:cs="Calibri"/>
          <w:sz w:val="22"/>
          <w:szCs w:val="22"/>
        </w:rPr>
        <w:t xml:space="preserve"> improvements and </w:t>
      </w:r>
      <w:r w:rsidR="00867082" w:rsidRPr="00581B7A">
        <w:rPr>
          <w:rFonts w:cs="Calibri"/>
          <w:sz w:val="22"/>
          <w:szCs w:val="22"/>
        </w:rPr>
        <w:t>a safe welcoming environment is a priority</w:t>
      </w:r>
      <w:r w:rsidR="009B4136">
        <w:rPr>
          <w:rFonts w:cs="Calibri"/>
          <w:sz w:val="22"/>
          <w:szCs w:val="22"/>
        </w:rPr>
        <w:t xml:space="preserve"> and further provide a framing of the pedestrian walkway and short-stay car park.</w:t>
      </w:r>
    </w:p>
    <w:p w14:paraId="0ED538AC" w14:textId="7CC28C37" w:rsidR="0083523D" w:rsidRPr="00581B7A" w:rsidRDefault="0083523D" w:rsidP="00581B7A">
      <w:pPr>
        <w:pStyle w:val="NormalWeb"/>
        <w:spacing w:before="0" w:beforeAutospacing="0" w:after="0" w:afterAutospacing="0"/>
        <w:jc w:val="both"/>
        <w:rPr>
          <w:rFonts w:ascii="Trebuchet MS" w:hAnsi="Trebuchet MS" w:cs="Calibri"/>
          <w:sz w:val="22"/>
          <w:szCs w:val="22"/>
        </w:rPr>
      </w:pPr>
    </w:p>
    <w:p w14:paraId="489BDAEB" w14:textId="70A3804B" w:rsidR="00C4129E" w:rsidRPr="00581B7A" w:rsidRDefault="00034080" w:rsidP="00034080">
      <w:pPr>
        <w:pStyle w:val="NormalWeb"/>
        <w:spacing w:before="0" w:beforeAutospacing="0" w:after="0" w:afterAutospacing="0"/>
        <w:jc w:val="right"/>
        <w:rPr>
          <w:rFonts w:ascii="Trebuchet MS" w:hAnsi="Trebuchet MS" w:cs="Calibri"/>
          <w:sz w:val="22"/>
          <w:szCs w:val="22"/>
        </w:rPr>
      </w:pPr>
      <w:r w:rsidRPr="00034080">
        <w:rPr>
          <w:rFonts w:ascii="Trebuchet MS" w:hAnsi="Trebuchet MS" w:cs="Calibri"/>
          <w:noProof/>
          <w:sz w:val="22"/>
          <w:szCs w:val="22"/>
        </w:rPr>
        <w:drawing>
          <wp:inline distT="0" distB="0" distL="0" distR="0" wp14:anchorId="4B7DAEE9" wp14:editId="511C1341">
            <wp:extent cx="4764330" cy="3554233"/>
            <wp:effectExtent l="0" t="0" r="0" b="825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4785092" cy="3569722"/>
                    </a:xfrm>
                    <a:prstGeom prst="rect">
                      <a:avLst/>
                    </a:prstGeom>
                  </pic:spPr>
                </pic:pic>
              </a:graphicData>
            </a:graphic>
          </wp:inline>
        </w:drawing>
      </w:r>
    </w:p>
    <w:p w14:paraId="1B4FA8D2" w14:textId="47570958" w:rsidR="00FD06FD" w:rsidRPr="00581B7A" w:rsidRDefault="00FD06FD" w:rsidP="00581B7A">
      <w:pPr>
        <w:overflowPunct/>
        <w:ind w:firstLine="720"/>
        <w:jc w:val="both"/>
        <w:textAlignment w:val="auto"/>
        <w:rPr>
          <w:rFonts w:cs="Calibri"/>
          <w:sz w:val="22"/>
          <w:szCs w:val="22"/>
        </w:rPr>
      </w:pPr>
      <w:r w:rsidRPr="001110DB">
        <w:rPr>
          <w:rFonts w:cs="Calibri"/>
          <w:sz w:val="22"/>
          <w:szCs w:val="22"/>
        </w:rPr>
        <w:t xml:space="preserve">Figure </w:t>
      </w:r>
      <w:r w:rsidR="001110DB" w:rsidRPr="001110DB">
        <w:rPr>
          <w:rFonts w:cs="Calibri"/>
          <w:sz w:val="22"/>
          <w:szCs w:val="22"/>
        </w:rPr>
        <w:t>12</w:t>
      </w:r>
      <w:r w:rsidRPr="001110DB">
        <w:rPr>
          <w:rFonts w:cs="Calibri"/>
          <w:sz w:val="22"/>
          <w:szCs w:val="22"/>
        </w:rPr>
        <w:t xml:space="preserve"> – </w:t>
      </w:r>
      <w:r w:rsidR="001110DB" w:rsidRPr="001110DB">
        <w:rPr>
          <w:rFonts w:cs="Calibri"/>
          <w:sz w:val="22"/>
          <w:szCs w:val="22"/>
        </w:rPr>
        <w:t>CGI looking southeast</w:t>
      </w:r>
      <w:r w:rsidRPr="00581B7A">
        <w:rPr>
          <w:rFonts w:cs="Calibri"/>
          <w:sz w:val="22"/>
          <w:szCs w:val="22"/>
        </w:rPr>
        <w:t xml:space="preserve"> </w:t>
      </w:r>
    </w:p>
    <w:p w14:paraId="0B6420EC" w14:textId="77777777" w:rsidR="00FD06FD" w:rsidRPr="00581B7A" w:rsidRDefault="00FD06FD" w:rsidP="00581B7A">
      <w:pPr>
        <w:pStyle w:val="NormalWeb"/>
        <w:spacing w:before="0" w:beforeAutospacing="0" w:after="0" w:afterAutospacing="0"/>
        <w:jc w:val="both"/>
        <w:rPr>
          <w:rFonts w:ascii="Trebuchet MS" w:hAnsi="Trebuchet MS" w:cs="Calibri"/>
          <w:sz w:val="22"/>
          <w:szCs w:val="22"/>
        </w:rPr>
      </w:pPr>
    </w:p>
    <w:p w14:paraId="6B805538" w14:textId="2A74FDD8" w:rsidR="00B36D2B" w:rsidRPr="00581B7A" w:rsidRDefault="001110DB" w:rsidP="00581B7A">
      <w:pPr>
        <w:ind w:left="720" w:hanging="720"/>
        <w:jc w:val="both"/>
        <w:rPr>
          <w:rFonts w:cs="Calibri"/>
          <w:sz w:val="22"/>
          <w:szCs w:val="22"/>
        </w:rPr>
      </w:pPr>
      <w:r w:rsidRPr="00581B7A">
        <w:rPr>
          <w:sz w:val="22"/>
          <w:szCs w:val="22"/>
        </w:rPr>
        <w:t>6.</w:t>
      </w:r>
      <w:r>
        <w:rPr>
          <w:rFonts w:cs="Calibri"/>
          <w:sz w:val="22"/>
          <w:szCs w:val="22"/>
        </w:rPr>
        <w:t>2</w:t>
      </w:r>
      <w:r w:rsidRPr="00581B7A">
        <w:rPr>
          <w:rFonts w:cs="Calibri"/>
          <w:sz w:val="22"/>
          <w:szCs w:val="22"/>
        </w:rPr>
        <w:t>.</w:t>
      </w:r>
      <w:r>
        <w:rPr>
          <w:rFonts w:cs="Calibri"/>
          <w:sz w:val="22"/>
          <w:szCs w:val="22"/>
        </w:rPr>
        <w:t>18</w:t>
      </w:r>
      <w:r w:rsidR="0083523D" w:rsidRPr="00581B7A">
        <w:rPr>
          <w:rFonts w:cs="Calibri"/>
          <w:sz w:val="22"/>
          <w:szCs w:val="22"/>
        </w:rPr>
        <w:tab/>
      </w:r>
      <w:r w:rsidR="00B36D2B" w:rsidRPr="00581B7A">
        <w:rPr>
          <w:rFonts w:cs="Calibri"/>
          <w:sz w:val="22"/>
          <w:szCs w:val="22"/>
        </w:rPr>
        <w:t xml:space="preserve">The proposal is considered to represent an ambitious design, and through its articulation and materiality, successfully integrates with both the more modern development on the former Battle Hospital site and more traditional ‘red brick’ development along Oxford Road. </w:t>
      </w:r>
    </w:p>
    <w:p w14:paraId="30A1B944" w14:textId="77777777" w:rsidR="00B36D2B" w:rsidRPr="00581B7A" w:rsidRDefault="00B36D2B" w:rsidP="00581B7A">
      <w:pPr>
        <w:ind w:left="720" w:hanging="720"/>
        <w:jc w:val="both"/>
        <w:rPr>
          <w:rFonts w:cs="Calibri"/>
          <w:sz w:val="22"/>
          <w:szCs w:val="22"/>
        </w:rPr>
      </w:pPr>
    </w:p>
    <w:p w14:paraId="24EBD269" w14:textId="3BC13BAD" w:rsidR="0083523D" w:rsidRPr="00581B7A" w:rsidRDefault="001110DB" w:rsidP="00581B7A">
      <w:pPr>
        <w:ind w:left="720" w:hanging="720"/>
        <w:jc w:val="both"/>
        <w:rPr>
          <w:rFonts w:cs="Calibri"/>
          <w:sz w:val="22"/>
          <w:szCs w:val="22"/>
        </w:rPr>
      </w:pPr>
      <w:r w:rsidRPr="00581B7A">
        <w:rPr>
          <w:sz w:val="22"/>
          <w:szCs w:val="22"/>
        </w:rPr>
        <w:t>6.</w:t>
      </w:r>
      <w:r>
        <w:rPr>
          <w:rFonts w:cs="Calibri"/>
          <w:sz w:val="22"/>
          <w:szCs w:val="22"/>
        </w:rPr>
        <w:t>2</w:t>
      </w:r>
      <w:r w:rsidRPr="00581B7A">
        <w:rPr>
          <w:rFonts w:cs="Calibri"/>
          <w:sz w:val="22"/>
          <w:szCs w:val="22"/>
        </w:rPr>
        <w:t>.</w:t>
      </w:r>
      <w:r>
        <w:rPr>
          <w:rFonts w:cs="Calibri"/>
          <w:sz w:val="22"/>
          <w:szCs w:val="22"/>
        </w:rPr>
        <w:t>19</w:t>
      </w:r>
      <w:r w:rsidR="00B36D2B" w:rsidRPr="00581B7A">
        <w:rPr>
          <w:rFonts w:cs="Calibri"/>
          <w:sz w:val="22"/>
          <w:szCs w:val="22"/>
        </w:rPr>
        <w:tab/>
      </w:r>
      <w:r w:rsidR="0083523D" w:rsidRPr="00581B7A">
        <w:rPr>
          <w:rFonts w:cs="Calibri"/>
          <w:sz w:val="22"/>
          <w:szCs w:val="22"/>
        </w:rPr>
        <w:t xml:space="preserve">In summary, the design of this building is considered to respond positively to the opportunity created by the </w:t>
      </w:r>
      <w:r w:rsidR="00867082" w:rsidRPr="00581B7A">
        <w:rPr>
          <w:rFonts w:cs="Calibri"/>
          <w:sz w:val="22"/>
          <w:szCs w:val="22"/>
        </w:rPr>
        <w:t xml:space="preserve">site’s current lack of activation </w:t>
      </w:r>
      <w:r w:rsidR="0083523D" w:rsidRPr="00581B7A">
        <w:rPr>
          <w:rFonts w:cs="Calibri"/>
          <w:sz w:val="22"/>
          <w:szCs w:val="22"/>
        </w:rPr>
        <w:t xml:space="preserve">and seeks to raise design standards </w:t>
      </w:r>
      <w:r w:rsidR="00867082" w:rsidRPr="00581B7A">
        <w:rPr>
          <w:rFonts w:cs="Calibri"/>
          <w:sz w:val="22"/>
          <w:szCs w:val="22"/>
        </w:rPr>
        <w:t xml:space="preserve">by </w:t>
      </w:r>
      <w:r w:rsidR="00B36D2B" w:rsidRPr="00581B7A">
        <w:rPr>
          <w:rFonts w:cs="Calibri"/>
          <w:sz w:val="22"/>
          <w:szCs w:val="22"/>
        </w:rPr>
        <w:t>not simply replicat</w:t>
      </w:r>
      <w:r w:rsidR="00FF3BDC" w:rsidRPr="00581B7A">
        <w:rPr>
          <w:rFonts w:cs="Calibri"/>
          <w:sz w:val="22"/>
          <w:szCs w:val="22"/>
        </w:rPr>
        <w:t>ing</w:t>
      </w:r>
      <w:r w:rsidR="00B36D2B" w:rsidRPr="00581B7A">
        <w:rPr>
          <w:rFonts w:cs="Calibri"/>
          <w:sz w:val="22"/>
          <w:szCs w:val="22"/>
        </w:rPr>
        <w:t xml:space="preserve"> surrounding buildings and spaces, but</w:t>
      </w:r>
      <w:r w:rsidR="0083523D" w:rsidRPr="00581B7A">
        <w:rPr>
          <w:rFonts w:cs="Calibri"/>
          <w:sz w:val="22"/>
          <w:szCs w:val="22"/>
        </w:rPr>
        <w:t xml:space="preserve"> </w:t>
      </w:r>
      <w:r w:rsidR="00FF3BDC" w:rsidRPr="00581B7A">
        <w:rPr>
          <w:rFonts w:cs="Calibri"/>
          <w:sz w:val="22"/>
          <w:szCs w:val="22"/>
        </w:rPr>
        <w:t xml:space="preserve">by </w:t>
      </w:r>
      <w:r w:rsidR="0083523D" w:rsidRPr="00581B7A">
        <w:rPr>
          <w:rFonts w:cs="Calibri"/>
          <w:sz w:val="22"/>
          <w:szCs w:val="22"/>
        </w:rPr>
        <w:t>creat</w:t>
      </w:r>
      <w:r w:rsidR="00FF3BDC" w:rsidRPr="00581B7A">
        <w:rPr>
          <w:rFonts w:cs="Calibri"/>
          <w:sz w:val="22"/>
          <w:szCs w:val="22"/>
        </w:rPr>
        <w:t>ing</w:t>
      </w:r>
      <w:r w:rsidR="0083523D" w:rsidRPr="00581B7A">
        <w:rPr>
          <w:rFonts w:cs="Calibri"/>
          <w:sz w:val="22"/>
          <w:szCs w:val="22"/>
        </w:rPr>
        <w:t xml:space="preserve"> </w:t>
      </w:r>
      <w:r w:rsidR="00B36D2B" w:rsidRPr="00581B7A">
        <w:rPr>
          <w:rFonts w:cs="Calibri"/>
          <w:sz w:val="22"/>
          <w:szCs w:val="22"/>
        </w:rPr>
        <w:t>a more positive</w:t>
      </w:r>
      <w:r w:rsidR="0083523D" w:rsidRPr="00581B7A">
        <w:rPr>
          <w:rFonts w:cs="Calibri"/>
          <w:sz w:val="22"/>
          <w:szCs w:val="22"/>
        </w:rPr>
        <w:t xml:space="preserve"> sense of place </w:t>
      </w:r>
      <w:r w:rsidR="00867082" w:rsidRPr="00581B7A">
        <w:rPr>
          <w:rFonts w:cs="Calibri"/>
          <w:sz w:val="22"/>
          <w:szCs w:val="22"/>
        </w:rPr>
        <w:t xml:space="preserve">than </w:t>
      </w:r>
      <w:r w:rsidR="00B36D2B" w:rsidRPr="00581B7A">
        <w:rPr>
          <w:rFonts w:cs="Calibri"/>
          <w:sz w:val="22"/>
          <w:szCs w:val="22"/>
        </w:rPr>
        <w:t xml:space="preserve">would </w:t>
      </w:r>
      <w:r w:rsidR="00FF3BDC" w:rsidRPr="00581B7A">
        <w:rPr>
          <w:rFonts w:cs="Calibri"/>
          <w:sz w:val="22"/>
          <w:szCs w:val="22"/>
        </w:rPr>
        <w:t xml:space="preserve">not have </w:t>
      </w:r>
      <w:r w:rsidR="00B36D2B" w:rsidRPr="00581B7A">
        <w:rPr>
          <w:rFonts w:cs="Calibri"/>
          <w:sz w:val="22"/>
          <w:szCs w:val="22"/>
        </w:rPr>
        <w:t xml:space="preserve">otherwise </w:t>
      </w:r>
      <w:r w:rsidR="00867082" w:rsidRPr="00581B7A">
        <w:rPr>
          <w:rFonts w:cs="Calibri"/>
          <w:sz w:val="22"/>
          <w:szCs w:val="22"/>
        </w:rPr>
        <w:t>exist</w:t>
      </w:r>
      <w:r w:rsidR="00FF3BDC" w:rsidRPr="00581B7A">
        <w:rPr>
          <w:rFonts w:cs="Calibri"/>
          <w:sz w:val="22"/>
          <w:szCs w:val="22"/>
        </w:rPr>
        <w:t>ed</w:t>
      </w:r>
      <w:r w:rsidR="00867082" w:rsidRPr="00581B7A">
        <w:rPr>
          <w:rFonts w:cs="Calibri"/>
          <w:sz w:val="22"/>
          <w:szCs w:val="22"/>
        </w:rPr>
        <w:t xml:space="preserve"> at present</w:t>
      </w:r>
      <w:r w:rsidR="00B36D2B" w:rsidRPr="00581B7A">
        <w:rPr>
          <w:rFonts w:cs="Calibri"/>
          <w:sz w:val="22"/>
          <w:szCs w:val="22"/>
        </w:rPr>
        <w:t>.</w:t>
      </w:r>
    </w:p>
    <w:p w14:paraId="3DEE3407" w14:textId="77777777" w:rsidR="00FF7C1B" w:rsidRPr="00581B7A" w:rsidRDefault="00FF7C1B" w:rsidP="00581B7A">
      <w:pPr>
        <w:jc w:val="both"/>
        <w:rPr>
          <w:color w:val="FF0000"/>
          <w:sz w:val="22"/>
          <w:szCs w:val="22"/>
        </w:rPr>
      </w:pPr>
    </w:p>
    <w:p w14:paraId="446828DA" w14:textId="6E7B5CF7" w:rsidR="004C2E69" w:rsidRPr="00581B7A" w:rsidRDefault="004C2E69" w:rsidP="00581B7A">
      <w:pPr>
        <w:pStyle w:val="Heading2"/>
        <w:rPr>
          <w:szCs w:val="22"/>
        </w:rPr>
      </w:pPr>
      <w:r w:rsidRPr="00581B7A">
        <w:rPr>
          <w:szCs w:val="22"/>
        </w:rPr>
        <w:t>6.</w:t>
      </w:r>
      <w:r w:rsidR="00450DBA">
        <w:rPr>
          <w:szCs w:val="22"/>
        </w:rPr>
        <w:t>3</w:t>
      </w:r>
      <w:r w:rsidRPr="00581B7A">
        <w:rPr>
          <w:szCs w:val="22"/>
        </w:rPr>
        <w:tab/>
      </w:r>
      <w:r w:rsidR="00295E5F" w:rsidRPr="00581B7A">
        <w:rPr>
          <w:szCs w:val="22"/>
        </w:rPr>
        <w:t>A</w:t>
      </w:r>
      <w:r w:rsidRPr="00581B7A">
        <w:rPr>
          <w:szCs w:val="22"/>
        </w:rPr>
        <w:t>menity</w:t>
      </w:r>
    </w:p>
    <w:p w14:paraId="7E63086B" w14:textId="666DD05D" w:rsidR="004C2E69" w:rsidRPr="00581B7A" w:rsidRDefault="004C2E69" w:rsidP="00581B7A">
      <w:pPr>
        <w:jc w:val="both"/>
        <w:rPr>
          <w:color w:val="FF0000"/>
          <w:sz w:val="22"/>
          <w:szCs w:val="22"/>
        </w:rPr>
      </w:pPr>
    </w:p>
    <w:p w14:paraId="5EAB71B1" w14:textId="24D41F66" w:rsidR="004B69DE" w:rsidRPr="00581B7A" w:rsidRDefault="004B69DE" w:rsidP="00581B7A">
      <w:pPr>
        <w:pStyle w:val="Heading3"/>
        <w:jc w:val="both"/>
      </w:pPr>
      <w:r w:rsidRPr="00581B7A">
        <w:t>Privacy</w:t>
      </w:r>
    </w:p>
    <w:p w14:paraId="5200B2C5" w14:textId="77777777" w:rsidR="00F05571" w:rsidRPr="00581B7A" w:rsidRDefault="00F05571" w:rsidP="00581B7A">
      <w:pPr>
        <w:ind w:left="709" w:hanging="709"/>
        <w:jc w:val="both"/>
        <w:rPr>
          <w:sz w:val="22"/>
          <w:szCs w:val="22"/>
          <w:u w:val="single"/>
        </w:rPr>
      </w:pPr>
    </w:p>
    <w:p w14:paraId="76E5C93C" w14:textId="4956490F" w:rsidR="004B69DE" w:rsidRPr="00581B7A" w:rsidRDefault="004B69DE" w:rsidP="00581B7A">
      <w:pPr>
        <w:ind w:left="709" w:hanging="709"/>
        <w:jc w:val="both"/>
        <w:rPr>
          <w:i/>
          <w:sz w:val="22"/>
          <w:szCs w:val="22"/>
          <w:u w:val="single"/>
        </w:rPr>
      </w:pPr>
      <w:r w:rsidRPr="00581B7A">
        <w:rPr>
          <w:sz w:val="22"/>
          <w:szCs w:val="22"/>
        </w:rPr>
        <w:t>6.</w:t>
      </w:r>
      <w:r w:rsidR="001110DB">
        <w:rPr>
          <w:sz w:val="22"/>
          <w:szCs w:val="22"/>
        </w:rPr>
        <w:t>3.1</w:t>
      </w:r>
      <w:r w:rsidRPr="00581B7A">
        <w:rPr>
          <w:sz w:val="22"/>
          <w:szCs w:val="22"/>
        </w:rPr>
        <w:tab/>
        <w:t xml:space="preserve">The site </w:t>
      </w:r>
      <w:r w:rsidR="00E672C2" w:rsidRPr="00581B7A">
        <w:rPr>
          <w:sz w:val="22"/>
          <w:szCs w:val="22"/>
        </w:rPr>
        <w:t xml:space="preserve">is </w:t>
      </w:r>
      <w:r w:rsidRPr="00581B7A">
        <w:rPr>
          <w:sz w:val="22"/>
          <w:szCs w:val="22"/>
        </w:rPr>
        <w:t xml:space="preserve">within a densely built up area with </w:t>
      </w:r>
      <w:r w:rsidR="00FD06FD" w:rsidRPr="00581B7A">
        <w:rPr>
          <w:sz w:val="22"/>
          <w:szCs w:val="22"/>
        </w:rPr>
        <w:t>a mixture of large</w:t>
      </w:r>
      <w:r w:rsidRPr="00581B7A">
        <w:rPr>
          <w:sz w:val="22"/>
          <w:szCs w:val="22"/>
        </w:rPr>
        <w:t xml:space="preserve"> flatted development </w:t>
      </w:r>
      <w:r w:rsidR="00FD06FD" w:rsidRPr="00581B7A">
        <w:rPr>
          <w:sz w:val="22"/>
          <w:szCs w:val="22"/>
        </w:rPr>
        <w:t xml:space="preserve">adjoining more </w:t>
      </w:r>
      <w:r w:rsidR="002F6C45" w:rsidRPr="00581B7A">
        <w:rPr>
          <w:sz w:val="22"/>
          <w:szCs w:val="22"/>
        </w:rPr>
        <w:t>high-density</w:t>
      </w:r>
      <w:r w:rsidR="00FD06FD" w:rsidRPr="00581B7A">
        <w:rPr>
          <w:sz w:val="22"/>
          <w:szCs w:val="22"/>
        </w:rPr>
        <w:t xml:space="preserve"> terraces</w:t>
      </w:r>
      <w:r w:rsidRPr="00581B7A">
        <w:rPr>
          <w:sz w:val="22"/>
          <w:szCs w:val="22"/>
        </w:rPr>
        <w:t xml:space="preserve">. </w:t>
      </w:r>
      <w:r w:rsidR="00FD06FD" w:rsidRPr="00581B7A">
        <w:rPr>
          <w:sz w:val="22"/>
          <w:szCs w:val="22"/>
        </w:rPr>
        <w:t xml:space="preserve">This is reflective of the site’s location directly adjoining a district </w:t>
      </w:r>
      <w:r w:rsidR="002F6C45" w:rsidRPr="00581B7A">
        <w:rPr>
          <w:sz w:val="22"/>
          <w:szCs w:val="22"/>
        </w:rPr>
        <w:t xml:space="preserve">parade of shops, the large Tesco Supermarket and the commercial offer contained along Oxford Road. </w:t>
      </w:r>
      <w:r w:rsidR="00697FBE" w:rsidRPr="00581B7A">
        <w:rPr>
          <w:sz w:val="22"/>
          <w:szCs w:val="22"/>
        </w:rPr>
        <w:t>The proposal</w:t>
      </w:r>
      <w:r w:rsidR="002F6C45" w:rsidRPr="00581B7A">
        <w:rPr>
          <w:sz w:val="22"/>
          <w:szCs w:val="22"/>
        </w:rPr>
        <w:t xml:space="preserve"> </w:t>
      </w:r>
      <w:r w:rsidR="00D93492" w:rsidRPr="00581B7A">
        <w:rPr>
          <w:sz w:val="22"/>
          <w:szCs w:val="22"/>
        </w:rPr>
        <w:t xml:space="preserve">would </w:t>
      </w:r>
      <w:r w:rsidR="00AB135B" w:rsidRPr="00581B7A">
        <w:rPr>
          <w:sz w:val="22"/>
          <w:szCs w:val="22"/>
        </w:rPr>
        <w:t xml:space="preserve">introduce </w:t>
      </w:r>
      <w:r w:rsidR="00474726" w:rsidRPr="00581B7A">
        <w:rPr>
          <w:sz w:val="22"/>
          <w:szCs w:val="22"/>
        </w:rPr>
        <w:t xml:space="preserve">primary </w:t>
      </w:r>
      <w:r w:rsidR="002F6C45" w:rsidRPr="00581B7A">
        <w:rPr>
          <w:sz w:val="22"/>
          <w:szCs w:val="22"/>
        </w:rPr>
        <w:t>active frontages at all levels facing onto the public realm</w:t>
      </w:r>
      <w:r w:rsidR="00474726" w:rsidRPr="00581B7A">
        <w:rPr>
          <w:sz w:val="22"/>
          <w:szCs w:val="22"/>
        </w:rPr>
        <w:t xml:space="preserve"> (North and west). W</w:t>
      </w:r>
      <w:r w:rsidR="00AB135B" w:rsidRPr="00581B7A">
        <w:rPr>
          <w:sz w:val="22"/>
          <w:szCs w:val="22"/>
        </w:rPr>
        <w:t xml:space="preserve">indows and </w:t>
      </w:r>
      <w:r w:rsidR="00474726" w:rsidRPr="00581B7A">
        <w:rPr>
          <w:sz w:val="22"/>
          <w:szCs w:val="22"/>
        </w:rPr>
        <w:t xml:space="preserve">some </w:t>
      </w:r>
      <w:r w:rsidR="00AB135B" w:rsidRPr="00581B7A">
        <w:rPr>
          <w:sz w:val="22"/>
          <w:szCs w:val="22"/>
        </w:rPr>
        <w:t xml:space="preserve">balconies would face the rear </w:t>
      </w:r>
      <w:r w:rsidR="00474726" w:rsidRPr="00581B7A">
        <w:rPr>
          <w:sz w:val="22"/>
          <w:szCs w:val="22"/>
        </w:rPr>
        <w:t xml:space="preserve">towards the rear gardens of those houses along Battle Place and the adjoining </w:t>
      </w:r>
      <w:r w:rsidR="00AB135B" w:rsidRPr="00581B7A">
        <w:rPr>
          <w:sz w:val="22"/>
          <w:szCs w:val="22"/>
        </w:rPr>
        <w:t>terrace</w:t>
      </w:r>
      <w:r w:rsidR="00474726" w:rsidRPr="00581B7A">
        <w:rPr>
          <w:sz w:val="22"/>
          <w:szCs w:val="22"/>
        </w:rPr>
        <w:t xml:space="preserve"> on Curzon Street</w:t>
      </w:r>
      <w:r w:rsidR="00AB135B" w:rsidRPr="00581B7A">
        <w:rPr>
          <w:sz w:val="22"/>
          <w:szCs w:val="22"/>
        </w:rPr>
        <w:t xml:space="preserve">. </w:t>
      </w:r>
    </w:p>
    <w:p w14:paraId="2DC251F7" w14:textId="18E39E38" w:rsidR="00701513" w:rsidRPr="00581B7A" w:rsidRDefault="00701513" w:rsidP="00581B7A">
      <w:pPr>
        <w:jc w:val="both"/>
        <w:rPr>
          <w:sz w:val="22"/>
          <w:szCs w:val="22"/>
        </w:rPr>
      </w:pPr>
    </w:p>
    <w:p w14:paraId="00A155ED" w14:textId="031D301A" w:rsidR="00575822" w:rsidRPr="00581B7A" w:rsidRDefault="00892F50" w:rsidP="00581B7A">
      <w:pPr>
        <w:ind w:left="709" w:hanging="709"/>
        <w:jc w:val="both"/>
        <w:rPr>
          <w:sz w:val="22"/>
          <w:szCs w:val="22"/>
        </w:rPr>
      </w:pPr>
      <w:r w:rsidRPr="00581B7A">
        <w:rPr>
          <w:sz w:val="22"/>
          <w:szCs w:val="22"/>
        </w:rPr>
        <w:lastRenderedPageBreak/>
        <w:t>6.</w:t>
      </w:r>
      <w:r w:rsidR="001110DB">
        <w:rPr>
          <w:sz w:val="22"/>
          <w:szCs w:val="22"/>
        </w:rPr>
        <w:t>3.2</w:t>
      </w:r>
      <w:r w:rsidRPr="00581B7A">
        <w:rPr>
          <w:sz w:val="22"/>
          <w:szCs w:val="22"/>
        </w:rPr>
        <w:tab/>
        <w:t xml:space="preserve">Due to the </w:t>
      </w:r>
      <w:r w:rsidR="00474726" w:rsidRPr="00581B7A">
        <w:rPr>
          <w:sz w:val="22"/>
          <w:szCs w:val="22"/>
        </w:rPr>
        <w:t xml:space="preserve">layout and </w:t>
      </w:r>
      <w:r w:rsidRPr="00581B7A">
        <w:rPr>
          <w:sz w:val="22"/>
          <w:szCs w:val="22"/>
        </w:rPr>
        <w:t xml:space="preserve">orientation of the </w:t>
      </w:r>
      <w:r w:rsidR="00474726" w:rsidRPr="00581B7A">
        <w:rPr>
          <w:sz w:val="22"/>
          <w:szCs w:val="22"/>
        </w:rPr>
        <w:t xml:space="preserve">application </w:t>
      </w:r>
      <w:r w:rsidRPr="00581B7A">
        <w:rPr>
          <w:sz w:val="22"/>
          <w:szCs w:val="22"/>
        </w:rPr>
        <w:t xml:space="preserve">site, the closest rear facing </w:t>
      </w:r>
      <w:r w:rsidR="00D42393" w:rsidRPr="00581B7A">
        <w:rPr>
          <w:sz w:val="22"/>
          <w:szCs w:val="22"/>
        </w:rPr>
        <w:t>windows</w:t>
      </w:r>
      <w:r w:rsidRPr="00581B7A">
        <w:rPr>
          <w:sz w:val="22"/>
          <w:szCs w:val="22"/>
        </w:rPr>
        <w:t xml:space="preserve"> would be </w:t>
      </w:r>
      <w:r w:rsidR="00F91384" w:rsidRPr="00581B7A">
        <w:rPr>
          <w:sz w:val="22"/>
          <w:szCs w:val="22"/>
        </w:rPr>
        <w:t xml:space="preserve">approximately </w:t>
      </w:r>
      <w:r w:rsidR="00D42393" w:rsidRPr="00581B7A">
        <w:rPr>
          <w:sz w:val="22"/>
          <w:szCs w:val="22"/>
        </w:rPr>
        <w:t>19</w:t>
      </w:r>
      <w:r w:rsidR="003D1C0E" w:rsidRPr="00581B7A">
        <w:rPr>
          <w:sz w:val="22"/>
          <w:szCs w:val="22"/>
        </w:rPr>
        <w:t>.6</w:t>
      </w:r>
      <w:r w:rsidR="00F91384" w:rsidRPr="00581B7A">
        <w:rPr>
          <w:sz w:val="22"/>
          <w:szCs w:val="22"/>
        </w:rPr>
        <w:t xml:space="preserve">m from the rear </w:t>
      </w:r>
      <w:r w:rsidR="003D1C0E" w:rsidRPr="00581B7A">
        <w:rPr>
          <w:sz w:val="22"/>
          <w:szCs w:val="22"/>
        </w:rPr>
        <w:t>elevation o</w:t>
      </w:r>
      <w:r w:rsidR="00F91384" w:rsidRPr="00581B7A">
        <w:rPr>
          <w:sz w:val="22"/>
          <w:szCs w:val="22"/>
        </w:rPr>
        <w:t xml:space="preserve">f </w:t>
      </w:r>
      <w:r w:rsidR="003D1C0E" w:rsidRPr="00581B7A">
        <w:rPr>
          <w:sz w:val="22"/>
          <w:szCs w:val="22"/>
        </w:rPr>
        <w:t>the end terrace house on Battle Place</w:t>
      </w:r>
      <w:r w:rsidR="00AB367B">
        <w:rPr>
          <w:sz w:val="22"/>
          <w:szCs w:val="22"/>
        </w:rPr>
        <w:t xml:space="preserve">. </w:t>
      </w:r>
      <w:r w:rsidR="003D1C0E" w:rsidRPr="00581B7A">
        <w:rPr>
          <w:sz w:val="22"/>
          <w:szCs w:val="22"/>
        </w:rPr>
        <w:t>Only an</w:t>
      </w:r>
      <w:r w:rsidR="00F91384" w:rsidRPr="00581B7A">
        <w:rPr>
          <w:sz w:val="22"/>
          <w:szCs w:val="22"/>
        </w:rPr>
        <w:t xml:space="preserve"> </w:t>
      </w:r>
      <w:r w:rsidR="00AB367B" w:rsidRPr="00581B7A">
        <w:rPr>
          <w:sz w:val="22"/>
          <w:szCs w:val="22"/>
        </w:rPr>
        <w:t>oblique view</w:t>
      </w:r>
      <w:r w:rsidR="003D1C0E" w:rsidRPr="00581B7A">
        <w:rPr>
          <w:sz w:val="22"/>
          <w:szCs w:val="22"/>
        </w:rPr>
        <w:t xml:space="preserve"> would be </w:t>
      </w:r>
      <w:r w:rsidR="008C2E07" w:rsidRPr="00581B7A">
        <w:rPr>
          <w:sz w:val="22"/>
          <w:szCs w:val="22"/>
        </w:rPr>
        <w:t>attainable</w:t>
      </w:r>
      <w:r w:rsidR="00F91384" w:rsidRPr="00581B7A">
        <w:rPr>
          <w:sz w:val="22"/>
          <w:szCs w:val="22"/>
        </w:rPr>
        <w:t xml:space="preserve">, </w:t>
      </w:r>
      <w:r w:rsidR="00AB367B">
        <w:rPr>
          <w:sz w:val="22"/>
          <w:szCs w:val="22"/>
        </w:rPr>
        <w:t>furthermore</w:t>
      </w:r>
      <w:r w:rsidR="00F91384" w:rsidRPr="00581B7A">
        <w:rPr>
          <w:sz w:val="22"/>
          <w:szCs w:val="22"/>
        </w:rPr>
        <w:t xml:space="preserve"> due to </w:t>
      </w:r>
      <w:r w:rsidR="008C2E07" w:rsidRPr="00581B7A">
        <w:rPr>
          <w:sz w:val="22"/>
          <w:szCs w:val="22"/>
        </w:rPr>
        <w:t>nature of the rooms served by these windows (bedrooms)</w:t>
      </w:r>
      <w:r w:rsidR="00AB367B">
        <w:rPr>
          <w:sz w:val="22"/>
          <w:szCs w:val="22"/>
        </w:rPr>
        <w:t>,</w:t>
      </w:r>
      <w:r w:rsidR="00F91384" w:rsidRPr="00581B7A">
        <w:rPr>
          <w:sz w:val="22"/>
          <w:szCs w:val="22"/>
        </w:rPr>
        <w:t xml:space="preserve"> </w:t>
      </w:r>
      <w:r w:rsidR="008C2E07" w:rsidRPr="00581B7A">
        <w:rPr>
          <w:sz w:val="22"/>
          <w:szCs w:val="22"/>
        </w:rPr>
        <w:t>this is not considered to give rise to any serous</w:t>
      </w:r>
      <w:r w:rsidR="00F91384" w:rsidRPr="00581B7A">
        <w:rPr>
          <w:sz w:val="22"/>
          <w:szCs w:val="22"/>
        </w:rPr>
        <w:t xml:space="preserve"> privacy concerns. </w:t>
      </w:r>
      <w:r w:rsidR="008C2E07" w:rsidRPr="00581B7A">
        <w:rPr>
          <w:sz w:val="22"/>
          <w:szCs w:val="22"/>
        </w:rPr>
        <w:t xml:space="preserve">On the eastern elevation of the scheme, </w:t>
      </w:r>
      <w:r w:rsidR="00447AFE" w:rsidRPr="00581B7A">
        <w:rPr>
          <w:sz w:val="22"/>
          <w:szCs w:val="22"/>
        </w:rPr>
        <w:t xml:space="preserve">the more direct view attainable from bedrooms are greater than 24m. These </w:t>
      </w:r>
      <w:r w:rsidR="00EB0D6F" w:rsidRPr="00581B7A">
        <w:rPr>
          <w:sz w:val="22"/>
          <w:szCs w:val="22"/>
        </w:rPr>
        <w:t>distances</w:t>
      </w:r>
      <w:r w:rsidR="00447AFE" w:rsidRPr="00581B7A">
        <w:rPr>
          <w:sz w:val="22"/>
          <w:szCs w:val="22"/>
        </w:rPr>
        <w:t xml:space="preserve"> are</w:t>
      </w:r>
      <w:r w:rsidR="00EB0D6F" w:rsidRPr="00581B7A">
        <w:rPr>
          <w:sz w:val="22"/>
          <w:szCs w:val="22"/>
        </w:rPr>
        <w:t xml:space="preserve"> in excess of good practice and</w:t>
      </w:r>
      <w:r w:rsidR="00447AFE" w:rsidRPr="00581B7A">
        <w:rPr>
          <w:sz w:val="22"/>
          <w:szCs w:val="22"/>
        </w:rPr>
        <w:t xml:space="preserve"> </w:t>
      </w:r>
      <w:r w:rsidR="00AB367B">
        <w:rPr>
          <w:sz w:val="22"/>
          <w:szCs w:val="22"/>
        </w:rPr>
        <w:t xml:space="preserve">existing relationships </w:t>
      </w:r>
      <w:r w:rsidR="00EB0D6F" w:rsidRPr="00581B7A">
        <w:rPr>
          <w:sz w:val="22"/>
          <w:szCs w:val="22"/>
        </w:rPr>
        <w:t xml:space="preserve">in question. </w:t>
      </w:r>
    </w:p>
    <w:p w14:paraId="79A82B32" w14:textId="438E199F" w:rsidR="00265937" w:rsidRPr="00581B7A" w:rsidRDefault="00265937" w:rsidP="00AB367B">
      <w:pPr>
        <w:jc w:val="both"/>
        <w:rPr>
          <w:sz w:val="22"/>
          <w:szCs w:val="22"/>
          <w:highlight w:val="yellow"/>
        </w:rPr>
      </w:pPr>
    </w:p>
    <w:p w14:paraId="0DC9D4EB" w14:textId="4079079E" w:rsidR="00D85037" w:rsidRPr="00581B7A" w:rsidRDefault="009D577B" w:rsidP="00581B7A">
      <w:pPr>
        <w:ind w:left="709" w:hanging="709"/>
        <w:jc w:val="both"/>
        <w:rPr>
          <w:sz w:val="22"/>
          <w:szCs w:val="22"/>
        </w:rPr>
      </w:pPr>
      <w:r w:rsidRPr="00581B7A">
        <w:rPr>
          <w:sz w:val="22"/>
          <w:szCs w:val="22"/>
        </w:rPr>
        <w:t>6.</w:t>
      </w:r>
      <w:r w:rsidR="001110DB">
        <w:rPr>
          <w:sz w:val="22"/>
          <w:szCs w:val="22"/>
        </w:rPr>
        <w:t>3.3</w:t>
      </w:r>
      <w:r w:rsidRPr="00581B7A">
        <w:rPr>
          <w:sz w:val="22"/>
          <w:szCs w:val="22"/>
        </w:rPr>
        <w:tab/>
      </w:r>
      <w:r w:rsidR="00D85037" w:rsidRPr="00581B7A">
        <w:rPr>
          <w:sz w:val="22"/>
          <w:szCs w:val="22"/>
        </w:rPr>
        <w:t>To the north facing Englefield House, the distances are closer</w:t>
      </w:r>
      <w:r w:rsidR="000F063C" w:rsidRPr="00581B7A">
        <w:rPr>
          <w:sz w:val="22"/>
          <w:szCs w:val="22"/>
        </w:rPr>
        <w:t xml:space="preserve"> (approximately 14m</w:t>
      </w:r>
      <w:r w:rsidR="00D85037" w:rsidRPr="00581B7A">
        <w:rPr>
          <w:sz w:val="22"/>
          <w:szCs w:val="22"/>
        </w:rPr>
        <w:t xml:space="preserve">, but </w:t>
      </w:r>
      <w:r w:rsidR="007C02F4">
        <w:rPr>
          <w:sz w:val="22"/>
          <w:szCs w:val="22"/>
        </w:rPr>
        <w:t xml:space="preserve">are </w:t>
      </w:r>
      <w:r w:rsidR="00D85037" w:rsidRPr="00581B7A">
        <w:rPr>
          <w:sz w:val="22"/>
          <w:szCs w:val="22"/>
        </w:rPr>
        <w:t xml:space="preserve">reflective of </w:t>
      </w:r>
      <w:r w:rsidR="00F40CB2" w:rsidRPr="00581B7A">
        <w:rPr>
          <w:sz w:val="22"/>
          <w:szCs w:val="22"/>
        </w:rPr>
        <w:t>prevailing</w:t>
      </w:r>
      <w:r w:rsidR="00D85037" w:rsidRPr="00581B7A">
        <w:rPr>
          <w:sz w:val="22"/>
          <w:szCs w:val="22"/>
        </w:rPr>
        <w:t xml:space="preserve"> front/front separation distances within the wider Battle Hospital development to the </w:t>
      </w:r>
      <w:r w:rsidR="00D85037" w:rsidRPr="001110DB">
        <w:rPr>
          <w:sz w:val="22"/>
          <w:szCs w:val="22"/>
        </w:rPr>
        <w:t>north</w:t>
      </w:r>
      <w:r w:rsidRPr="001110DB">
        <w:rPr>
          <w:sz w:val="22"/>
          <w:szCs w:val="22"/>
        </w:rPr>
        <w:t xml:space="preserve"> (See Fig </w:t>
      </w:r>
      <w:r w:rsidR="001110DB" w:rsidRPr="001110DB">
        <w:rPr>
          <w:sz w:val="22"/>
          <w:szCs w:val="22"/>
        </w:rPr>
        <w:t xml:space="preserve">13 </w:t>
      </w:r>
      <w:r w:rsidRPr="001110DB">
        <w:rPr>
          <w:sz w:val="22"/>
          <w:szCs w:val="22"/>
        </w:rPr>
        <w:t>below)</w:t>
      </w:r>
      <w:r w:rsidR="00D85037" w:rsidRPr="001110DB">
        <w:rPr>
          <w:sz w:val="22"/>
          <w:szCs w:val="22"/>
        </w:rPr>
        <w:t>.</w:t>
      </w:r>
      <w:r w:rsidR="00D85037" w:rsidRPr="00581B7A">
        <w:rPr>
          <w:sz w:val="22"/>
          <w:szCs w:val="22"/>
        </w:rPr>
        <w:t xml:space="preserve"> </w:t>
      </w:r>
    </w:p>
    <w:p w14:paraId="3B53D983" w14:textId="1ACC4A36" w:rsidR="00D85037" w:rsidRPr="00581B7A" w:rsidRDefault="00D85037" w:rsidP="00581B7A">
      <w:pPr>
        <w:ind w:left="709" w:hanging="709"/>
        <w:jc w:val="both"/>
        <w:rPr>
          <w:sz w:val="22"/>
          <w:szCs w:val="22"/>
        </w:rPr>
      </w:pPr>
    </w:p>
    <w:p w14:paraId="2A47C85E" w14:textId="1B749F14" w:rsidR="00D85037" w:rsidRPr="00581B7A" w:rsidRDefault="009D577B" w:rsidP="00581B7A">
      <w:pPr>
        <w:ind w:left="709" w:hanging="709"/>
        <w:jc w:val="right"/>
        <w:rPr>
          <w:sz w:val="22"/>
          <w:szCs w:val="22"/>
        </w:rPr>
      </w:pPr>
      <w:r w:rsidRPr="00581B7A">
        <w:rPr>
          <w:noProof/>
          <w:sz w:val="22"/>
          <w:szCs w:val="22"/>
        </w:rPr>
        <w:drawing>
          <wp:inline distT="0" distB="0" distL="0" distR="0" wp14:anchorId="64077DC2" wp14:editId="46A6CEF8">
            <wp:extent cx="4802141" cy="3512641"/>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
                    <a:srcRect l="7271" t="41834" r="26108" b="10309"/>
                    <a:stretch/>
                  </pic:blipFill>
                  <pic:spPr bwMode="auto">
                    <a:xfrm>
                      <a:off x="0" y="0"/>
                      <a:ext cx="4853872" cy="3550481"/>
                    </a:xfrm>
                    <a:prstGeom prst="rect">
                      <a:avLst/>
                    </a:prstGeom>
                    <a:ln>
                      <a:noFill/>
                    </a:ln>
                    <a:extLst>
                      <a:ext uri="{53640926-AAD7-44D8-BBD7-CCE9431645EC}">
                        <a14:shadowObscured xmlns:a14="http://schemas.microsoft.com/office/drawing/2010/main"/>
                      </a:ext>
                    </a:extLst>
                  </pic:spPr>
                </pic:pic>
              </a:graphicData>
            </a:graphic>
          </wp:inline>
        </w:drawing>
      </w:r>
    </w:p>
    <w:p w14:paraId="606A0E9D" w14:textId="29C586BE" w:rsidR="00BD7D22" w:rsidRPr="001110DB" w:rsidRDefault="00BD7D22" w:rsidP="00581B7A">
      <w:pPr>
        <w:overflowPunct/>
        <w:ind w:firstLine="720"/>
        <w:jc w:val="both"/>
        <w:textAlignment w:val="auto"/>
        <w:rPr>
          <w:rFonts w:cs="Calibri"/>
          <w:sz w:val="22"/>
          <w:szCs w:val="22"/>
        </w:rPr>
      </w:pPr>
      <w:r w:rsidRPr="001110DB">
        <w:rPr>
          <w:rFonts w:cs="Calibri"/>
          <w:sz w:val="22"/>
          <w:szCs w:val="22"/>
        </w:rPr>
        <w:t xml:space="preserve">Figure </w:t>
      </w:r>
      <w:r w:rsidR="001110DB" w:rsidRPr="001110DB">
        <w:rPr>
          <w:rFonts w:cs="Calibri"/>
          <w:sz w:val="22"/>
          <w:szCs w:val="22"/>
        </w:rPr>
        <w:t>13</w:t>
      </w:r>
      <w:r w:rsidRPr="001110DB">
        <w:rPr>
          <w:rFonts w:cs="Calibri"/>
          <w:sz w:val="22"/>
          <w:szCs w:val="22"/>
        </w:rPr>
        <w:t xml:space="preserve"> –</w:t>
      </w:r>
      <w:r w:rsidR="00BE7D9E" w:rsidRPr="001110DB">
        <w:rPr>
          <w:rFonts w:cs="Calibri"/>
          <w:sz w:val="22"/>
          <w:szCs w:val="22"/>
        </w:rPr>
        <w:t xml:space="preserve"> Relationship to Englefield House</w:t>
      </w:r>
      <w:r w:rsidRPr="001110DB">
        <w:rPr>
          <w:rFonts w:cs="Calibri"/>
          <w:sz w:val="22"/>
          <w:szCs w:val="22"/>
        </w:rPr>
        <w:t>.</w:t>
      </w:r>
    </w:p>
    <w:p w14:paraId="18FF3000" w14:textId="77777777" w:rsidR="00D85037" w:rsidRPr="00581B7A" w:rsidRDefault="00D85037" w:rsidP="00581B7A">
      <w:pPr>
        <w:ind w:left="709" w:hanging="709"/>
        <w:jc w:val="both"/>
        <w:rPr>
          <w:sz w:val="22"/>
          <w:szCs w:val="22"/>
        </w:rPr>
      </w:pPr>
    </w:p>
    <w:p w14:paraId="656D3EC4" w14:textId="14B1452F" w:rsidR="00AB367B" w:rsidRDefault="00AB367B" w:rsidP="00AB367B">
      <w:pPr>
        <w:ind w:left="709" w:hanging="709"/>
        <w:jc w:val="both"/>
        <w:rPr>
          <w:sz w:val="22"/>
          <w:szCs w:val="22"/>
        </w:rPr>
      </w:pPr>
      <w:r>
        <w:rPr>
          <w:sz w:val="22"/>
          <w:szCs w:val="22"/>
        </w:rPr>
        <w:t>6.</w:t>
      </w:r>
      <w:r w:rsidR="001110DB">
        <w:rPr>
          <w:sz w:val="22"/>
          <w:szCs w:val="22"/>
        </w:rPr>
        <w:t>3.4</w:t>
      </w:r>
      <w:r>
        <w:rPr>
          <w:sz w:val="22"/>
          <w:szCs w:val="22"/>
        </w:rPr>
        <w:tab/>
        <w:t>Third party representations have been received from occupant</w:t>
      </w:r>
      <w:r w:rsidR="00EC3A19">
        <w:rPr>
          <w:sz w:val="22"/>
          <w:szCs w:val="22"/>
        </w:rPr>
        <w:t>s</w:t>
      </w:r>
      <w:r>
        <w:rPr>
          <w:sz w:val="22"/>
          <w:szCs w:val="22"/>
        </w:rPr>
        <w:t xml:space="preserve"> within Englefield House raising concern over window to window distances. This relationship is considered no different from the existing relationship along Curzon Street, or that to the north between Englefield House and </w:t>
      </w:r>
      <w:proofErr w:type="spellStart"/>
      <w:r>
        <w:rPr>
          <w:sz w:val="22"/>
          <w:szCs w:val="22"/>
        </w:rPr>
        <w:t>Sourton</w:t>
      </w:r>
      <w:proofErr w:type="spellEnd"/>
      <w:r>
        <w:rPr>
          <w:sz w:val="22"/>
          <w:szCs w:val="22"/>
        </w:rPr>
        <w:t xml:space="preserve"> House.</w:t>
      </w:r>
    </w:p>
    <w:p w14:paraId="4C1E7B5F" w14:textId="77777777" w:rsidR="00AB367B" w:rsidRDefault="00AB367B" w:rsidP="00581B7A">
      <w:pPr>
        <w:ind w:left="709"/>
        <w:jc w:val="both"/>
        <w:rPr>
          <w:sz w:val="22"/>
          <w:szCs w:val="22"/>
        </w:rPr>
      </w:pPr>
    </w:p>
    <w:p w14:paraId="3D79B75D" w14:textId="63B42288" w:rsidR="00265937" w:rsidRPr="00581B7A" w:rsidRDefault="00AB367B" w:rsidP="00AB367B">
      <w:pPr>
        <w:ind w:left="709" w:hanging="709"/>
        <w:jc w:val="both"/>
        <w:rPr>
          <w:sz w:val="22"/>
          <w:szCs w:val="22"/>
          <w:highlight w:val="yellow"/>
        </w:rPr>
      </w:pPr>
      <w:r>
        <w:rPr>
          <w:sz w:val="22"/>
          <w:szCs w:val="22"/>
        </w:rPr>
        <w:t>6.</w:t>
      </w:r>
      <w:r w:rsidR="001110DB">
        <w:rPr>
          <w:sz w:val="22"/>
          <w:szCs w:val="22"/>
        </w:rPr>
        <w:t>3.5</w:t>
      </w:r>
      <w:r>
        <w:rPr>
          <w:sz w:val="22"/>
          <w:szCs w:val="22"/>
        </w:rPr>
        <w:tab/>
        <w:t>Nonetheless, i</w:t>
      </w:r>
      <w:r w:rsidR="00292E8F" w:rsidRPr="00581B7A">
        <w:rPr>
          <w:sz w:val="22"/>
          <w:szCs w:val="22"/>
        </w:rPr>
        <w:t>t must be</w:t>
      </w:r>
      <w:r w:rsidR="00D85037" w:rsidRPr="00581B7A">
        <w:rPr>
          <w:sz w:val="22"/>
          <w:szCs w:val="22"/>
        </w:rPr>
        <w:t xml:space="preserve"> recognised that </w:t>
      </w:r>
      <w:r w:rsidR="00CA5281" w:rsidRPr="00581B7A">
        <w:rPr>
          <w:sz w:val="22"/>
          <w:szCs w:val="22"/>
        </w:rPr>
        <w:t>by virtue of occupying a</w:t>
      </w:r>
      <w:r w:rsidR="00292E8F" w:rsidRPr="00581B7A">
        <w:rPr>
          <w:sz w:val="22"/>
          <w:szCs w:val="22"/>
        </w:rPr>
        <w:t xml:space="preserve"> vacant and</w:t>
      </w:r>
      <w:r w:rsidR="00CA5281" w:rsidRPr="00581B7A">
        <w:rPr>
          <w:sz w:val="22"/>
          <w:szCs w:val="22"/>
        </w:rPr>
        <w:t xml:space="preserve"> undeveloped site, any new development</w:t>
      </w:r>
      <w:r w:rsidR="00292E8F" w:rsidRPr="00581B7A">
        <w:rPr>
          <w:sz w:val="22"/>
          <w:szCs w:val="22"/>
        </w:rPr>
        <w:t xml:space="preserve"> </w:t>
      </w:r>
      <w:r w:rsidR="00EC3A19">
        <w:rPr>
          <w:sz w:val="22"/>
          <w:szCs w:val="22"/>
        </w:rPr>
        <w:t>in this location is</w:t>
      </w:r>
      <w:r w:rsidR="00292E8F" w:rsidRPr="00581B7A">
        <w:rPr>
          <w:sz w:val="22"/>
          <w:szCs w:val="22"/>
        </w:rPr>
        <w:t xml:space="preserve"> likely to</w:t>
      </w:r>
      <w:r w:rsidR="00D85037" w:rsidRPr="00581B7A">
        <w:rPr>
          <w:sz w:val="22"/>
          <w:szCs w:val="22"/>
        </w:rPr>
        <w:t xml:space="preserve"> cause a greater perception of</w:t>
      </w:r>
      <w:r w:rsidR="00292E8F" w:rsidRPr="00581B7A">
        <w:rPr>
          <w:sz w:val="22"/>
          <w:szCs w:val="22"/>
        </w:rPr>
        <w:t xml:space="preserve"> change and associated</w:t>
      </w:r>
      <w:r w:rsidR="00D85037" w:rsidRPr="00581B7A">
        <w:rPr>
          <w:sz w:val="22"/>
          <w:szCs w:val="22"/>
        </w:rPr>
        <w:t xml:space="preserve"> overlooking and loss of privacy</w:t>
      </w:r>
      <w:r w:rsidR="00F40CB2" w:rsidRPr="00581B7A">
        <w:rPr>
          <w:sz w:val="22"/>
          <w:szCs w:val="22"/>
        </w:rPr>
        <w:t xml:space="preserve"> towards surrounding buildings</w:t>
      </w:r>
      <w:r w:rsidR="00292E8F" w:rsidRPr="00581B7A">
        <w:rPr>
          <w:sz w:val="22"/>
          <w:szCs w:val="22"/>
        </w:rPr>
        <w:t xml:space="preserve">. However, </w:t>
      </w:r>
      <w:r w:rsidR="003E34AB" w:rsidRPr="00581B7A">
        <w:rPr>
          <w:sz w:val="22"/>
          <w:szCs w:val="22"/>
        </w:rPr>
        <w:t xml:space="preserve">no new </w:t>
      </w:r>
      <w:r w:rsidR="00292E8F" w:rsidRPr="00581B7A">
        <w:rPr>
          <w:sz w:val="22"/>
          <w:szCs w:val="22"/>
        </w:rPr>
        <w:t xml:space="preserve">views </w:t>
      </w:r>
      <w:r w:rsidR="00EC3A19">
        <w:rPr>
          <w:sz w:val="22"/>
          <w:szCs w:val="22"/>
        </w:rPr>
        <w:t>(</w:t>
      </w:r>
      <w:r w:rsidR="0081028E" w:rsidRPr="00581B7A">
        <w:rPr>
          <w:sz w:val="22"/>
          <w:szCs w:val="22"/>
        </w:rPr>
        <w:t xml:space="preserve">which are not already attainable </w:t>
      </w:r>
      <w:r w:rsidR="00292E8F" w:rsidRPr="00581B7A">
        <w:rPr>
          <w:sz w:val="22"/>
          <w:szCs w:val="22"/>
        </w:rPr>
        <w:t xml:space="preserve">into </w:t>
      </w:r>
      <w:r w:rsidR="0081028E" w:rsidRPr="00581B7A">
        <w:rPr>
          <w:sz w:val="22"/>
          <w:szCs w:val="22"/>
        </w:rPr>
        <w:t xml:space="preserve">adjoining </w:t>
      </w:r>
      <w:r w:rsidR="00292E8F" w:rsidRPr="00581B7A">
        <w:rPr>
          <w:sz w:val="22"/>
          <w:szCs w:val="22"/>
        </w:rPr>
        <w:t>gardens</w:t>
      </w:r>
      <w:r w:rsidR="00EC3A19">
        <w:rPr>
          <w:sz w:val="22"/>
          <w:szCs w:val="22"/>
        </w:rPr>
        <w:t>)</w:t>
      </w:r>
      <w:r w:rsidR="00292E8F" w:rsidRPr="00581B7A">
        <w:rPr>
          <w:sz w:val="22"/>
          <w:szCs w:val="22"/>
        </w:rPr>
        <w:t xml:space="preserve"> </w:t>
      </w:r>
      <w:r w:rsidR="005714E1" w:rsidRPr="00581B7A">
        <w:rPr>
          <w:sz w:val="22"/>
          <w:szCs w:val="22"/>
        </w:rPr>
        <w:t xml:space="preserve">would be created </w:t>
      </w:r>
      <w:r w:rsidR="0081028E" w:rsidRPr="00581B7A">
        <w:rPr>
          <w:sz w:val="22"/>
          <w:szCs w:val="22"/>
        </w:rPr>
        <w:t>and</w:t>
      </w:r>
      <w:r w:rsidR="00292E8F" w:rsidRPr="00581B7A">
        <w:rPr>
          <w:sz w:val="22"/>
          <w:szCs w:val="22"/>
        </w:rPr>
        <w:t xml:space="preserve"> </w:t>
      </w:r>
      <w:r w:rsidR="0081028E" w:rsidRPr="00581B7A">
        <w:rPr>
          <w:sz w:val="22"/>
          <w:szCs w:val="22"/>
        </w:rPr>
        <w:t>the inter-relationship</w:t>
      </w:r>
      <w:r w:rsidR="00D85037" w:rsidRPr="00581B7A">
        <w:rPr>
          <w:sz w:val="22"/>
          <w:szCs w:val="22"/>
        </w:rPr>
        <w:t xml:space="preserve"> </w:t>
      </w:r>
      <w:r w:rsidR="0081028E" w:rsidRPr="00581B7A">
        <w:rPr>
          <w:sz w:val="22"/>
          <w:szCs w:val="22"/>
        </w:rPr>
        <w:t>between the site and its surroundings</w:t>
      </w:r>
      <w:r w:rsidR="00D85037" w:rsidRPr="00581B7A">
        <w:rPr>
          <w:sz w:val="22"/>
          <w:szCs w:val="22"/>
        </w:rPr>
        <w:t xml:space="preserve"> would not be </w:t>
      </w:r>
      <w:r w:rsidR="0081028E" w:rsidRPr="00581B7A">
        <w:rPr>
          <w:sz w:val="22"/>
          <w:szCs w:val="22"/>
        </w:rPr>
        <w:t>substantially</w:t>
      </w:r>
      <w:r w:rsidR="00476D93" w:rsidRPr="00581B7A">
        <w:rPr>
          <w:sz w:val="22"/>
          <w:szCs w:val="22"/>
        </w:rPr>
        <w:t xml:space="preserve"> different or more harmful</w:t>
      </w:r>
      <w:r w:rsidR="00F40CB2" w:rsidRPr="00581B7A">
        <w:rPr>
          <w:sz w:val="22"/>
          <w:szCs w:val="22"/>
        </w:rPr>
        <w:t xml:space="preserve"> proximity</w:t>
      </w:r>
      <w:r w:rsidR="00476D93" w:rsidRPr="00581B7A">
        <w:rPr>
          <w:sz w:val="22"/>
          <w:szCs w:val="22"/>
        </w:rPr>
        <w:t xml:space="preserve"> to that which already </w:t>
      </w:r>
      <w:r w:rsidR="003E474C" w:rsidRPr="00581B7A">
        <w:rPr>
          <w:sz w:val="22"/>
          <w:szCs w:val="22"/>
        </w:rPr>
        <w:t xml:space="preserve">exists in this </w:t>
      </w:r>
      <w:r w:rsidR="00D85037" w:rsidRPr="00581B7A">
        <w:rPr>
          <w:sz w:val="22"/>
          <w:szCs w:val="22"/>
        </w:rPr>
        <w:t>urban area, and therefore this scheme is considered acceptable in t</w:t>
      </w:r>
      <w:r w:rsidR="009B4136">
        <w:rPr>
          <w:sz w:val="22"/>
          <w:szCs w:val="22"/>
        </w:rPr>
        <w:t>erms of Policy CC8.</w:t>
      </w:r>
    </w:p>
    <w:p w14:paraId="14BDFE31" w14:textId="77777777" w:rsidR="00265937" w:rsidRPr="00581B7A" w:rsidRDefault="00265937" w:rsidP="00581B7A">
      <w:pPr>
        <w:ind w:left="709" w:hanging="709"/>
        <w:jc w:val="both"/>
        <w:rPr>
          <w:sz w:val="22"/>
          <w:szCs w:val="22"/>
        </w:rPr>
      </w:pPr>
    </w:p>
    <w:p w14:paraId="4FB8892D" w14:textId="17272E4A" w:rsidR="00E44F2F" w:rsidRPr="00581B7A" w:rsidRDefault="00E44F2F" w:rsidP="00581B7A">
      <w:pPr>
        <w:pStyle w:val="Heading3"/>
        <w:jc w:val="both"/>
      </w:pPr>
      <w:r w:rsidRPr="00581B7A">
        <w:t>Daylight and sunlight</w:t>
      </w:r>
    </w:p>
    <w:p w14:paraId="742A3624" w14:textId="77777777" w:rsidR="00F05571" w:rsidRPr="00581B7A" w:rsidRDefault="00F05571" w:rsidP="00581B7A">
      <w:pPr>
        <w:ind w:left="709" w:hanging="709"/>
        <w:jc w:val="both"/>
        <w:rPr>
          <w:sz w:val="22"/>
          <w:szCs w:val="22"/>
          <w:u w:val="single"/>
        </w:rPr>
      </w:pPr>
    </w:p>
    <w:p w14:paraId="5C2BC15A" w14:textId="728BA9D7" w:rsidR="00C03F51" w:rsidRPr="00581B7A" w:rsidRDefault="00E44F2F" w:rsidP="00E11DB9">
      <w:pPr>
        <w:ind w:left="709" w:hanging="709"/>
        <w:jc w:val="both"/>
        <w:rPr>
          <w:sz w:val="22"/>
          <w:szCs w:val="22"/>
        </w:rPr>
      </w:pPr>
      <w:r w:rsidRPr="00581B7A">
        <w:rPr>
          <w:sz w:val="22"/>
          <w:szCs w:val="22"/>
        </w:rPr>
        <w:lastRenderedPageBreak/>
        <w:t>6.</w:t>
      </w:r>
      <w:r w:rsidR="001110DB">
        <w:rPr>
          <w:sz w:val="22"/>
          <w:szCs w:val="22"/>
        </w:rPr>
        <w:t>3.6</w:t>
      </w:r>
      <w:r w:rsidRPr="00581B7A">
        <w:rPr>
          <w:sz w:val="22"/>
          <w:szCs w:val="22"/>
        </w:rPr>
        <w:tab/>
        <w:t>The</w:t>
      </w:r>
      <w:r w:rsidR="00E45817" w:rsidRPr="00581B7A">
        <w:rPr>
          <w:sz w:val="22"/>
          <w:szCs w:val="22"/>
        </w:rPr>
        <w:t xml:space="preserve"> applicant has provided a daylight/sunlight assessment with the application. The report shows that the scheme would not have a significant detrimental impact upon adjoining properties in terms of daylight/sunlight. In addition, the proposed development would provide all </w:t>
      </w:r>
      <w:r w:rsidR="009D577B" w:rsidRPr="00581B7A">
        <w:rPr>
          <w:sz w:val="22"/>
          <w:szCs w:val="22"/>
        </w:rPr>
        <w:t>proposed flats</w:t>
      </w:r>
      <w:r w:rsidR="00E45817" w:rsidRPr="00581B7A">
        <w:rPr>
          <w:sz w:val="22"/>
          <w:szCs w:val="22"/>
        </w:rPr>
        <w:t xml:space="preserve"> with </w:t>
      </w:r>
      <w:proofErr w:type="gramStart"/>
      <w:r w:rsidR="00E45817" w:rsidRPr="00581B7A">
        <w:rPr>
          <w:sz w:val="22"/>
          <w:szCs w:val="22"/>
        </w:rPr>
        <w:t>sufficient</w:t>
      </w:r>
      <w:proofErr w:type="gramEnd"/>
      <w:r w:rsidR="00E45817" w:rsidRPr="00581B7A">
        <w:rPr>
          <w:sz w:val="22"/>
          <w:szCs w:val="22"/>
        </w:rPr>
        <w:t xml:space="preserve"> daylight/sunlight</w:t>
      </w:r>
      <w:r w:rsidR="00C03F51" w:rsidRPr="00581B7A">
        <w:rPr>
          <w:sz w:val="22"/>
          <w:szCs w:val="22"/>
        </w:rPr>
        <w:t>.</w:t>
      </w:r>
    </w:p>
    <w:p w14:paraId="6BE63746" w14:textId="1576E0E5" w:rsidR="00D27D73" w:rsidRDefault="00D27D73" w:rsidP="00581B7A">
      <w:pPr>
        <w:ind w:left="709" w:hanging="709"/>
        <w:jc w:val="both"/>
        <w:rPr>
          <w:sz w:val="22"/>
          <w:szCs w:val="22"/>
        </w:rPr>
      </w:pPr>
    </w:p>
    <w:p w14:paraId="4DC38F9B" w14:textId="7D5E5C02" w:rsidR="00D27D73" w:rsidRPr="00D27D73" w:rsidRDefault="00E11DB9" w:rsidP="00E11DB9">
      <w:pPr>
        <w:ind w:left="709" w:hanging="709"/>
        <w:jc w:val="both"/>
        <w:rPr>
          <w:sz w:val="22"/>
          <w:szCs w:val="22"/>
        </w:rPr>
      </w:pPr>
      <w:r>
        <w:rPr>
          <w:sz w:val="22"/>
          <w:szCs w:val="22"/>
        </w:rPr>
        <w:t>6.</w:t>
      </w:r>
      <w:r w:rsidR="001110DB">
        <w:rPr>
          <w:sz w:val="22"/>
          <w:szCs w:val="22"/>
        </w:rPr>
        <w:t>3.7</w:t>
      </w:r>
      <w:r>
        <w:rPr>
          <w:sz w:val="22"/>
          <w:szCs w:val="22"/>
        </w:rPr>
        <w:tab/>
      </w:r>
      <w:r w:rsidR="00034A4A">
        <w:rPr>
          <w:sz w:val="22"/>
          <w:szCs w:val="22"/>
        </w:rPr>
        <w:t>A t</w:t>
      </w:r>
      <w:r w:rsidRPr="00581B7A">
        <w:rPr>
          <w:sz w:val="22"/>
          <w:szCs w:val="22"/>
        </w:rPr>
        <w:t>hird party representatio</w:t>
      </w:r>
      <w:r w:rsidR="00034A4A">
        <w:rPr>
          <w:sz w:val="22"/>
          <w:szCs w:val="22"/>
        </w:rPr>
        <w:t>n</w:t>
      </w:r>
      <w:r w:rsidRPr="00581B7A">
        <w:rPr>
          <w:sz w:val="22"/>
          <w:szCs w:val="22"/>
        </w:rPr>
        <w:t xml:space="preserve"> </w:t>
      </w:r>
      <w:r w:rsidR="00034A4A">
        <w:rPr>
          <w:sz w:val="22"/>
          <w:szCs w:val="22"/>
        </w:rPr>
        <w:t xml:space="preserve">was received from a prospective purchaser </w:t>
      </w:r>
      <w:r w:rsidR="00AE2DB2">
        <w:rPr>
          <w:sz w:val="22"/>
          <w:szCs w:val="22"/>
        </w:rPr>
        <w:t>of 9</w:t>
      </w:r>
      <w:r w:rsidR="00D27D73" w:rsidRPr="00D27D73">
        <w:rPr>
          <w:sz w:val="22"/>
          <w:szCs w:val="22"/>
        </w:rPr>
        <w:t xml:space="preserve"> Englefield House</w:t>
      </w:r>
      <w:r w:rsidR="00034A4A" w:rsidRPr="00BE7D9E">
        <w:rPr>
          <w:sz w:val="22"/>
          <w:szCs w:val="22"/>
        </w:rPr>
        <w:t>, and highlighted concern over</w:t>
      </w:r>
      <w:r w:rsidR="00034A4A" w:rsidRPr="00D27D73">
        <w:rPr>
          <w:sz w:val="22"/>
          <w:szCs w:val="22"/>
        </w:rPr>
        <w:t xml:space="preserve"> the relationship between the development </w:t>
      </w:r>
      <w:r w:rsidR="00034A4A" w:rsidRPr="00BE7D9E">
        <w:rPr>
          <w:sz w:val="22"/>
          <w:szCs w:val="22"/>
        </w:rPr>
        <w:t>and</w:t>
      </w:r>
      <w:r w:rsidR="00D27D73" w:rsidRPr="00D27D73">
        <w:rPr>
          <w:sz w:val="22"/>
          <w:szCs w:val="22"/>
        </w:rPr>
        <w:t xml:space="preserve"> the effects to Vertical Sky Component </w:t>
      </w:r>
      <w:r w:rsidRPr="00BE7D9E">
        <w:rPr>
          <w:sz w:val="22"/>
          <w:szCs w:val="22"/>
        </w:rPr>
        <w:t xml:space="preserve">(VSC) </w:t>
      </w:r>
      <w:r w:rsidR="00D27D73" w:rsidRPr="00D27D73">
        <w:rPr>
          <w:sz w:val="22"/>
          <w:szCs w:val="22"/>
        </w:rPr>
        <w:t xml:space="preserve">levels in respect of overshadowing. </w:t>
      </w:r>
    </w:p>
    <w:p w14:paraId="35CB3A32" w14:textId="77777777" w:rsidR="00034A4A" w:rsidRPr="00BE7D9E" w:rsidRDefault="00034A4A" w:rsidP="00BE7D9E">
      <w:pPr>
        <w:ind w:left="709" w:hanging="709"/>
        <w:jc w:val="both"/>
        <w:rPr>
          <w:sz w:val="22"/>
          <w:szCs w:val="22"/>
        </w:rPr>
      </w:pPr>
    </w:p>
    <w:p w14:paraId="33C1DBD2" w14:textId="04BF77C4" w:rsidR="00034A4A" w:rsidRPr="00BE7D9E" w:rsidRDefault="00BE7D9E" w:rsidP="00BE7D9E">
      <w:pPr>
        <w:ind w:left="709" w:hanging="709"/>
        <w:jc w:val="both"/>
        <w:rPr>
          <w:sz w:val="22"/>
          <w:szCs w:val="22"/>
        </w:rPr>
      </w:pPr>
      <w:r>
        <w:rPr>
          <w:sz w:val="22"/>
          <w:szCs w:val="22"/>
        </w:rPr>
        <w:t>6.</w:t>
      </w:r>
      <w:r w:rsidR="001110DB">
        <w:rPr>
          <w:sz w:val="22"/>
          <w:szCs w:val="22"/>
        </w:rPr>
        <w:t>3.8</w:t>
      </w:r>
      <w:r>
        <w:rPr>
          <w:sz w:val="22"/>
          <w:szCs w:val="22"/>
        </w:rPr>
        <w:tab/>
      </w:r>
      <w:r w:rsidR="00E11DB9" w:rsidRPr="00BE7D9E">
        <w:rPr>
          <w:sz w:val="22"/>
          <w:szCs w:val="22"/>
        </w:rPr>
        <w:t>Following further analysis</w:t>
      </w:r>
      <w:r w:rsidR="00034A4A" w:rsidRPr="00BE7D9E">
        <w:rPr>
          <w:sz w:val="22"/>
          <w:szCs w:val="22"/>
        </w:rPr>
        <w:t xml:space="preserve"> was undertaken in considering this point. I</w:t>
      </w:r>
      <w:r w:rsidR="00E11DB9" w:rsidRPr="00BE7D9E">
        <w:rPr>
          <w:sz w:val="22"/>
          <w:szCs w:val="22"/>
        </w:rPr>
        <w:t xml:space="preserve">t is understood </w:t>
      </w:r>
      <w:r w:rsidR="007E1C16" w:rsidRPr="00BE7D9E">
        <w:rPr>
          <w:sz w:val="22"/>
          <w:szCs w:val="22"/>
        </w:rPr>
        <w:t>the</w:t>
      </w:r>
      <w:r w:rsidR="00D27D73" w:rsidRPr="00D27D73">
        <w:rPr>
          <w:sz w:val="22"/>
          <w:szCs w:val="22"/>
        </w:rPr>
        <w:t xml:space="preserve"> room in question, identified as R1 at first floor level, to be a dual aspect space to the corner of the building benefiting from light from four windows across both the south and the west elevations. The BRE guideline on the application of the VSC metric state that if the retained VSC falls below 27% and the proportional retention value falls below 0.8 times its former value, the effects on the room are likely to be noticeable. The </w:t>
      </w:r>
      <w:r w:rsidR="007E1C16">
        <w:rPr>
          <w:sz w:val="22"/>
          <w:szCs w:val="22"/>
        </w:rPr>
        <w:t xml:space="preserve">prospective purchaser </w:t>
      </w:r>
      <w:r w:rsidR="00D27D73" w:rsidRPr="00D27D73">
        <w:rPr>
          <w:sz w:val="22"/>
          <w:szCs w:val="22"/>
        </w:rPr>
        <w:t>comment</w:t>
      </w:r>
      <w:r w:rsidR="00E11DB9" w:rsidRPr="00BE7D9E">
        <w:rPr>
          <w:sz w:val="22"/>
          <w:szCs w:val="22"/>
        </w:rPr>
        <w:t>ed</w:t>
      </w:r>
      <w:r w:rsidR="00D27D73" w:rsidRPr="00D27D73">
        <w:rPr>
          <w:sz w:val="22"/>
          <w:szCs w:val="22"/>
        </w:rPr>
        <w:t xml:space="preserve"> that reductions close to or below 27% are a breach of the guidance</w:t>
      </w:r>
      <w:r w:rsidR="00E11DB9" w:rsidRPr="00BE7D9E">
        <w:rPr>
          <w:sz w:val="22"/>
          <w:szCs w:val="22"/>
        </w:rPr>
        <w:t>. This is</w:t>
      </w:r>
      <w:r w:rsidR="00AA2BCE" w:rsidRPr="00BE7D9E">
        <w:rPr>
          <w:sz w:val="22"/>
          <w:szCs w:val="22"/>
        </w:rPr>
        <w:t xml:space="preserve"> </w:t>
      </w:r>
      <w:r w:rsidR="007E1C16" w:rsidRPr="00BE7D9E">
        <w:rPr>
          <w:sz w:val="22"/>
          <w:szCs w:val="22"/>
        </w:rPr>
        <w:t xml:space="preserve">not a strictly </w:t>
      </w:r>
      <w:r w:rsidR="00D27D73" w:rsidRPr="00D27D73">
        <w:rPr>
          <w:sz w:val="22"/>
          <w:szCs w:val="22"/>
        </w:rPr>
        <w:t>correct</w:t>
      </w:r>
      <w:r w:rsidR="007E1C16" w:rsidRPr="00BE7D9E">
        <w:rPr>
          <w:sz w:val="22"/>
          <w:szCs w:val="22"/>
        </w:rPr>
        <w:t xml:space="preserve"> interpretation </w:t>
      </w:r>
      <w:r w:rsidR="00D27D73" w:rsidRPr="00D27D73">
        <w:rPr>
          <w:sz w:val="22"/>
          <w:szCs w:val="22"/>
        </w:rPr>
        <w:t>of the assessment</w:t>
      </w:r>
      <w:r w:rsidR="007E1C16" w:rsidRPr="00BE7D9E">
        <w:rPr>
          <w:sz w:val="22"/>
          <w:szCs w:val="22"/>
        </w:rPr>
        <w:t>,</w:t>
      </w:r>
      <w:r w:rsidR="00D27D73" w:rsidRPr="00D27D73">
        <w:rPr>
          <w:sz w:val="22"/>
          <w:szCs w:val="22"/>
        </w:rPr>
        <w:t xml:space="preserve"> as the reduction factor also needs to be considered. </w:t>
      </w:r>
      <w:r w:rsidR="00AA2BCE" w:rsidRPr="00BE7D9E">
        <w:rPr>
          <w:sz w:val="22"/>
          <w:szCs w:val="22"/>
        </w:rPr>
        <w:t xml:space="preserve">This also </w:t>
      </w:r>
      <w:r w:rsidR="007E1C16" w:rsidRPr="00BE7D9E">
        <w:rPr>
          <w:sz w:val="22"/>
          <w:szCs w:val="22"/>
        </w:rPr>
        <w:t>does not consider</w:t>
      </w:r>
      <w:r w:rsidR="00AA2BCE" w:rsidRPr="00BE7D9E">
        <w:rPr>
          <w:sz w:val="22"/>
          <w:szCs w:val="22"/>
        </w:rPr>
        <w:t xml:space="preserve"> the fact that in urban areas</w:t>
      </w:r>
      <w:r w:rsidR="004E38C1" w:rsidRPr="00BE7D9E">
        <w:rPr>
          <w:sz w:val="22"/>
          <w:szCs w:val="22"/>
        </w:rPr>
        <w:t xml:space="preserve">, </w:t>
      </w:r>
      <w:r w:rsidR="00D27D73" w:rsidRPr="00D27D73">
        <w:rPr>
          <w:sz w:val="22"/>
          <w:szCs w:val="22"/>
        </w:rPr>
        <w:t xml:space="preserve">locations </w:t>
      </w:r>
      <w:r w:rsidR="004E38C1" w:rsidRPr="00BE7D9E">
        <w:rPr>
          <w:sz w:val="22"/>
          <w:szCs w:val="22"/>
        </w:rPr>
        <w:t>which</w:t>
      </w:r>
      <w:r w:rsidR="00D27D73" w:rsidRPr="00D27D73">
        <w:rPr>
          <w:sz w:val="22"/>
          <w:szCs w:val="22"/>
        </w:rPr>
        <w:t xml:space="preserve"> exceed 27% </w:t>
      </w:r>
      <w:r w:rsidR="004E38C1" w:rsidRPr="00BE7D9E">
        <w:rPr>
          <w:sz w:val="22"/>
          <w:szCs w:val="22"/>
        </w:rPr>
        <w:t xml:space="preserve">are not guaranteed and far from </w:t>
      </w:r>
      <w:r w:rsidR="00034A4A" w:rsidRPr="00BE7D9E">
        <w:rPr>
          <w:sz w:val="22"/>
          <w:szCs w:val="22"/>
        </w:rPr>
        <w:t>expected.</w:t>
      </w:r>
    </w:p>
    <w:p w14:paraId="75BF2662" w14:textId="5D9838A4" w:rsidR="00D27D73" w:rsidRPr="00D27D73" w:rsidRDefault="00D27D73" w:rsidP="00BE7D9E">
      <w:pPr>
        <w:ind w:left="709" w:hanging="709"/>
        <w:jc w:val="both"/>
        <w:rPr>
          <w:sz w:val="22"/>
          <w:szCs w:val="22"/>
        </w:rPr>
      </w:pPr>
      <w:r w:rsidRPr="00D27D73">
        <w:rPr>
          <w:sz w:val="22"/>
          <w:szCs w:val="22"/>
        </w:rPr>
        <w:t xml:space="preserve"> </w:t>
      </w:r>
    </w:p>
    <w:p w14:paraId="413071D1" w14:textId="571FE4E0" w:rsidR="00D27D73" w:rsidRPr="00BE7D9E" w:rsidRDefault="00BE7D9E" w:rsidP="00BE7D9E">
      <w:pPr>
        <w:ind w:left="709" w:hanging="709"/>
        <w:jc w:val="both"/>
        <w:rPr>
          <w:sz w:val="22"/>
          <w:szCs w:val="22"/>
        </w:rPr>
      </w:pPr>
      <w:r>
        <w:rPr>
          <w:sz w:val="22"/>
          <w:szCs w:val="22"/>
        </w:rPr>
        <w:t>6.</w:t>
      </w:r>
      <w:r w:rsidR="001110DB">
        <w:rPr>
          <w:sz w:val="22"/>
          <w:szCs w:val="22"/>
        </w:rPr>
        <w:t>3.9</w:t>
      </w:r>
      <w:r w:rsidR="001110DB">
        <w:rPr>
          <w:sz w:val="22"/>
          <w:szCs w:val="22"/>
        </w:rPr>
        <w:tab/>
      </w:r>
      <w:r w:rsidR="00D27D73" w:rsidRPr="00D27D73">
        <w:rPr>
          <w:sz w:val="22"/>
          <w:szCs w:val="22"/>
        </w:rPr>
        <w:t xml:space="preserve">In terms of the reduction factors, the incoming purchaser notes changes exceeding the 0.8 target affecting individual windows. Section 2.2.6 of the BRE guidelines states that, where a room is served by two or more main windows then the mean VSC effects may be considered. Considering the effects across the windows highlighted by the potential future resident mean retained proportional value remains at 0.8 the former figure and therefore complies with the BRE targets. </w:t>
      </w:r>
    </w:p>
    <w:p w14:paraId="6BA02F90" w14:textId="77777777" w:rsidR="00BE7D9E" w:rsidRPr="00D27D73" w:rsidRDefault="00BE7D9E" w:rsidP="00BE7D9E">
      <w:pPr>
        <w:ind w:left="709" w:hanging="709"/>
        <w:jc w:val="both"/>
        <w:rPr>
          <w:sz w:val="22"/>
          <w:szCs w:val="22"/>
        </w:rPr>
      </w:pPr>
    </w:p>
    <w:p w14:paraId="7A8B2E46" w14:textId="321A1DB7" w:rsidR="00D27D73" w:rsidRPr="00D27D73" w:rsidRDefault="00BE7D9E" w:rsidP="00BE7D9E">
      <w:pPr>
        <w:ind w:left="709" w:hanging="709"/>
        <w:jc w:val="both"/>
        <w:rPr>
          <w:sz w:val="22"/>
          <w:szCs w:val="22"/>
        </w:rPr>
      </w:pPr>
      <w:r>
        <w:rPr>
          <w:sz w:val="22"/>
          <w:szCs w:val="22"/>
        </w:rPr>
        <w:t>6.</w:t>
      </w:r>
      <w:r w:rsidR="001110DB">
        <w:rPr>
          <w:sz w:val="22"/>
          <w:szCs w:val="22"/>
        </w:rPr>
        <w:t>3.10</w:t>
      </w:r>
      <w:r>
        <w:rPr>
          <w:sz w:val="22"/>
          <w:szCs w:val="22"/>
        </w:rPr>
        <w:tab/>
      </w:r>
      <w:r w:rsidRPr="00BE7D9E">
        <w:rPr>
          <w:sz w:val="22"/>
          <w:szCs w:val="22"/>
        </w:rPr>
        <w:t>I</w:t>
      </w:r>
      <w:r w:rsidR="00D27D73" w:rsidRPr="00D27D73">
        <w:rPr>
          <w:sz w:val="22"/>
          <w:szCs w:val="22"/>
        </w:rPr>
        <w:t xml:space="preserve">t is also </w:t>
      </w:r>
      <w:r w:rsidRPr="00BE7D9E">
        <w:rPr>
          <w:sz w:val="22"/>
          <w:szCs w:val="22"/>
        </w:rPr>
        <w:t xml:space="preserve">worth noting </w:t>
      </w:r>
      <w:r w:rsidR="00D27D73" w:rsidRPr="00D27D73">
        <w:rPr>
          <w:sz w:val="22"/>
          <w:szCs w:val="22"/>
        </w:rPr>
        <w:t>tha</w:t>
      </w:r>
      <w:r w:rsidRPr="00BE7D9E">
        <w:rPr>
          <w:sz w:val="22"/>
          <w:szCs w:val="22"/>
        </w:rPr>
        <w:t xml:space="preserve">t the </w:t>
      </w:r>
      <w:r w:rsidR="00D27D73" w:rsidRPr="00D27D73">
        <w:rPr>
          <w:sz w:val="22"/>
          <w:szCs w:val="22"/>
        </w:rPr>
        <w:t>amount of sky visible at desk height</w:t>
      </w:r>
      <w:r w:rsidRPr="00BE7D9E">
        <w:rPr>
          <w:sz w:val="22"/>
          <w:szCs w:val="22"/>
        </w:rPr>
        <w:t xml:space="preserve"> from this room</w:t>
      </w:r>
      <w:r w:rsidR="00D27D73" w:rsidRPr="00D27D73">
        <w:rPr>
          <w:sz w:val="22"/>
          <w:szCs w:val="22"/>
        </w:rPr>
        <w:t xml:space="preserve"> will not be materially affected such that daylight penetration within the space will not significantly alter. </w:t>
      </w:r>
    </w:p>
    <w:p w14:paraId="03E32ECB" w14:textId="77777777" w:rsidR="00D27D73" w:rsidRPr="00581B7A" w:rsidRDefault="00D27D73" w:rsidP="00581B7A">
      <w:pPr>
        <w:ind w:left="709" w:hanging="709"/>
        <w:jc w:val="both"/>
        <w:rPr>
          <w:sz w:val="22"/>
          <w:szCs w:val="22"/>
        </w:rPr>
      </w:pPr>
    </w:p>
    <w:p w14:paraId="46F52855" w14:textId="354C1CB4" w:rsidR="00575822" w:rsidRPr="00581B7A" w:rsidRDefault="00D44290" w:rsidP="00581B7A">
      <w:pPr>
        <w:pStyle w:val="Heading3"/>
        <w:jc w:val="both"/>
      </w:pPr>
      <w:r w:rsidRPr="00581B7A">
        <w:t>Living conditions</w:t>
      </w:r>
      <w:r w:rsidR="00765D6A" w:rsidRPr="00581B7A">
        <w:t xml:space="preserve"> of future occupiers</w:t>
      </w:r>
    </w:p>
    <w:p w14:paraId="79AF9AA9" w14:textId="77777777" w:rsidR="00F0401B" w:rsidRPr="00581B7A" w:rsidRDefault="00F0401B" w:rsidP="00581B7A">
      <w:pPr>
        <w:jc w:val="both"/>
        <w:rPr>
          <w:sz w:val="22"/>
          <w:szCs w:val="22"/>
        </w:rPr>
      </w:pPr>
    </w:p>
    <w:p w14:paraId="783397F1" w14:textId="158F6E64" w:rsidR="00ED553A" w:rsidRPr="00581B7A" w:rsidRDefault="00575822" w:rsidP="00581B7A">
      <w:pPr>
        <w:ind w:left="709" w:hanging="709"/>
        <w:jc w:val="both"/>
        <w:rPr>
          <w:sz w:val="22"/>
          <w:szCs w:val="22"/>
        </w:rPr>
      </w:pPr>
      <w:r w:rsidRPr="00581B7A">
        <w:rPr>
          <w:sz w:val="22"/>
          <w:szCs w:val="22"/>
        </w:rPr>
        <w:t>6.</w:t>
      </w:r>
      <w:r w:rsidR="001110DB">
        <w:rPr>
          <w:sz w:val="22"/>
          <w:szCs w:val="22"/>
        </w:rPr>
        <w:t>3.11</w:t>
      </w:r>
      <w:r w:rsidRPr="00581B7A">
        <w:rPr>
          <w:sz w:val="22"/>
          <w:szCs w:val="22"/>
        </w:rPr>
        <w:tab/>
      </w:r>
      <w:r w:rsidR="00ED553A" w:rsidRPr="00581B7A">
        <w:rPr>
          <w:sz w:val="22"/>
          <w:szCs w:val="22"/>
        </w:rPr>
        <w:t xml:space="preserve">All dwellings have been proposed to meet or exceed the nationally described space standard (as outlined in </w:t>
      </w:r>
      <w:r w:rsidR="0081028E" w:rsidRPr="00581B7A">
        <w:rPr>
          <w:sz w:val="22"/>
          <w:szCs w:val="22"/>
        </w:rPr>
        <w:t>P</w:t>
      </w:r>
      <w:r w:rsidR="00ED553A" w:rsidRPr="00581B7A">
        <w:rPr>
          <w:sz w:val="22"/>
          <w:szCs w:val="22"/>
        </w:rPr>
        <w:t>olicy H5) for the type of dwelling/number of bedrooms. As such, all flats are considered acceptable in this regard.</w:t>
      </w:r>
    </w:p>
    <w:p w14:paraId="1F845071" w14:textId="77777777" w:rsidR="0081028E" w:rsidRPr="00581B7A" w:rsidRDefault="0081028E" w:rsidP="00581B7A">
      <w:pPr>
        <w:jc w:val="both"/>
        <w:rPr>
          <w:sz w:val="22"/>
          <w:szCs w:val="22"/>
        </w:rPr>
      </w:pPr>
    </w:p>
    <w:p w14:paraId="073160FF" w14:textId="1450D5F6" w:rsidR="0081028E" w:rsidRPr="00581B7A" w:rsidRDefault="0081028E" w:rsidP="00581B7A">
      <w:pPr>
        <w:ind w:left="709" w:hanging="709"/>
        <w:jc w:val="both"/>
        <w:rPr>
          <w:sz w:val="22"/>
          <w:szCs w:val="22"/>
        </w:rPr>
      </w:pPr>
      <w:r w:rsidRPr="00581B7A">
        <w:rPr>
          <w:sz w:val="22"/>
          <w:szCs w:val="22"/>
        </w:rPr>
        <w:t>6.</w:t>
      </w:r>
      <w:r w:rsidR="001110DB">
        <w:rPr>
          <w:sz w:val="22"/>
          <w:szCs w:val="22"/>
        </w:rPr>
        <w:t>3.12</w:t>
      </w:r>
      <w:r w:rsidRPr="00581B7A">
        <w:rPr>
          <w:sz w:val="22"/>
          <w:szCs w:val="22"/>
        </w:rPr>
        <w:tab/>
      </w:r>
      <w:r w:rsidR="007E34F8" w:rsidRPr="00581B7A">
        <w:rPr>
          <w:sz w:val="22"/>
          <w:szCs w:val="22"/>
        </w:rPr>
        <w:t xml:space="preserve">Policy </w:t>
      </w:r>
      <w:r w:rsidR="00F94908" w:rsidRPr="00581B7A">
        <w:rPr>
          <w:sz w:val="22"/>
          <w:szCs w:val="22"/>
        </w:rPr>
        <w:t xml:space="preserve">H10 states that </w:t>
      </w:r>
      <w:r w:rsidR="00F94908" w:rsidRPr="00581B7A">
        <w:rPr>
          <w:i/>
          <w:sz w:val="22"/>
          <w:szCs w:val="22"/>
        </w:rPr>
        <w:t>“</w:t>
      </w:r>
      <w:r w:rsidR="00D2799E" w:rsidRPr="00581B7A">
        <w:rPr>
          <w:i/>
          <w:sz w:val="22"/>
          <w:szCs w:val="22"/>
        </w:rPr>
        <w:t xml:space="preserve">…. flats may be provided with communal outdoor space, balconies and/or roof gardens”. </w:t>
      </w:r>
      <w:r w:rsidR="00D2799E" w:rsidRPr="00581B7A">
        <w:rPr>
          <w:sz w:val="22"/>
          <w:szCs w:val="22"/>
        </w:rPr>
        <w:t xml:space="preserve">In this instance, </w:t>
      </w:r>
      <w:r w:rsidRPr="00581B7A">
        <w:rPr>
          <w:sz w:val="22"/>
          <w:szCs w:val="22"/>
        </w:rPr>
        <w:t>each proposed dwelling has a private balcony/terrace. Proposed balconies spaces have been</w:t>
      </w:r>
    </w:p>
    <w:p w14:paraId="41D112F4" w14:textId="3CA9FC07" w:rsidR="0081028E" w:rsidRPr="00581B7A" w:rsidRDefault="0081028E" w:rsidP="00581B7A">
      <w:pPr>
        <w:ind w:left="709"/>
        <w:jc w:val="both"/>
        <w:rPr>
          <w:sz w:val="22"/>
          <w:szCs w:val="22"/>
          <w:highlight w:val="yellow"/>
        </w:rPr>
      </w:pPr>
      <w:r w:rsidRPr="00581B7A">
        <w:rPr>
          <w:sz w:val="22"/>
          <w:szCs w:val="22"/>
        </w:rPr>
        <w:t xml:space="preserve">orientated towards the north and west to avoid possible overlooking of gardens to the east of the site. Each balcony/terrace is accessed </w:t>
      </w:r>
      <w:proofErr w:type="gramStart"/>
      <w:r w:rsidRPr="00581B7A">
        <w:rPr>
          <w:sz w:val="22"/>
          <w:szCs w:val="22"/>
        </w:rPr>
        <w:t>off of</w:t>
      </w:r>
      <w:proofErr w:type="gramEnd"/>
      <w:r w:rsidRPr="00581B7A">
        <w:rPr>
          <w:sz w:val="22"/>
          <w:szCs w:val="22"/>
        </w:rPr>
        <w:t xml:space="preserve"> the primary living space by either glazed door or a set of Bi-fold doors. The balcony/terraces </w:t>
      </w:r>
      <w:proofErr w:type="gramStart"/>
      <w:r w:rsidRPr="00581B7A">
        <w:rPr>
          <w:sz w:val="22"/>
          <w:szCs w:val="22"/>
        </w:rPr>
        <w:t>sufficient</w:t>
      </w:r>
      <w:proofErr w:type="gramEnd"/>
      <w:r w:rsidRPr="00581B7A">
        <w:rPr>
          <w:sz w:val="22"/>
          <w:szCs w:val="22"/>
        </w:rPr>
        <w:t xml:space="preserve"> size to allow a table and chairs. The recessed balconies feature a bespoke metal balustrade and the internal faces of the balconies are clad in glazed bricks to reflect additional light into each dwelling.</w:t>
      </w:r>
      <w:r w:rsidR="00D2799E" w:rsidRPr="00581B7A">
        <w:rPr>
          <w:sz w:val="22"/>
          <w:szCs w:val="22"/>
          <w:highlight w:val="yellow"/>
        </w:rPr>
        <w:t xml:space="preserve"> </w:t>
      </w:r>
    </w:p>
    <w:p w14:paraId="4442BCD3" w14:textId="77777777" w:rsidR="0081028E" w:rsidRPr="00581B7A" w:rsidRDefault="0081028E" w:rsidP="00581B7A">
      <w:pPr>
        <w:ind w:left="709" w:hanging="709"/>
        <w:jc w:val="both"/>
        <w:rPr>
          <w:sz w:val="22"/>
          <w:szCs w:val="22"/>
          <w:highlight w:val="yellow"/>
        </w:rPr>
      </w:pPr>
    </w:p>
    <w:p w14:paraId="5F67479E" w14:textId="546A77F5" w:rsidR="00175035" w:rsidRPr="00581B7A" w:rsidRDefault="00463FFF" w:rsidP="00581B7A">
      <w:pPr>
        <w:ind w:left="709" w:hanging="709"/>
        <w:jc w:val="both"/>
        <w:rPr>
          <w:sz w:val="22"/>
          <w:szCs w:val="22"/>
        </w:rPr>
      </w:pPr>
      <w:bookmarkStart w:id="3" w:name="_Hlk59438849"/>
      <w:r w:rsidRPr="00581B7A">
        <w:rPr>
          <w:sz w:val="22"/>
          <w:szCs w:val="22"/>
        </w:rPr>
        <w:t>6.</w:t>
      </w:r>
      <w:r w:rsidR="001110DB">
        <w:rPr>
          <w:sz w:val="22"/>
          <w:szCs w:val="22"/>
        </w:rPr>
        <w:t>3.13</w:t>
      </w:r>
      <w:r w:rsidRPr="00581B7A">
        <w:rPr>
          <w:sz w:val="22"/>
          <w:szCs w:val="22"/>
        </w:rPr>
        <w:tab/>
      </w:r>
      <w:r w:rsidR="0081028E" w:rsidRPr="00581B7A">
        <w:rPr>
          <w:sz w:val="22"/>
          <w:szCs w:val="22"/>
        </w:rPr>
        <w:t xml:space="preserve">Despite </w:t>
      </w:r>
      <w:r w:rsidR="00D44290" w:rsidRPr="00581B7A">
        <w:rPr>
          <w:sz w:val="22"/>
          <w:szCs w:val="22"/>
        </w:rPr>
        <w:t xml:space="preserve">balcony/terraces providing </w:t>
      </w:r>
      <w:r w:rsidR="0081028E" w:rsidRPr="00581B7A">
        <w:rPr>
          <w:sz w:val="22"/>
          <w:szCs w:val="22"/>
        </w:rPr>
        <w:t xml:space="preserve">sufficient private amenity space for each flat, </w:t>
      </w:r>
      <w:r w:rsidR="002C10D9" w:rsidRPr="00581B7A">
        <w:rPr>
          <w:sz w:val="22"/>
          <w:szCs w:val="22"/>
        </w:rPr>
        <w:t xml:space="preserve">future </w:t>
      </w:r>
      <w:proofErr w:type="gramStart"/>
      <w:r w:rsidR="00D44290" w:rsidRPr="00581B7A">
        <w:rPr>
          <w:sz w:val="22"/>
          <w:szCs w:val="22"/>
        </w:rPr>
        <w:t>residents</w:t>
      </w:r>
      <w:proofErr w:type="gramEnd"/>
      <w:r w:rsidR="0081028E" w:rsidRPr="00581B7A">
        <w:rPr>
          <w:sz w:val="22"/>
          <w:szCs w:val="22"/>
        </w:rPr>
        <w:t xml:space="preserve"> would be reliant on public open spaces for </w:t>
      </w:r>
      <w:r w:rsidR="002C10D9" w:rsidRPr="00581B7A">
        <w:rPr>
          <w:sz w:val="22"/>
          <w:szCs w:val="22"/>
        </w:rPr>
        <w:t xml:space="preserve">informal </w:t>
      </w:r>
      <w:r w:rsidR="0081028E" w:rsidRPr="00581B7A">
        <w:rPr>
          <w:sz w:val="22"/>
          <w:szCs w:val="22"/>
        </w:rPr>
        <w:t>recreation</w:t>
      </w:r>
      <w:r w:rsidR="002C10D9" w:rsidRPr="00581B7A">
        <w:rPr>
          <w:sz w:val="22"/>
          <w:szCs w:val="22"/>
        </w:rPr>
        <w:t>.</w:t>
      </w:r>
      <w:r w:rsidR="0081028E" w:rsidRPr="00581B7A">
        <w:rPr>
          <w:sz w:val="22"/>
          <w:szCs w:val="22"/>
        </w:rPr>
        <w:t xml:space="preserve"> </w:t>
      </w:r>
      <w:r w:rsidR="002C10D9" w:rsidRPr="00581B7A">
        <w:rPr>
          <w:sz w:val="22"/>
          <w:szCs w:val="22"/>
        </w:rPr>
        <w:t>T</w:t>
      </w:r>
      <w:r w:rsidR="0081028E" w:rsidRPr="00581B7A">
        <w:rPr>
          <w:sz w:val="22"/>
          <w:szCs w:val="22"/>
        </w:rPr>
        <w:t xml:space="preserve">he </w:t>
      </w:r>
      <w:r w:rsidR="000A6919" w:rsidRPr="00581B7A">
        <w:rPr>
          <w:sz w:val="22"/>
          <w:szCs w:val="22"/>
        </w:rPr>
        <w:t xml:space="preserve">site is well located </w:t>
      </w:r>
      <w:r w:rsidR="0081028E" w:rsidRPr="00581B7A">
        <w:rPr>
          <w:sz w:val="22"/>
          <w:szCs w:val="22"/>
        </w:rPr>
        <w:t>for</w:t>
      </w:r>
      <w:r w:rsidR="000A6919" w:rsidRPr="00581B7A">
        <w:rPr>
          <w:sz w:val="22"/>
          <w:szCs w:val="22"/>
        </w:rPr>
        <w:t xml:space="preserve"> access </w:t>
      </w:r>
      <w:r w:rsidR="0081028E" w:rsidRPr="00581B7A">
        <w:rPr>
          <w:sz w:val="22"/>
          <w:szCs w:val="22"/>
        </w:rPr>
        <w:t xml:space="preserve">to Battle Square Park (1 min </w:t>
      </w:r>
      <w:r w:rsidR="0081028E" w:rsidRPr="00581B7A">
        <w:rPr>
          <w:sz w:val="22"/>
          <w:szCs w:val="22"/>
        </w:rPr>
        <w:lastRenderedPageBreak/>
        <w:t>walk away)</w:t>
      </w:r>
      <w:r w:rsidR="000A6919" w:rsidRPr="00581B7A">
        <w:rPr>
          <w:sz w:val="22"/>
          <w:szCs w:val="22"/>
        </w:rPr>
        <w:t xml:space="preserve"> </w:t>
      </w:r>
      <w:r w:rsidR="002C10D9" w:rsidRPr="00581B7A">
        <w:rPr>
          <w:sz w:val="22"/>
          <w:szCs w:val="22"/>
        </w:rPr>
        <w:t>which contains a LEAP</w:t>
      </w:r>
      <w:r w:rsidR="00E60AD6">
        <w:rPr>
          <w:sz w:val="22"/>
          <w:szCs w:val="22"/>
        </w:rPr>
        <w:t xml:space="preserve"> (Local Area Equipped for Play)</w:t>
      </w:r>
      <w:r w:rsidR="008E4E78" w:rsidRPr="00581B7A">
        <w:rPr>
          <w:sz w:val="22"/>
          <w:szCs w:val="22"/>
        </w:rPr>
        <w:t xml:space="preserve">, the Council run </w:t>
      </w:r>
      <w:r w:rsidR="0081028E" w:rsidRPr="00581B7A">
        <w:rPr>
          <w:sz w:val="22"/>
          <w:szCs w:val="22"/>
        </w:rPr>
        <w:t xml:space="preserve">Kensington Recreation Ground (5 mins walk away) </w:t>
      </w:r>
      <w:r w:rsidR="008E4E78" w:rsidRPr="00581B7A">
        <w:rPr>
          <w:sz w:val="22"/>
          <w:szCs w:val="22"/>
        </w:rPr>
        <w:t xml:space="preserve">and </w:t>
      </w:r>
      <w:r w:rsidR="00175035" w:rsidRPr="00581B7A">
        <w:rPr>
          <w:sz w:val="22"/>
          <w:szCs w:val="22"/>
        </w:rPr>
        <w:t xml:space="preserve">Portman Road Park (6 mins walk away) </w:t>
      </w:r>
      <w:r w:rsidR="002C10D9" w:rsidRPr="00581B7A">
        <w:rPr>
          <w:sz w:val="22"/>
          <w:szCs w:val="22"/>
        </w:rPr>
        <w:t xml:space="preserve">which </w:t>
      </w:r>
      <w:r w:rsidR="00175035" w:rsidRPr="00581B7A">
        <w:rPr>
          <w:sz w:val="22"/>
          <w:szCs w:val="22"/>
        </w:rPr>
        <w:t>both contain</w:t>
      </w:r>
      <w:r w:rsidR="002C10D9" w:rsidRPr="00581B7A">
        <w:rPr>
          <w:sz w:val="22"/>
          <w:szCs w:val="22"/>
        </w:rPr>
        <w:t xml:space="preserve"> a wider range of facilities</w:t>
      </w:r>
      <w:r w:rsidR="00E94004" w:rsidRPr="00581B7A">
        <w:rPr>
          <w:sz w:val="22"/>
          <w:szCs w:val="22"/>
        </w:rPr>
        <w:t>.</w:t>
      </w:r>
      <w:r w:rsidR="002C10D9" w:rsidRPr="00581B7A">
        <w:rPr>
          <w:sz w:val="22"/>
          <w:szCs w:val="22"/>
        </w:rPr>
        <w:t xml:space="preserve"> </w:t>
      </w:r>
    </w:p>
    <w:p w14:paraId="05E388F2" w14:textId="77777777" w:rsidR="00175035" w:rsidRPr="00581B7A" w:rsidRDefault="00175035" w:rsidP="00581B7A">
      <w:pPr>
        <w:ind w:left="709" w:hanging="709"/>
        <w:jc w:val="both"/>
        <w:rPr>
          <w:sz w:val="22"/>
          <w:szCs w:val="22"/>
        </w:rPr>
      </w:pPr>
    </w:p>
    <w:p w14:paraId="2BE313A9" w14:textId="5E776E29" w:rsidR="0081028E" w:rsidRPr="00581B7A" w:rsidRDefault="001110DB" w:rsidP="00581B7A">
      <w:pPr>
        <w:ind w:left="709" w:hanging="709"/>
        <w:jc w:val="both"/>
        <w:rPr>
          <w:sz w:val="22"/>
          <w:szCs w:val="22"/>
        </w:rPr>
      </w:pPr>
      <w:r w:rsidRPr="00581B7A">
        <w:rPr>
          <w:sz w:val="22"/>
          <w:szCs w:val="22"/>
        </w:rPr>
        <w:t>6.</w:t>
      </w:r>
      <w:r>
        <w:rPr>
          <w:sz w:val="22"/>
          <w:szCs w:val="22"/>
        </w:rPr>
        <w:t>3.14</w:t>
      </w:r>
      <w:r w:rsidR="00175035" w:rsidRPr="00581B7A">
        <w:rPr>
          <w:sz w:val="22"/>
          <w:szCs w:val="22"/>
        </w:rPr>
        <w:tab/>
      </w:r>
      <w:r w:rsidR="002C10D9" w:rsidRPr="00581B7A">
        <w:rPr>
          <w:sz w:val="22"/>
          <w:szCs w:val="22"/>
        </w:rPr>
        <w:t>A</w:t>
      </w:r>
      <w:r w:rsidR="00E67544" w:rsidRPr="00581B7A">
        <w:rPr>
          <w:sz w:val="22"/>
          <w:szCs w:val="22"/>
        </w:rPr>
        <w:t xml:space="preserve">s such, </w:t>
      </w:r>
      <w:r w:rsidR="00E60AD6">
        <w:rPr>
          <w:sz w:val="22"/>
          <w:szCs w:val="22"/>
        </w:rPr>
        <w:t>o</w:t>
      </w:r>
      <w:r w:rsidR="00463FFF" w:rsidRPr="00581B7A">
        <w:rPr>
          <w:sz w:val="22"/>
          <w:szCs w:val="22"/>
        </w:rPr>
        <w:t xml:space="preserve">fficers consider </w:t>
      </w:r>
      <w:r w:rsidR="00E67544" w:rsidRPr="00581B7A">
        <w:rPr>
          <w:sz w:val="22"/>
          <w:szCs w:val="22"/>
        </w:rPr>
        <w:t xml:space="preserve">it </w:t>
      </w:r>
      <w:r w:rsidR="008E4E78" w:rsidRPr="00581B7A">
        <w:rPr>
          <w:sz w:val="22"/>
          <w:szCs w:val="22"/>
        </w:rPr>
        <w:t xml:space="preserve">necessary and </w:t>
      </w:r>
      <w:r w:rsidR="00E67544" w:rsidRPr="00581B7A">
        <w:rPr>
          <w:sz w:val="22"/>
          <w:szCs w:val="22"/>
        </w:rPr>
        <w:t xml:space="preserve">appropriate </w:t>
      </w:r>
      <w:r w:rsidR="00E672C2" w:rsidRPr="00581B7A">
        <w:rPr>
          <w:sz w:val="22"/>
          <w:szCs w:val="22"/>
        </w:rPr>
        <w:t xml:space="preserve">to </w:t>
      </w:r>
      <w:r w:rsidR="00175035" w:rsidRPr="00581B7A">
        <w:rPr>
          <w:sz w:val="22"/>
          <w:szCs w:val="22"/>
        </w:rPr>
        <w:t>secure</w:t>
      </w:r>
      <w:r w:rsidR="00E672C2" w:rsidRPr="00581B7A">
        <w:rPr>
          <w:sz w:val="22"/>
          <w:szCs w:val="22"/>
        </w:rPr>
        <w:t xml:space="preserve"> </w:t>
      </w:r>
      <w:r w:rsidR="004C2E69" w:rsidRPr="00581B7A">
        <w:rPr>
          <w:sz w:val="22"/>
          <w:szCs w:val="22"/>
        </w:rPr>
        <w:t>a contribution for improvement</w:t>
      </w:r>
      <w:r w:rsidR="00175035" w:rsidRPr="00581B7A">
        <w:rPr>
          <w:sz w:val="22"/>
          <w:szCs w:val="22"/>
        </w:rPr>
        <w:t>s</w:t>
      </w:r>
      <w:r w:rsidR="004C2E69" w:rsidRPr="00581B7A">
        <w:rPr>
          <w:sz w:val="22"/>
          <w:szCs w:val="22"/>
        </w:rPr>
        <w:t xml:space="preserve"> </w:t>
      </w:r>
      <w:r w:rsidR="00175035" w:rsidRPr="00581B7A">
        <w:rPr>
          <w:sz w:val="22"/>
          <w:szCs w:val="22"/>
        </w:rPr>
        <w:t>to these</w:t>
      </w:r>
      <w:r w:rsidR="004C2E69" w:rsidRPr="00581B7A">
        <w:rPr>
          <w:sz w:val="22"/>
          <w:szCs w:val="22"/>
        </w:rPr>
        <w:t xml:space="preserve"> existing facilities</w:t>
      </w:r>
      <w:r w:rsidR="00D44290" w:rsidRPr="00581B7A">
        <w:rPr>
          <w:sz w:val="22"/>
          <w:szCs w:val="22"/>
        </w:rPr>
        <w:t xml:space="preserve"> </w:t>
      </w:r>
      <w:r w:rsidR="00463FFF" w:rsidRPr="00581B7A">
        <w:rPr>
          <w:sz w:val="22"/>
          <w:szCs w:val="22"/>
        </w:rPr>
        <w:t>as a result of the</w:t>
      </w:r>
      <w:r w:rsidR="00D44290" w:rsidRPr="00581B7A">
        <w:rPr>
          <w:sz w:val="22"/>
          <w:szCs w:val="22"/>
        </w:rPr>
        <w:t xml:space="preserve"> development</w:t>
      </w:r>
      <w:r w:rsidR="00E60AD6">
        <w:rPr>
          <w:sz w:val="22"/>
          <w:szCs w:val="22"/>
        </w:rPr>
        <w:t>, particularly given the over-emphasis on larger units and the lack of on-site amenity space</w:t>
      </w:r>
      <w:r w:rsidR="004C2E69" w:rsidRPr="00581B7A">
        <w:rPr>
          <w:sz w:val="22"/>
          <w:szCs w:val="22"/>
        </w:rPr>
        <w:t>.</w:t>
      </w:r>
      <w:r w:rsidR="00D44290" w:rsidRPr="00581B7A">
        <w:rPr>
          <w:sz w:val="22"/>
          <w:szCs w:val="22"/>
        </w:rPr>
        <w:t xml:space="preserve"> </w:t>
      </w:r>
      <w:r w:rsidR="00073876" w:rsidRPr="00581B7A">
        <w:rPr>
          <w:sz w:val="22"/>
          <w:szCs w:val="22"/>
        </w:rPr>
        <w:t xml:space="preserve">Based on the standard formula provided for by the </w:t>
      </w:r>
      <w:r w:rsidR="00D44290" w:rsidRPr="00581B7A">
        <w:rPr>
          <w:sz w:val="22"/>
          <w:szCs w:val="22"/>
        </w:rPr>
        <w:t>C</w:t>
      </w:r>
      <w:r w:rsidR="00463FFF" w:rsidRPr="00581B7A">
        <w:rPr>
          <w:sz w:val="22"/>
          <w:szCs w:val="22"/>
        </w:rPr>
        <w:t>ouncil’s Open Space Officer</w:t>
      </w:r>
      <w:r w:rsidR="00073876" w:rsidRPr="00581B7A">
        <w:rPr>
          <w:sz w:val="22"/>
          <w:szCs w:val="22"/>
        </w:rPr>
        <w:t>,</w:t>
      </w:r>
      <w:r w:rsidR="008E4E78" w:rsidRPr="00581B7A">
        <w:rPr>
          <w:sz w:val="22"/>
          <w:szCs w:val="22"/>
        </w:rPr>
        <w:t xml:space="preserve"> </w:t>
      </w:r>
      <w:bookmarkEnd w:id="3"/>
      <w:r w:rsidR="008E4E78" w:rsidRPr="00581B7A">
        <w:rPr>
          <w:sz w:val="22"/>
          <w:szCs w:val="22"/>
        </w:rPr>
        <w:t xml:space="preserve">a </w:t>
      </w:r>
      <w:r w:rsidR="00073876" w:rsidRPr="00581B7A">
        <w:rPr>
          <w:sz w:val="22"/>
          <w:szCs w:val="22"/>
        </w:rPr>
        <w:t>contribution</w:t>
      </w:r>
      <w:r w:rsidR="008E4E78" w:rsidRPr="00581B7A">
        <w:rPr>
          <w:sz w:val="22"/>
          <w:szCs w:val="22"/>
        </w:rPr>
        <w:t xml:space="preserve"> of £63,700 </w:t>
      </w:r>
      <w:r w:rsidR="00073876" w:rsidRPr="00581B7A">
        <w:rPr>
          <w:sz w:val="22"/>
          <w:szCs w:val="22"/>
        </w:rPr>
        <w:t>will be sought and secured</w:t>
      </w:r>
      <w:r w:rsidR="008E4E78" w:rsidRPr="00581B7A">
        <w:rPr>
          <w:sz w:val="22"/>
          <w:szCs w:val="22"/>
        </w:rPr>
        <w:t xml:space="preserve"> via Section 106 Agreement.</w:t>
      </w:r>
    </w:p>
    <w:p w14:paraId="51B8B8B2" w14:textId="77777777" w:rsidR="008E4E78" w:rsidRPr="00581B7A" w:rsidRDefault="008E4E78" w:rsidP="00581B7A">
      <w:pPr>
        <w:ind w:left="709" w:hanging="709"/>
        <w:jc w:val="both"/>
        <w:rPr>
          <w:color w:val="FF0000"/>
          <w:sz w:val="22"/>
          <w:szCs w:val="22"/>
          <w:highlight w:val="yellow"/>
        </w:rPr>
      </w:pPr>
    </w:p>
    <w:p w14:paraId="3BFBE5D5" w14:textId="6BDC29B5" w:rsidR="003B6AAB" w:rsidRPr="00581B7A" w:rsidRDefault="003B6AAB" w:rsidP="00581B7A">
      <w:pPr>
        <w:pStyle w:val="Heading3"/>
        <w:jc w:val="both"/>
      </w:pPr>
      <w:r w:rsidRPr="00581B7A">
        <w:t>Accessibility and lifetime homes</w:t>
      </w:r>
    </w:p>
    <w:p w14:paraId="7839070D" w14:textId="77777777" w:rsidR="00F05571" w:rsidRPr="00581B7A" w:rsidRDefault="00F05571" w:rsidP="00581B7A">
      <w:pPr>
        <w:jc w:val="both"/>
        <w:rPr>
          <w:sz w:val="22"/>
          <w:szCs w:val="22"/>
        </w:rPr>
      </w:pPr>
    </w:p>
    <w:p w14:paraId="086956CF" w14:textId="1625081E" w:rsidR="003B6AAB" w:rsidRPr="00581B7A" w:rsidRDefault="001110DB" w:rsidP="00581B7A">
      <w:pPr>
        <w:ind w:left="720" w:hanging="720"/>
        <w:jc w:val="both"/>
        <w:rPr>
          <w:sz w:val="22"/>
          <w:szCs w:val="22"/>
        </w:rPr>
      </w:pPr>
      <w:r w:rsidRPr="00581B7A">
        <w:rPr>
          <w:sz w:val="22"/>
          <w:szCs w:val="22"/>
        </w:rPr>
        <w:t>6.</w:t>
      </w:r>
      <w:r>
        <w:rPr>
          <w:sz w:val="22"/>
          <w:szCs w:val="22"/>
        </w:rPr>
        <w:t>3.15</w:t>
      </w:r>
      <w:r w:rsidR="003B6AAB" w:rsidRPr="00581B7A">
        <w:rPr>
          <w:sz w:val="22"/>
          <w:szCs w:val="22"/>
        </w:rPr>
        <w:tab/>
        <w:t xml:space="preserve">Policy H5(f) requires that on all developments of 20 or more new build dwellings, at least 5% of dwellings will be wheelchair user dwellings in line with M4(3) of the Building Regulations. Any market homes provided to meet this requirement will be ‘wheelchair adaptable’ as defined in Part M, whilst homes where the Council is responsible for allocating or nominating an individual may be ‘wheelchair accessible’. </w:t>
      </w:r>
    </w:p>
    <w:p w14:paraId="4C33F241" w14:textId="77777777" w:rsidR="003B6AAB" w:rsidRPr="00581B7A" w:rsidRDefault="003B6AAB" w:rsidP="00581B7A">
      <w:pPr>
        <w:jc w:val="both"/>
        <w:rPr>
          <w:color w:val="FF0000"/>
          <w:sz w:val="22"/>
          <w:szCs w:val="22"/>
        </w:rPr>
      </w:pPr>
    </w:p>
    <w:p w14:paraId="7FE18425" w14:textId="122FBF9F" w:rsidR="003B6AAB" w:rsidRPr="00581B7A" w:rsidRDefault="001110DB" w:rsidP="00581B7A">
      <w:pPr>
        <w:ind w:left="720" w:hanging="720"/>
        <w:jc w:val="both"/>
        <w:rPr>
          <w:sz w:val="22"/>
          <w:szCs w:val="22"/>
        </w:rPr>
      </w:pPr>
      <w:r w:rsidRPr="00581B7A">
        <w:rPr>
          <w:sz w:val="22"/>
          <w:szCs w:val="22"/>
        </w:rPr>
        <w:t>6.</w:t>
      </w:r>
      <w:r>
        <w:rPr>
          <w:sz w:val="22"/>
          <w:szCs w:val="22"/>
        </w:rPr>
        <w:t>3.16</w:t>
      </w:r>
      <w:r w:rsidR="003B6AAB" w:rsidRPr="00581B7A">
        <w:rPr>
          <w:sz w:val="22"/>
          <w:szCs w:val="22"/>
        </w:rPr>
        <w:tab/>
      </w:r>
      <w:r w:rsidR="00003E36" w:rsidRPr="00581B7A">
        <w:rPr>
          <w:sz w:val="22"/>
          <w:szCs w:val="22"/>
        </w:rPr>
        <w:t>The development includes this provision and o</w:t>
      </w:r>
      <w:r w:rsidR="003B6AAB" w:rsidRPr="00581B7A">
        <w:rPr>
          <w:sz w:val="22"/>
          <w:szCs w:val="22"/>
        </w:rPr>
        <w:t xml:space="preserve">fficers are satisfied that the accessibility/adaptability of the units can meet these requirements. To ensure these units are provided and maintained as such, a compliance condition is recommended to state that a policy compliant proportion of wheelchair user dwellings are ready prior to first occupation and are retained as such thereafter. </w:t>
      </w:r>
    </w:p>
    <w:p w14:paraId="5576159C" w14:textId="5220D239" w:rsidR="003B6AAB" w:rsidRPr="00581B7A" w:rsidRDefault="003B6AAB" w:rsidP="00581B7A">
      <w:pPr>
        <w:jc w:val="both"/>
        <w:rPr>
          <w:color w:val="FF0000"/>
          <w:sz w:val="22"/>
          <w:szCs w:val="22"/>
        </w:rPr>
      </w:pPr>
    </w:p>
    <w:p w14:paraId="502DBC7B" w14:textId="7F189613" w:rsidR="00997436" w:rsidRPr="00581B7A" w:rsidRDefault="00997436" w:rsidP="00581B7A">
      <w:pPr>
        <w:pStyle w:val="Heading3"/>
        <w:jc w:val="both"/>
      </w:pPr>
      <w:r w:rsidRPr="00581B7A">
        <w:t>Crime prevention</w:t>
      </w:r>
    </w:p>
    <w:p w14:paraId="5EC3C71F" w14:textId="77777777" w:rsidR="00F05571" w:rsidRPr="00581B7A" w:rsidRDefault="00F05571" w:rsidP="00581B7A">
      <w:pPr>
        <w:jc w:val="both"/>
        <w:rPr>
          <w:sz w:val="22"/>
          <w:szCs w:val="22"/>
          <w:u w:val="single"/>
        </w:rPr>
      </w:pPr>
    </w:p>
    <w:p w14:paraId="19592942" w14:textId="6EF2C96A" w:rsidR="00997436" w:rsidRPr="00581B7A" w:rsidRDefault="001110DB" w:rsidP="00581B7A">
      <w:pPr>
        <w:ind w:left="720" w:hanging="720"/>
        <w:jc w:val="both"/>
        <w:rPr>
          <w:sz w:val="22"/>
          <w:szCs w:val="22"/>
        </w:rPr>
      </w:pPr>
      <w:r w:rsidRPr="00581B7A">
        <w:rPr>
          <w:sz w:val="22"/>
          <w:szCs w:val="22"/>
        </w:rPr>
        <w:t>6.</w:t>
      </w:r>
      <w:r>
        <w:rPr>
          <w:sz w:val="22"/>
          <w:szCs w:val="22"/>
        </w:rPr>
        <w:t>3.17</w:t>
      </w:r>
      <w:r w:rsidR="00997436" w:rsidRPr="00581B7A">
        <w:rPr>
          <w:sz w:val="22"/>
          <w:szCs w:val="22"/>
        </w:rPr>
        <w:tab/>
      </w:r>
      <w:proofErr w:type="gramStart"/>
      <w:r w:rsidR="00997436" w:rsidRPr="00581B7A">
        <w:rPr>
          <w:sz w:val="22"/>
          <w:szCs w:val="22"/>
        </w:rPr>
        <w:t>A number of</w:t>
      </w:r>
      <w:proofErr w:type="gramEnd"/>
      <w:r w:rsidR="00997436" w:rsidRPr="00581B7A">
        <w:rPr>
          <w:sz w:val="22"/>
          <w:szCs w:val="22"/>
        </w:rPr>
        <w:t xml:space="preserve"> </w:t>
      </w:r>
      <w:r w:rsidR="00F83E98" w:rsidRPr="00581B7A">
        <w:rPr>
          <w:sz w:val="22"/>
          <w:szCs w:val="22"/>
        </w:rPr>
        <w:t xml:space="preserve">suggestions </w:t>
      </w:r>
      <w:r w:rsidR="00997436" w:rsidRPr="00581B7A">
        <w:rPr>
          <w:sz w:val="22"/>
          <w:szCs w:val="22"/>
        </w:rPr>
        <w:t>have been received from the Thames Valley Police Crime Prevention Design Advisor relating to security</w:t>
      </w:r>
      <w:r w:rsidR="00F83E98" w:rsidRPr="00581B7A">
        <w:rPr>
          <w:sz w:val="22"/>
          <w:szCs w:val="22"/>
        </w:rPr>
        <w:t xml:space="preserve"> on the site. These elements are c</w:t>
      </w:r>
      <w:r w:rsidR="00997436" w:rsidRPr="00581B7A">
        <w:rPr>
          <w:sz w:val="22"/>
          <w:szCs w:val="22"/>
        </w:rPr>
        <w:t>onsidered necessary</w:t>
      </w:r>
      <w:r w:rsidR="00F83E98" w:rsidRPr="00581B7A">
        <w:rPr>
          <w:sz w:val="22"/>
          <w:szCs w:val="22"/>
        </w:rPr>
        <w:t xml:space="preserve"> and reasonable </w:t>
      </w:r>
      <w:r w:rsidR="00997436" w:rsidRPr="00581B7A">
        <w:rPr>
          <w:sz w:val="22"/>
          <w:szCs w:val="22"/>
        </w:rPr>
        <w:t xml:space="preserve">and could be covered by </w:t>
      </w:r>
      <w:r w:rsidR="00F83E98" w:rsidRPr="00581B7A">
        <w:rPr>
          <w:sz w:val="22"/>
          <w:szCs w:val="22"/>
        </w:rPr>
        <w:t xml:space="preserve">the recommended </w:t>
      </w:r>
      <w:r w:rsidR="00997436" w:rsidRPr="00581B7A">
        <w:rPr>
          <w:sz w:val="22"/>
          <w:szCs w:val="22"/>
        </w:rPr>
        <w:t xml:space="preserve">condition. </w:t>
      </w:r>
    </w:p>
    <w:p w14:paraId="4C282AB9" w14:textId="77777777" w:rsidR="003B6AAB" w:rsidRPr="00581B7A" w:rsidRDefault="003B6AAB" w:rsidP="00581B7A">
      <w:pPr>
        <w:jc w:val="both"/>
        <w:rPr>
          <w:color w:val="FF0000"/>
          <w:sz w:val="22"/>
          <w:szCs w:val="22"/>
        </w:rPr>
      </w:pPr>
    </w:p>
    <w:p w14:paraId="60A370C8" w14:textId="5A3C878B" w:rsidR="004F0D71" w:rsidRPr="00581B7A" w:rsidRDefault="009615FF" w:rsidP="00581B7A">
      <w:pPr>
        <w:pStyle w:val="Heading2"/>
        <w:rPr>
          <w:szCs w:val="22"/>
        </w:rPr>
      </w:pPr>
      <w:r w:rsidRPr="00581B7A">
        <w:rPr>
          <w:szCs w:val="22"/>
        </w:rPr>
        <w:t>6.</w:t>
      </w:r>
      <w:r w:rsidR="00450DBA">
        <w:rPr>
          <w:szCs w:val="22"/>
        </w:rPr>
        <w:t>4</w:t>
      </w:r>
      <w:r w:rsidRPr="00581B7A">
        <w:rPr>
          <w:szCs w:val="22"/>
        </w:rPr>
        <w:tab/>
      </w:r>
      <w:r w:rsidR="004F0D71" w:rsidRPr="00581B7A">
        <w:rPr>
          <w:szCs w:val="22"/>
        </w:rPr>
        <w:t>Natural environment</w:t>
      </w:r>
    </w:p>
    <w:p w14:paraId="4336693A" w14:textId="4D0814A5" w:rsidR="007D1293" w:rsidRPr="00581B7A" w:rsidRDefault="007D1293" w:rsidP="00581B7A">
      <w:pPr>
        <w:jc w:val="both"/>
        <w:rPr>
          <w:sz w:val="22"/>
          <w:szCs w:val="22"/>
        </w:rPr>
      </w:pPr>
    </w:p>
    <w:p w14:paraId="3DAFEA90" w14:textId="0E28FA76" w:rsidR="00BC1328" w:rsidRPr="00581B7A" w:rsidRDefault="00F809A3" w:rsidP="00581B7A">
      <w:pPr>
        <w:ind w:left="720" w:hanging="720"/>
        <w:jc w:val="both"/>
        <w:rPr>
          <w:rFonts w:cs="Calibri"/>
          <w:sz w:val="22"/>
          <w:szCs w:val="22"/>
        </w:rPr>
      </w:pPr>
      <w:r w:rsidRPr="00581B7A">
        <w:rPr>
          <w:sz w:val="22"/>
          <w:szCs w:val="22"/>
        </w:rPr>
        <w:t>6.</w:t>
      </w:r>
      <w:r w:rsidR="001110DB">
        <w:rPr>
          <w:sz w:val="22"/>
          <w:szCs w:val="22"/>
        </w:rPr>
        <w:t>4</w:t>
      </w:r>
      <w:r w:rsidRPr="00581B7A">
        <w:rPr>
          <w:sz w:val="22"/>
          <w:szCs w:val="22"/>
        </w:rPr>
        <w:t>.1</w:t>
      </w:r>
      <w:r w:rsidR="00B810EE" w:rsidRPr="00581B7A">
        <w:rPr>
          <w:rFonts w:cs="Calibri"/>
          <w:sz w:val="22"/>
          <w:szCs w:val="22"/>
        </w:rPr>
        <w:tab/>
      </w:r>
      <w:r w:rsidR="006A4567" w:rsidRPr="00581B7A">
        <w:rPr>
          <w:rFonts w:cs="Calibri"/>
          <w:sz w:val="22"/>
          <w:szCs w:val="22"/>
        </w:rPr>
        <w:t xml:space="preserve">The Local Plan recognises the importance </w:t>
      </w:r>
      <w:r w:rsidR="006C51CB" w:rsidRPr="00581B7A">
        <w:rPr>
          <w:rFonts w:cs="Calibri"/>
          <w:sz w:val="22"/>
          <w:szCs w:val="22"/>
        </w:rPr>
        <w:t>of</w:t>
      </w:r>
      <w:r w:rsidR="006A4567" w:rsidRPr="00581B7A">
        <w:rPr>
          <w:rFonts w:cs="Calibri"/>
          <w:sz w:val="22"/>
          <w:szCs w:val="22"/>
        </w:rPr>
        <w:t xml:space="preserve"> </w:t>
      </w:r>
      <w:r w:rsidR="00053256" w:rsidRPr="00581B7A">
        <w:rPr>
          <w:rFonts w:cs="Calibri"/>
          <w:sz w:val="22"/>
          <w:szCs w:val="22"/>
        </w:rPr>
        <w:t>natural</w:t>
      </w:r>
      <w:r w:rsidR="006A4567" w:rsidRPr="00581B7A">
        <w:rPr>
          <w:rFonts w:cs="Calibri"/>
          <w:sz w:val="22"/>
          <w:szCs w:val="22"/>
        </w:rPr>
        <w:t xml:space="preserve"> features, the </w:t>
      </w:r>
      <w:r w:rsidR="00053256" w:rsidRPr="00581B7A">
        <w:rPr>
          <w:rFonts w:cs="Calibri"/>
          <w:sz w:val="22"/>
          <w:szCs w:val="22"/>
        </w:rPr>
        <w:t>valuable</w:t>
      </w:r>
      <w:r w:rsidR="006A4567" w:rsidRPr="00581B7A">
        <w:rPr>
          <w:rFonts w:cs="Calibri"/>
          <w:sz w:val="22"/>
          <w:szCs w:val="22"/>
        </w:rPr>
        <w:t xml:space="preserve"> contribution they can make to a plac</w:t>
      </w:r>
      <w:r w:rsidR="00053256" w:rsidRPr="00581B7A">
        <w:rPr>
          <w:rFonts w:cs="Calibri"/>
          <w:sz w:val="22"/>
          <w:szCs w:val="22"/>
        </w:rPr>
        <w:t>e</w:t>
      </w:r>
      <w:r w:rsidR="006A4567" w:rsidRPr="00581B7A">
        <w:rPr>
          <w:rFonts w:cs="Calibri"/>
          <w:sz w:val="22"/>
          <w:szCs w:val="22"/>
        </w:rPr>
        <w:t xml:space="preserve"> and to people’s quality of </w:t>
      </w:r>
      <w:r w:rsidR="00053256" w:rsidRPr="00581B7A">
        <w:rPr>
          <w:rFonts w:cs="Calibri"/>
          <w:sz w:val="22"/>
          <w:szCs w:val="22"/>
        </w:rPr>
        <w:t>life, especially</w:t>
      </w:r>
      <w:r w:rsidR="006A4567" w:rsidRPr="00581B7A">
        <w:rPr>
          <w:rFonts w:cs="Calibri"/>
          <w:sz w:val="22"/>
          <w:szCs w:val="22"/>
        </w:rPr>
        <w:t xml:space="preserve"> in a</w:t>
      </w:r>
      <w:r w:rsidR="00AD5C42" w:rsidRPr="00581B7A">
        <w:rPr>
          <w:rFonts w:cs="Calibri"/>
          <w:sz w:val="22"/>
          <w:szCs w:val="22"/>
        </w:rPr>
        <w:t xml:space="preserve"> developed </w:t>
      </w:r>
      <w:r w:rsidR="006A4567" w:rsidRPr="00581B7A">
        <w:rPr>
          <w:rFonts w:cs="Calibri"/>
          <w:sz w:val="22"/>
          <w:szCs w:val="22"/>
        </w:rPr>
        <w:t xml:space="preserve">urban area like Reading. </w:t>
      </w:r>
      <w:r w:rsidR="00BC5038" w:rsidRPr="00581B7A">
        <w:rPr>
          <w:rFonts w:cs="Calibri"/>
          <w:sz w:val="22"/>
          <w:szCs w:val="22"/>
        </w:rPr>
        <w:t>There is a need for development</w:t>
      </w:r>
      <w:r w:rsidR="00053256" w:rsidRPr="00581B7A">
        <w:rPr>
          <w:rFonts w:cs="Calibri"/>
          <w:sz w:val="22"/>
          <w:szCs w:val="22"/>
        </w:rPr>
        <w:t xml:space="preserve"> in such locations</w:t>
      </w:r>
      <w:r w:rsidR="00BC5038" w:rsidRPr="00581B7A">
        <w:rPr>
          <w:rFonts w:cs="Calibri"/>
          <w:sz w:val="22"/>
          <w:szCs w:val="22"/>
        </w:rPr>
        <w:t xml:space="preserve"> to take all </w:t>
      </w:r>
      <w:r w:rsidR="00053256" w:rsidRPr="00581B7A">
        <w:rPr>
          <w:rFonts w:cs="Calibri"/>
          <w:sz w:val="22"/>
          <w:szCs w:val="22"/>
        </w:rPr>
        <w:t>opportunities</w:t>
      </w:r>
      <w:r w:rsidR="00741A9E" w:rsidRPr="00581B7A">
        <w:rPr>
          <w:rFonts w:cs="Calibri"/>
          <w:sz w:val="22"/>
          <w:szCs w:val="22"/>
        </w:rPr>
        <w:t xml:space="preserve"> realistically </w:t>
      </w:r>
      <w:r w:rsidR="00BC5038" w:rsidRPr="00581B7A">
        <w:rPr>
          <w:rFonts w:cs="Calibri"/>
          <w:sz w:val="22"/>
          <w:szCs w:val="22"/>
        </w:rPr>
        <w:t xml:space="preserve">available to integrated </w:t>
      </w:r>
      <w:r w:rsidR="00053256" w:rsidRPr="00581B7A">
        <w:rPr>
          <w:rFonts w:cs="Calibri"/>
          <w:sz w:val="22"/>
          <w:szCs w:val="22"/>
        </w:rPr>
        <w:t>additional n</w:t>
      </w:r>
      <w:r w:rsidR="006A4567" w:rsidRPr="00581B7A">
        <w:rPr>
          <w:rFonts w:cs="Calibri"/>
          <w:sz w:val="22"/>
          <w:szCs w:val="22"/>
        </w:rPr>
        <w:t>atural features</w:t>
      </w:r>
      <w:r w:rsidR="00053256" w:rsidRPr="00581B7A">
        <w:rPr>
          <w:rFonts w:cs="Calibri"/>
          <w:sz w:val="22"/>
          <w:szCs w:val="22"/>
        </w:rPr>
        <w:t xml:space="preserve"> into the overall design</w:t>
      </w:r>
      <w:r w:rsidR="006A4567" w:rsidRPr="00581B7A">
        <w:rPr>
          <w:rFonts w:cs="Calibri"/>
          <w:sz w:val="22"/>
          <w:szCs w:val="22"/>
        </w:rPr>
        <w:t xml:space="preserve">. </w:t>
      </w:r>
      <w:r w:rsidR="00053256" w:rsidRPr="00581B7A">
        <w:rPr>
          <w:rFonts w:cs="Calibri"/>
          <w:sz w:val="22"/>
          <w:szCs w:val="22"/>
        </w:rPr>
        <w:t>These</w:t>
      </w:r>
      <w:r w:rsidR="006A4567" w:rsidRPr="00581B7A">
        <w:rPr>
          <w:rFonts w:cs="Calibri"/>
          <w:sz w:val="22"/>
          <w:szCs w:val="22"/>
        </w:rPr>
        <w:t xml:space="preserve"> include natural and designed landscapes, </w:t>
      </w:r>
      <w:r w:rsidR="00B15ED4" w:rsidRPr="00581B7A">
        <w:rPr>
          <w:rFonts w:cs="Calibri"/>
          <w:sz w:val="22"/>
          <w:szCs w:val="22"/>
        </w:rPr>
        <w:t xml:space="preserve">a </w:t>
      </w:r>
      <w:r w:rsidR="006A4567" w:rsidRPr="00581B7A">
        <w:rPr>
          <w:rFonts w:cs="Calibri"/>
          <w:sz w:val="22"/>
          <w:szCs w:val="22"/>
        </w:rPr>
        <w:t xml:space="preserve">high </w:t>
      </w:r>
      <w:r w:rsidR="00B15ED4" w:rsidRPr="00581B7A">
        <w:rPr>
          <w:rFonts w:cs="Calibri"/>
          <w:sz w:val="22"/>
          <w:szCs w:val="22"/>
        </w:rPr>
        <w:t>public realm</w:t>
      </w:r>
      <w:r w:rsidR="006A4567" w:rsidRPr="00581B7A">
        <w:rPr>
          <w:rFonts w:cs="Calibri"/>
          <w:sz w:val="22"/>
          <w:szCs w:val="22"/>
        </w:rPr>
        <w:t xml:space="preserve">, </w:t>
      </w:r>
      <w:r w:rsidR="00B15ED4" w:rsidRPr="00581B7A">
        <w:rPr>
          <w:rFonts w:cs="Calibri"/>
          <w:sz w:val="22"/>
          <w:szCs w:val="22"/>
        </w:rPr>
        <w:t xml:space="preserve">and </w:t>
      </w:r>
      <w:r w:rsidR="006A4567" w:rsidRPr="00581B7A">
        <w:rPr>
          <w:rFonts w:cs="Calibri"/>
          <w:sz w:val="22"/>
          <w:szCs w:val="22"/>
        </w:rPr>
        <w:t xml:space="preserve">trees, grass, planting </w:t>
      </w:r>
      <w:r w:rsidR="00053256" w:rsidRPr="00581B7A">
        <w:rPr>
          <w:rFonts w:cs="Calibri"/>
          <w:sz w:val="22"/>
          <w:szCs w:val="22"/>
        </w:rPr>
        <w:t>etc.</w:t>
      </w:r>
      <w:r w:rsidR="003D5376" w:rsidRPr="00581B7A">
        <w:rPr>
          <w:rFonts w:cs="Calibri"/>
          <w:sz w:val="22"/>
          <w:szCs w:val="22"/>
        </w:rPr>
        <w:t xml:space="preserve"> This is a key aspect</w:t>
      </w:r>
      <w:r w:rsidR="00F16589" w:rsidRPr="00581B7A">
        <w:rPr>
          <w:rFonts w:cs="Calibri"/>
          <w:sz w:val="22"/>
          <w:szCs w:val="22"/>
        </w:rPr>
        <w:t xml:space="preserve"> in </w:t>
      </w:r>
      <w:r w:rsidR="008A4D32" w:rsidRPr="00581B7A">
        <w:rPr>
          <w:rFonts w:cs="Calibri"/>
          <w:sz w:val="22"/>
          <w:szCs w:val="22"/>
        </w:rPr>
        <w:t>demonstrating</w:t>
      </w:r>
      <w:r w:rsidR="00F16589" w:rsidRPr="00581B7A">
        <w:rPr>
          <w:rFonts w:cs="Calibri"/>
          <w:sz w:val="22"/>
          <w:szCs w:val="22"/>
        </w:rPr>
        <w:t xml:space="preserve"> the Council’s </w:t>
      </w:r>
      <w:r w:rsidR="008A4D32" w:rsidRPr="00581B7A">
        <w:rPr>
          <w:rFonts w:cs="Calibri"/>
          <w:sz w:val="22"/>
          <w:szCs w:val="22"/>
        </w:rPr>
        <w:t>ambition and commitment</w:t>
      </w:r>
      <w:r w:rsidR="00F16589" w:rsidRPr="00581B7A">
        <w:rPr>
          <w:rFonts w:cs="Calibri"/>
          <w:sz w:val="22"/>
          <w:szCs w:val="22"/>
        </w:rPr>
        <w:t xml:space="preserve"> to tackling climate change</w:t>
      </w:r>
      <w:r w:rsidRPr="00581B7A">
        <w:rPr>
          <w:rFonts w:cs="Calibri"/>
          <w:sz w:val="22"/>
          <w:szCs w:val="22"/>
        </w:rPr>
        <w:t xml:space="preserve"> and supported through the Council’s Tree Strategy.</w:t>
      </w:r>
      <w:r w:rsidR="006E3596" w:rsidRPr="00581B7A">
        <w:rPr>
          <w:rFonts w:cs="Calibri"/>
          <w:sz w:val="22"/>
          <w:szCs w:val="22"/>
        </w:rPr>
        <w:t xml:space="preserve"> </w:t>
      </w:r>
    </w:p>
    <w:p w14:paraId="75BE3160" w14:textId="77777777" w:rsidR="00BC1328" w:rsidRPr="00581B7A" w:rsidRDefault="00BC1328" w:rsidP="00581B7A">
      <w:pPr>
        <w:ind w:left="720" w:hanging="720"/>
        <w:jc w:val="both"/>
        <w:rPr>
          <w:rFonts w:cs="Calibri"/>
          <w:sz w:val="22"/>
          <w:szCs w:val="22"/>
        </w:rPr>
      </w:pPr>
    </w:p>
    <w:p w14:paraId="4A0CE292" w14:textId="57D60B7C" w:rsidR="006A4567" w:rsidRPr="00581B7A" w:rsidRDefault="001110DB" w:rsidP="00581B7A">
      <w:pPr>
        <w:ind w:left="720" w:hanging="720"/>
        <w:jc w:val="both"/>
        <w:rPr>
          <w:rFonts w:cs="Calibri"/>
          <w:sz w:val="22"/>
          <w:szCs w:val="22"/>
        </w:rPr>
      </w:pPr>
      <w:r w:rsidRPr="00581B7A">
        <w:rPr>
          <w:sz w:val="22"/>
          <w:szCs w:val="22"/>
        </w:rPr>
        <w:t>6.</w:t>
      </w:r>
      <w:r>
        <w:rPr>
          <w:sz w:val="22"/>
          <w:szCs w:val="22"/>
        </w:rPr>
        <w:t>4</w:t>
      </w:r>
      <w:r w:rsidRPr="00581B7A">
        <w:rPr>
          <w:sz w:val="22"/>
          <w:szCs w:val="22"/>
        </w:rPr>
        <w:t>.</w:t>
      </w:r>
      <w:r w:rsidR="006E3596" w:rsidRPr="00581B7A">
        <w:rPr>
          <w:rFonts w:cs="Calibri"/>
          <w:sz w:val="22"/>
          <w:szCs w:val="22"/>
        </w:rPr>
        <w:t>2</w:t>
      </w:r>
      <w:r w:rsidR="006E3596" w:rsidRPr="00581B7A">
        <w:rPr>
          <w:rFonts w:cs="Calibri"/>
          <w:sz w:val="22"/>
          <w:szCs w:val="22"/>
        </w:rPr>
        <w:tab/>
        <w:t xml:space="preserve">The proposed development site is within Area Tree Preservation Order (TPO) 103/03 which protects all trees that were growing </w:t>
      </w:r>
      <w:r w:rsidR="00E60AD6">
        <w:rPr>
          <w:rFonts w:cs="Calibri"/>
          <w:sz w:val="22"/>
          <w:szCs w:val="22"/>
        </w:rPr>
        <w:t xml:space="preserve">on the former Battle Hospital site, </w:t>
      </w:r>
      <w:r w:rsidR="006E3596" w:rsidRPr="00581B7A">
        <w:rPr>
          <w:rFonts w:cs="Calibri"/>
          <w:sz w:val="22"/>
          <w:szCs w:val="22"/>
        </w:rPr>
        <w:t xml:space="preserve">when the Order was served (in 2003). It is also located within Battle Ward, which has the lowest tree canopy cover </w:t>
      </w:r>
      <w:r w:rsidR="00E60AD6">
        <w:rPr>
          <w:rFonts w:cs="Calibri"/>
          <w:sz w:val="22"/>
          <w:szCs w:val="22"/>
        </w:rPr>
        <w:t>in the</w:t>
      </w:r>
      <w:r w:rsidR="006E3596" w:rsidRPr="00581B7A">
        <w:rPr>
          <w:rFonts w:cs="Calibri"/>
          <w:sz w:val="22"/>
          <w:szCs w:val="22"/>
        </w:rPr>
        <w:t xml:space="preserve"> borough.</w:t>
      </w:r>
    </w:p>
    <w:p w14:paraId="1A126617" w14:textId="77777777" w:rsidR="004B15FE" w:rsidRPr="00581B7A" w:rsidRDefault="004B15FE" w:rsidP="00581B7A">
      <w:pPr>
        <w:ind w:left="720" w:hanging="720"/>
        <w:jc w:val="both"/>
        <w:rPr>
          <w:rFonts w:cs="Calibri"/>
          <w:sz w:val="22"/>
          <w:szCs w:val="22"/>
        </w:rPr>
      </w:pPr>
    </w:p>
    <w:p w14:paraId="0813A9A4" w14:textId="639D1EE0" w:rsidR="006E3596" w:rsidRPr="00581B7A" w:rsidRDefault="001110DB" w:rsidP="00581B7A">
      <w:pPr>
        <w:ind w:left="720" w:hanging="720"/>
        <w:jc w:val="both"/>
        <w:rPr>
          <w:rFonts w:cs="Calibri"/>
          <w:sz w:val="22"/>
          <w:szCs w:val="22"/>
        </w:rPr>
      </w:pPr>
      <w:r w:rsidRPr="00581B7A">
        <w:rPr>
          <w:sz w:val="22"/>
          <w:szCs w:val="22"/>
        </w:rPr>
        <w:t>6.</w:t>
      </w:r>
      <w:r>
        <w:rPr>
          <w:sz w:val="22"/>
          <w:szCs w:val="22"/>
        </w:rPr>
        <w:t>4</w:t>
      </w:r>
      <w:r w:rsidRPr="00581B7A">
        <w:rPr>
          <w:sz w:val="22"/>
          <w:szCs w:val="22"/>
        </w:rPr>
        <w:t>.</w:t>
      </w:r>
      <w:r>
        <w:rPr>
          <w:sz w:val="22"/>
          <w:szCs w:val="22"/>
        </w:rPr>
        <w:t>3</w:t>
      </w:r>
      <w:r w:rsidR="00B810EE" w:rsidRPr="00581B7A">
        <w:rPr>
          <w:rFonts w:cs="Calibri"/>
          <w:sz w:val="22"/>
          <w:szCs w:val="22"/>
        </w:rPr>
        <w:tab/>
      </w:r>
      <w:r w:rsidR="004B15FE" w:rsidRPr="00581B7A">
        <w:rPr>
          <w:rFonts w:cs="Calibri"/>
          <w:sz w:val="22"/>
          <w:szCs w:val="22"/>
        </w:rPr>
        <w:t xml:space="preserve">The site is </w:t>
      </w:r>
      <w:r w:rsidR="00B15ED4" w:rsidRPr="00581B7A">
        <w:rPr>
          <w:rFonts w:cs="Calibri"/>
          <w:sz w:val="22"/>
          <w:szCs w:val="22"/>
        </w:rPr>
        <w:t>currently vacant</w:t>
      </w:r>
      <w:r w:rsidR="006E3596" w:rsidRPr="00581B7A">
        <w:rPr>
          <w:rFonts w:cs="Calibri"/>
          <w:sz w:val="22"/>
          <w:szCs w:val="22"/>
        </w:rPr>
        <w:t xml:space="preserve">, largely cleared and </w:t>
      </w:r>
      <w:r w:rsidR="00B15ED4" w:rsidRPr="00581B7A">
        <w:rPr>
          <w:rFonts w:cs="Calibri"/>
          <w:sz w:val="22"/>
          <w:szCs w:val="22"/>
        </w:rPr>
        <w:t>surrounded by hording</w:t>
      </w:r>
      <w:r w:rsidR="004B15FE" w:rsidRPr="00581B7A">
        <w:rPr>
          <w:rFonts w:cs="Calibri"/>
          <w:sz w:val="22"/>
          <w:szCs w:val="22"/>
        </w:rPr>
        <w:t xml:space="preserve">. </w:t>
      </w:r>
      <w:r w:rsidR="008A4D32" w:rsidRPr="00581B7A">
        <w:rPr>
          <w:rFonts w:cs="Calibri"/>
          <w:sz w:val="22"/>
          <w:szCs w:val="22"/>
        </w:rPr>
        <w:t xml:space="preserve">The site </w:t>
      </w:r>
      <w:r w:rsidR="004B15FE" w:rsidRPr="00581B7A">
        <w:rPr>
          <w:rFonts w:cs="Calibri"/>
          <w:sz w:val="22"/>
          <w:szCs w:val="22"/>
        </w:rPr>
        <w:t>contains</w:t>
      </w:r>
      <w:r w:rsidR="006E3596" w:rsidRPr="00581B7A">
        <w:rPr>
          <w:rFonts w:cs="Calibri"/>
          <w:sz w:val="22"/>
          <w:szCs w:val="22"/>
        </w:rPr>
        <w:t xml:space="preserve"> a single Sycamore tree located at the south east corner of the site. Just outside of the southwest boundary is a London Plane tree. </w:t>
      </w:r>
    </w:p>
    <w:p w14:paraId="73CE15F1" w14:textId="77777777" w:rsidR="006E3596" w:rsidRPr="00581B7A" w:rsidRDefault="006E3596" w:rsidP="00581B7A">
      <w:pPr>
        <w:ind w:left="720" w:hanging="720"/>
        <w:jc w:val="both"/>
        <w:rPr>
          <w:rFonts w:cs="Calibri"/>
          <w:sz w:val="22"/>
          <w:szCs w:val="22"/>
        </w:rPr>
      </w:pPr>
    </w:p>
    <w:p w14:paraId="49CFA9D6" w14:textId="5ECEBD5E" w:rsidR="00286C74" w:rsidRPr="00581B7A" w:rsidRDefault="001110DB" w:rsidP="00581B7A">
      <w:pPr>
        <w:ind w:left="720" w:hanging="720"/>
        <w:jc w:val="both"/>
        <w:rPr>
          <w:rFonts w:cs="Calibri"/>
          <w:sz w:val="22"/>
          <w:szCs w:val="22"/>
        </w:rPr>
      </w:pPr>
      <w:r w:rsidRPr="00581B7A">
        <w:rPr>
          <w:sz w:val="22"/>
          <w:szCs w:val="22"/>
        </w:rPr>
        <w:lastRenderedPageBreak/>
        <w:t>6.</w:t>
      </w:r>
      <w:r>
        <w:rPr>
          <w:sz w:val="22"/>
          <w:szCs w:val="22"/>
        </w:rPr>
        <w:t>4</w:t>
      </w:r>
      <w:r w:rsidRPr="00581B7A">
        <w:rPr>
          <w:sz w:val="22"/>
          <w:szCs w:val="22"/>
        </w:rPr>
        <w:t>.</w:t>
      </w:r>
      <w:r>
        <w:rPr>
          <w:sz w:val="22"/>
          <w:szCs w:val="22"/>
        </w:rPr>
        <w:t>4</w:t>
      </w:r>
      <w:r w:rsidR="008B5538" w:rsidRPr="00581B7A">
        <w:rPr>
          <w:rFonts w:cs="Calibri"/>
          <w:sz w:val="22"/>
          <w:szCs w:val="22"/>
        </w:rPr>
        <w:tab/>
      </w:r>
      <w:r w:rsidR="006E3596" w:rsidRPr="00581B7A">
        <w:rPr>
          <w:rFonts w:cs="Calibri"/>
          <w:sz w:val="22"/>
          <w:szCs w:val="22"/>
        </w:rPr>
        <w:t xml:space="preserve">The Sycamore tree is proposed to be removed and replaced with a smaller tree. This tree is covered by the TPO 103/03. </w:t>
      </w:r>
      <w:r w:rsidR="00607101" w:rsidRPr="00581B7A">
        <w:rPr>
          <w:rFonts w:cs="Calibri"/>
          <w:sz w:val="22"/>
          <w:szCs w:val="22"/>
        </w:rPr>
        <w:t xml:space="preserve">The Tree Survey conducted by </w:t>
      </w:r>
      <w:r w:rsidR="00E60AD6">
        <w:rPr>
          <w:rFonts w:cs="Calibri"/>
          <w:sz w:val="22"/>
          <w:szCs w:val="22"/>
        </w:rPr>
        <w:t>the applicant’s tree consultant</w:t>
      </w:r>
      <w:r w:rsidR="00607101" w:rsidRPr="00581B7A">
        <w:rPr>
          <w:rFonts w:cs="Calibri"/>
          <w:sz w:val="22"/>
          <w:szCs w:val="22"/>
        </w:rPr>
        <w:t xml:space="preserve"> confirms the condition of this tree is good and estimates it has a remaining contribution of 20+ years. </w:t>
      </w:r>
      <w:r w:rsidR="007E3D78" w:rsidRPr="00581B7A">
        <w:rPr>
          <w:rFonts w:cs="Calibri"/>
          <w:sz w:val="22"/>
          <w:szCs w:val="22"/>
        </w:rPr>
        <w:t xml:space="preserve">This indicates as a </w:t>
      </w:r>
      <w:r w:rsidR="00C20F41" w:rsidRPr="00581B7A">
        <w:rPr>
          <w:rFonts w:cs="Calibri"/>
          <w:sz w:val="22"/>
          <w:szCs w:val="22"/>
        </w:rPr>
        <w:t>starting</w:t>
      </w:r>
      <w:r w:rsidR="007E3D78" w:rsidRPr="00581B7A">
        <w:rPr>
          <w:rFonts w:cs="Calibri"/>
          <w:sz w:val="22"/>
          <w:szCs w:val="22"/>
        </w:rPr>
        <w:t xml:space="preserve"> point</w:t>
      </w:r>
      <w:r w:rsidR="00286C74" w:rsidRPr="00581B7A">
        <w:rPr>
          <w:rFonts w:cs="Calibri"/>
          <w:sz w:val="22"/>
          <w:szCs w:val="22"/>
        </w:rPr>
        <w:t xml:space="preserve"> that</w:t>
      </w:r>
      <w:r w:rsidR="00C20F41" w:rsidRPr="00581B7A">
        <w:rPr>
          <w:rFonts w:cs="Calibri"/>
          <w:sz w:val="22"/>
          <w:szCs w:val="22"/>
        </w:rPr>
        <w:t xml:space="preserve"> this</w:t>
      </w:r>
      <w:r w:rsidR="00286C74" w:rsidRPr="00581B7A">
        <w:rPr>
          <w:rFonts w:cs="Calibri"/>
          <w:sz w:val="22"/>
          <w:szCs w:val="22"/>
        </w:rPr>
        <w:t xml:space="preserve"> </w:t>
      </w:r>
      <w:r w:rsidR="007E3D78" w:rsidRPr="00581B7A">
        <w:rPr>
          <w:rFonts w:cs="Calibri"/>
          <w:sz w:val="22"/>
          <w:szCs w:val="22"/>
        </w:rPr>
        <w:t xml:space="preserve">tree </w:t>
      </w:r>
      <w:r w:rsidR="00607101" w:rsidRPr="00581B7A">
        <w:rPr>
          <w:rFonts w:cs="Calibri"/>
          <w:sz w:val="22"/>
          <w:szCs w:val="22"/>
        </w:rPr>
        <w:t>should be retained</w:t>
      </w:r>
      <w:r w:rsidR="00B773D7" w:rsidRPr="00581B7A">
        <w:rPr>
          <w:rFonts w:cs="Calibri"/>
          <w:sz w:val="22"/>
          <w:szCs w:val="22"/>
        </w:rPr>
        <w:t xml:space="preserve">. </w:t>
      </w:r>
    </w:p>
    <w:p w14:paraId="7DF98EE3" w14:textId="77777777" w:rsidR="00286C74" w:rsidRPr="00581B7A" w:rsidRDefault="00286C74" w:rsidP="00581B7A">
      <w:pPr>
        <w:ind w:left="720" w:hanging="720"/>
        <w:jc w:val="both"/>
        <w:rPr>
          <w:rFonts w:cs="Calibri"/>
          <w:sz w:val="22"/>
          <w:szCs w:val="22"/>
        </w:rPr>
      </w:pPr>
    </w:p>
    <w:p w14:paraId="008DD40E" w14:textId="2F4E0F4B" w:rsidR="00B773D7" w:rsidRPr="00581B7A" w:rsidRDefault="001110DB" w:rsidP="00581B7A">
      <w:pPr>
        <w:ind w:left="720" w:hanging="720"/>
        <w:jc w:val="both"/>
        <w:rPr>
          <w:rFonts w:cs="Calibri"/>
          <w:sz w:val="22"/>
          <w:szCs w:val="22"/>
        </w:rPr>
      </w:pPr>
      <w:r w:rsidRPr="00581B7A">
        <w:rPr>
          <w:sz w:val="22"/>
          <w:szCs w:val="22"/>
        </w:rPr>
        <w:t>6.</w:t>
      </w:r>
      <w:r>
        <w:rPr>
          <w:sz w:val="22"/>
          <w:szCs w:val="22"/>
        </w:rPr>
        <w:t>4</w:t>
      </w:r>
      <w:r w:rsidRPr="00581B7A">
        <w:rPr>
          <w:sz w:val="22"/>
          <w:szCs w:val="22"/>
        </w:rPr>
        <w:t>.</w:t>
      </w:r>
      <w:r>
        <w:rPr>
          <w:sz w:val="22"/>
          <w:szCs w:val="22"/>
        </w:rPr>
        <w:t>5</w:t>
      </w:r>
      <w:r w:rsidR="008B5538" w:rsidRPr="00581B7A">
        <w:rPr>
          <w:rFonts w:cs="Calibri"/>
          <w:sz w:val="22"/>
          <w:szCs w:val="22"/>
        </w:rPr>
        <w:tab/>
      </w:r>
      <w:r w:rsidR="00E60AD6">
        <w:rPr>
          <w:rFonts w:cs="Calibri"/>
          <w:sz w:val="22"/>
          <w:szCs w:val="22"/>
        </w:rPr>
        <w:t xml:space="preserve">However, it should be noted that in </w:t>
      </w:r>
      <w:r w:rsidR="00B773D7" w:rsidRPr="00581B7A">
        <w:rPr>
          <w:rFonts w:cs="Calibri"/>
          <w:sz w:val="22"/>
          <w:szCs w:val="22"/>
        </w:rPr>
        <w:t xml:space="preserve">the original 2006 planning </w:t>
      </w:r>
      <w:r w:rsidR="00E60AD6">
        <w:rPr>
          <w:rFonts w:cs="Calibri"/>
          <w:sz w:val="22"/>
          <w:szCs w:val="22"/>
        </w:rPr>
        <w:t>permission</w:t>
      </w:r>
      <w:r w:rsidR="00B773D7" w:rsidRPr="00581B7A">
        <w:rPr>
          <w:rFonts w:cs="Calibri"/>
          <w:sz w:val="22"/>
          <w:szCs w:val="22"/>
        </w:rPr>
        <w:t xml:space="preserve"> for </w:t>
      </w:r>
      <w:r w:rsidR="00E60AD6">
        <w:rPr>
          <w:rFonts w:cs="Calibri"/>
          <w:sz w:val="22"/>
          <w:szCs w:val="22"/>
        </w:rPr>
        <w:t>West Village</w:t>
      </w:r>
      <w:r w:rsidR="00B773D7" w:rsidRPr="00581B7A">
        <w:rPr>
          <w:rFonts w:cs="Calibri"/>
          <w:sz w:val="22"/>
          <w:szCs w:val="22"/>
        </w:rPr>
        <w:t xml:space="preserve"> (06/00011/FUL), </w:t>
      </w:r>
      <w:r w:rsidR="00E60AD6">
        <w:rPr>
          <w:rFonts w:cs="Calibri"/>
          <w:sz w:val="22"/>
          <w:szCs w:val="22"/>
        </w:rPr>
        <w:t xml:space="preserve">this tree </w:t>
      </w:r>
      <w:r w:rsidR="00BC1328" w:rsidRPr="00581B7A">
        <w:rPr>
          <w:rFonts w:cs="Calibri"/>
          <w:sz w:val="22"/>
          <w:szCs w:val="22"/>
        </w:rPr>
        <w:t xml:space="preserve">was not </w:t>
      </w:r>
      <w:r w:rsidR="00E60AD6">
        <w:rPr>
          <w:rFonts w:cs="Calibri"/>
          <w:sz w:val="22"/>
          <w:szCs w:val="22"/>
        </w:rPr>
        <w:t xml:space="preserve">proposed to be </w:t>
      </w:r>
      <w:r w:rsidR="00BC1328" w:rsidRPr="00581B7A">
        <w:rPr>
          <w:rFonts w:cs="Calibri"/>
          <w:sz w:val="22"/>
          <w:szCs w:val="22"/>
        </w:rPr>
        <w:t xml:space="preserve">retained, and </w:t>
      </w:r>
      <w:r w:rsidR="00E60AD6">
        <w:rPr>
          <w:rFonts w:cs="Calibri"/>
          <w:sz w:val="22"/>
          <w:szCs w:val="22"/>
        </w:rPr>
        <w:t>this portion of the health centre</w:t>
      </w:r>
      <w:r w:rsidR="00286C74" w:rsidRPr="00581B7A">
        <w:rPr>
          <w:rFonts w:cs="Calibri"/>
          <w:sz w:val="22"/>
          <w:szCs w:val="22"/>
        </w:rPr>
        <w:t xml:space="preserve"> was covered </w:t>
      </w:r>
      <w:r w:rsidR="00C61C2F" w:rsidRPr="00581B7A">
        <w:rPr>
          <w:rFonts w:cs="Calibri"/>
          <w:sz w:val="22"/>
          <w:szCs w:val="22"/>
        </w:rPr>
        <w:t>by the</w:t>
      </w:r>
      <w:r w:rsidR="00B773D7" w:rsidRPr="00581B7A">
        <w:rPr>
          <w:rFonts w:cs="Calibri"/>
          <w:sz w:val="22"/>
          <w:szCs w:val="22"/>
        </w:rPr>
        <w:t xml:space="preserve"> </w:t>
      </w:r>
      <w:r w:rsidR="000F712E" w:rsidRPr="00581B7A">
        <w:rPr>
          <w:rFonts w:cs="Calibri"/>
          <w:sz w:val="22"/>
          <w:szCs w:val="22"/>
        </w:rPr>
        <w:t>parking</w:t>
      </w:r>
      <w:r w:rsidR="00C61C2F" w:rsidRPr="00581B7A">
        <w:rPr>
          <w:rFonts w:cs="Calibri"/>
          <w:sz w:val="22"/>
          <w:szCs w:val="22"/>
        </w:rPr>
        <w:t xml:space="preserve"> area</w:t>
      </w:r>
      <w:r w:rsidR="000F712E" w:rsidRPr="00581B7A">
        <w:rPr>
          <w:rFonts w:cs="Calibri"/>
          <w:sz w:val="22"/>
          <w:szCs w:val="22"/>
        </w:rPr>
        <w:t xml:space="preserve"> for the health centre.</w:t>
      </w:r>
      <w:r w:rsidR="00C61C2F" w:rsidRPr="00581B7A">
        <w:rPr>
          <w:rFonts w:cs="Calibri"/>
          <w:sz w:val="22"/>
          <w:szCs w:val="22"/>
        </w:rPr>
        <w:t xml:space="preserve"> </w:t>
      </w:r>
      <w:r w:rsidR="001D20A4" w:rsidRPr="00581B7A">
        <w:rPr>
          <w:rFonts w:cs="Calibri"/>
          <w:sz w:val="22"/>
          <w:szCs w:val="22"/>
        </w:rPr>
        <w:t>Alternative smaller canopy trees were proposed along</w:t>
      </w:r>
      <w:r w:rsidR="00C61C2F" w:rsidRPr="00581B7A">
        <w:rPr>
          <w:rFonts w:cs="Calibri"/>
          <w:sz w:val="22"/>
          <w:szCs w:val="22"/>
        </w:rPr>
        <w:t xml:space="preserve"> the eastern </w:t>
      </w:r>
      <w:r w:rsidR="001D20A4" w:rsidRPr="00581B7A">
        <w:rPr>
          <w:rFonts w:cs="Calibri"/>
          <w:sz w:val="22"/>
          <w:szCs w:val="22"/>
        </w:rPr>
        <w:t>boundary</w:t>
      </w:r>
      <w:r w:rsidR="00C61C2F" w:rsidRPr="00581B7A">
        <w:rPr>
          <w:rFonts w:cs="Calibri"/>
          <w:sz w:val="22"/>
          <w:szCs w:val="22"/>
        </w:rPr>
        <w:t xml:space="preserve">. </w:t>
      </w:r>
      <w:r w:rsidR="001D20A4" w:rsidRPr="00581B7A">
        <w:rPr>
          <w:rFonts w:cs="Calibri"/>
          <w:sz w:val="22"/>
          <w:szCs w:val="22"/>
        </w:rPr>
        <w:t xml:space="preserve">A similar approach is </w:t>
      </w:r>
      <w:r w:rsidR="005B1B0C" w:rsidRPr="00581B7A">
        <w:rPr>
          <w:rFonts w:cs="Calibri"/>
          <w:sz w:val="22"/>
          <w:szCs w:val="22"/>
        </w:rPr>
        <w:t xml:space="preserve">proposed </w:t>
      </w:r>
      <w:r w:rsidR="00EF50B7" w:rsidRPr="00581B7A">
        <w:rPr>
          <w:rFonts w:cs="Calibri"/>
          <w:sz w:val="22"/>
          <w:szCs w:val="22"/>
        </w:rPr>
        <w:t>under this proposal</w:t>
      </w:r>
      <w:r w:rsidR="008B5538" w:rsidRPr="00581B7A">
        <w:rPr>
          <w:rFonts w:cs="Calibri"/>
          <w:sz w:val="22"/>
          <w:szCs w:val="22"/>
        </w:rPr>
        <w:t xml:space="preserve"> with a replacement (smaller) tree being located to the south-eastern corner of the </w:t>
      </w:r>
      <w:r w:rsidR="00EF50B7" w:rsidRPr="00581B7A">
        <w:rPr>
          <w:rFonts w:cs="Calibri"/>
          <w:sz w:val="22"/>
          <w:szCs w:val="22"/>
        </w:rPr>
        <w:t>resident’s</w:t>
      </w:r>
      <w:r w:rsidR="008B5538" w:rsidRPr="00581B7A">
        <w:rPr>
          <w:rFonts w:cs="Calibri"/>
          <w:sz w:val="22"/>
          <w:szCs w:val="22"/>
        </w:rPr>
        <w:t xml:space="preserve"> car park. This is not considered to </w:t>
      </w:r>
      <w:r w:rsidR="004A59FE" w:rsidRPr="00581B7A">
        <w:rPr>
          <w:rFonts w:cs="Calibri"/>
          <w:sz w:val="22"/>
          <w:szCs w:val="22"/>
        </w:rPr>
        <w:t>constitute</w:t>
      </w:r>
      <w:r w:rsidR="008B5538" w:rsidRPr="00581B7A">
        <w:rPr>
          <w:rFonts w:cs="Calibri"/>
          <w:sz w:val="22"/>
          <w:szCs w:val="22"/>
        </w:rPr>
        <w:t xml:space="preserve"> a like-for like replacement </w:t>
      </w:r>
      <w:r w:rsidR="004A59FE" w:rsidRPr="00581B7A">
        <w:rPr>
          <w:rFonts w:cs="Calibri"/>
          <w:sz w:val="22"/>
          <w:szCs w:val="22"/>
        </w:rPr>
        <w:t>n</w:t>
      </w:r>
      <w:r w:rsidR="008B5538" w:rsidRPr="00581B7A">
        <w:rPr>
          <w:rFonts w:cs="Calibri"/>
          <w:sz w:val="22"/>
          <w:szCs w:val="22"/>
        </w:rPr>
        <w:t xml:space="preserve">or result in any net gain in </w:t>
      </w:r>
      <w:r w:rsidR="004A59FE" w:rsidRPr="00581B7A">
        <w:rPr>
          <w:rFonts w:cs="Calibri"/>
          <w:sz w:val="22"/>
          <w:szCs w:val="22"/>
        </w:rPr>
        <w:t>on site tree planting. Accordingly, the Natural Environment Team expresse</w:t>
      </w:r>
      <w:r w:rsidR="00E60AD6">
        <w:rPr>
          <w:rFonts w:cs="Calibri"/>
          <w:sz w:val="22"/>
          <w:szCs w:val="22"/>
        </w:rPr>
        <w:t>s</w:t>
      </w:r>
      <w:r w:rsidR="004A59FE" w:rsidRPr="00581B7A">
        <w:rPr>
          <w:rFonts w:cs="Calibri"/>
          <w:sz w:val="22"/>
          <w:szCs w:val="22"/>
        </w:rPr>
        <w:t xml:space="preserve"> concern that the proposal did not include </w:t>
      </w:r>
      <w:proofErr w:type="gramStart"/>
      <w:r w:rsidR="004A59FE" w:rsidRPr="00581B7A">
        <w:rPr>
          <w:rFonts w:cs="Calibri"/>
          <w:sz w:val="22"/>
          <w:szCs w:val="22"/>
        </w:rPr>
        <w:t>sufficient</w:t>
      </w:r>
      <w:proofErr w:type="gramEnd"/>
      <w:r w:rsidR="004A59FE" w:rsidRPr="00581B7A">
        <w:rPr>
          <w:rFonts w:cs="Calibri"/>
          <w:sz w:val="22"/>
          <w:szCs w:val="22"/>
        </w:rPr>
        <w:t xml:space="preserve"> enhancements to outweigh the removal of this tree. H</w:t>
      </w:r>
      <w:r w:rsidR="008B5538" w:rsidRPr="00581B7A">
        <w:rPr>
          <w:rFonts w:cs="Calibri"/>
          <w:sz w:val="22"/>
          <w:szCs w:val="22"/>
        </w:rPr>
        <w:t>owever</w:t>
      </w:r>
      <w:r w:rsidR="004A59FE" w:rsidRPr="00581B7A">
        <w:rPr>
          <w:rFonts w:cs="Calibri"/>
          <w:sz w:val="22"/>
          <w:szCs w:val="22"/>
        </w:rPr>
        <w:t>,</w:t>
      </w:r>
      <w:r w:rsidR="008B5538" w:rsidRPr="00581B7A">
        <w:rPr>
          <w:rFonts w:cs="Calibri"/>
          <w:sz w:val="22"/>
          <w:szCs w:val="22"/>
        </w:rPr>
        <w:t xml:space="preserve"> </w:t>
      </w:r>
      <w:r w:rsidR="004A59FE" w:rsidRPr="00581B7A">
        <w:rPr>
          <w:rFonts w:cs="Calibri"/>
          <w:sz w:val="22"/>
          <w:szCs w:val="22"/>
        </w:rPr>
        <w:t xml:space="preserve">as with any consequence of development, this must be considered alongside any wider environmental benefits of the development </w:t>
      </w:r>
      <w:proofErr w:type="gramStart"/>
      <w:r w:rsidR="004A59FE" w:rsidRPr="00581B7A">
        <w:rPr>
          <w:rFonts w:cs="Calibri"/>
          <w:sz w:val="22"/>
          <w:szCs w:val="22"/>
        </w:rPr>
        <w:t>as a whole</w:t>
      </w:r>
      <w:r w:rsidR="00BD7D22" w:rsidRPr="00581B7A">
        <w:rPr>
          <w:rFonts w:cs="Calibri"/>
          <w:sz w:val="22"/>
          <w:szCs w:val="22"/>
        </w:rPr>
        <w:t xml:space="preserve"> in</w:t>
      </w:r>
      <w:proofErr w:type="gramEnd"/>
      <w:r w:rsidR="00BD7D22" w:rsidRPr="00581B7A">
        <w:rPr>
          <w:rFonts w:cs="Calibri"/>
          <w:sz w:val="22"/>
          <w:szCs w:val="22"/>
        </w:rPr>
        <w:t xml:space="preserve"> addition to any identified social and economic benefits</w:t>
      </w:r>
      <w:r w:rsidR="00EF50B7" w:rsidRPr="00581B7A">
        <w:rPr>
          <w:rFonts w:cs="Calibri"/>
          <w:sz w:val="22"/>
          <w:szCs w:val="22"/>
        </w:rPr>
        <w:t xml:space="preserve"> to be outline later in this report</w:t>
      </w:r>
      <w:r w:rsidR="00BD7D22" w:rsidRPr="00581B7A">
        <w:rPr>
          <w:rFonts w:cs="Calibri"/>
          <w:sz w:val="22"/>
          <w:szCs w:val="22"/>
        </w:rPr>
        <w:t>.</w:t>
      </w:r>
    </w:p>
    <w:p w14:paraId="74DA7CC4" w14:textId="77777777" w:rsidR="00B773D7" w:rsidRPr="00581B7A" w:rsidRDefault="00B773D7" w:rsidP="00581B7A">
      <w:pPr>
        <w:ind w:left="720" w:hanging="720"/>
        <w:jc w:val="both"/>
        <w:rPr>
          <w:rFonts w:cs="Calibri"/>
          <w:sz w:val="22"/>
          <w:szCs w:val="22"/>
        </w:rPr>
      </w:pPr>
    </w:p>
    <w:p w14:paraId="7593A5A6" w14:textId="537935E5" w:rsidR="006E3596" w:rsidRPr="00581B7A" w:rsidRDefault="001110DB" w:rsidP="00581B7A">
      <w:pPr>
        <w:ind w:left="720" w:hanging="720"/>
        <w:jc w:val="both"/>
        <w:rPr>
          <w:rFonts w:cs="Calibri"/>
          <w:sz w:val="22"/>
          <w:szCs w:val="22"/>
        </w:rPr>
      </w:pPr>
      <w:r w:rsidRPr="00581B7A">
        <w:rPr>
          <w:sz w:val="22"/>
          <w:szCs w:val="22"/>
        </w:rPr>
        <w:t>6.</w:t>
      </w:r>
      <w:r>
        <w:rPr>
          <w:sz w:val="22"/>
          <w:szCs w:val="22"/>
        </w:rPr>
        <w:t>4</w:t>
      </w:r>
      <w:r w:rsidRPr="00581B7A">
        <w:rPr>
          <w:sz w:val="22"/>
          <w:szCs w:val="22"/>
        </w:rPr>
        <w:t>.</w:t>
      </w:r>
      <w:r>
        <w:rPr>
          <w:sz w:val="22"/>
          <w:szCs w:val="22"/>
        </w:rPr>
        <w:t>6</w:t>
      </w:r>
      <w:r w:rsidR="004A59FE" w:rsidRPr="00581B7A">
        <w:rPr>
          <w:rFonts w:cs="Calibri"/>
          <w:sz w:val="22"/>
          <w:szCs w:val="22"/>
        </w:rPr>
        <w:tab/>
      </w:r>
      <w:r w:rsidR="006E3596" w:rsidRPr="00581B7A">
        <w:rPr>
          <w:rFonts w:cs="Calibri"/>
          <w:sz w:val="22"/>
          <w:szCs w:val="22"/>
        </w:rPr>
        <w:t xml:space="preserve">The London Plane tree is to be retained and protected via </w:t>
      </w:r>
      <w:r w:rsidR="005B1B0C" w:rsidRPr="00581B7A">
        <w:rPr>
          <w:rFonts w:cs="Calibri"/>
          <w:sz w:val="22"/>
          <w:szCs w:val="22"/>
        </w:rPr>
        <w:t xml:space="preserve">tree protection measures. However, </w:t>
      </w:r>
      <w:r w:rsidR="0073320D" w:rsidRPr="00581B7A">
        <w:rPr>
          <w:rFonts w:cs="Calibri"/>
          <w:sz w:val="22"/>
          <w:szCs w:val="22"/>
        </w:rPr>
        <w:t xml:space="preserve">whilst clearly outside the site boundary, </w:t>
      </w:r>
      <w:r w:rsidR="005B1B0C" w:rsidRPr="00581B7A">
        <w:rPr>
          <w:rFonts w:cs="Calibri"/>
          <w:sz w:val="22"/>
          <w:szCs w:val="22"/>
        </w:rPr>
        <w:t>it appears the</w:t>
      </w:r>
      <w:r w:rsidR="00596D1E" w:rsidRPr="00581B7A">
        <w:rPr>
          <w:rFonts w:cs="Calibri"/>
          <w:sz w:val="22"/>
          <w:szCs w:val="22"/>
        </w:rPr>
        <w:t xml:space="preserve"> exact</w:t>
      </w:r>
      <w:r w:rsidR="005B1B0C" w:rsidRPr="00581B7A">
        <w:rPr>
          <w:rFonts w:cs="Calibri"/>
          <w:sz w:val="22"/>
          <w:szCs w:val="22"/>
        </w:rPr>
        <w:t xml:space="preserve"> </w:t>
      </w:r>
      <w:r w:rsidR="0073320D" w:rsidRPr="00581B7A">
        <w:rPr>
          <w:rFonts w:cs="Calibri"/>
          <w:sz w:val="22"/>
          <w:szCs w:val="22"/>
        </w:rPr>
        <w:t>position</w:t>
      </w:r>
      <w:r w:rsidR="005B1B0C" w:rsidRPr="00581B7A">
        <w:rPr>
          <w:rFonts w:cs="Calibri"/>
          <w:sz w:val="22"/>
          <w:szCs w:val="22"/>
        </w:rPr>
        <w:t xml:space="preserve"> of </w:t>
      </w:r>
      <w:r w:rsidR="00596D1E" w:rsidRPr="00581B7A">
        <w:rPr>
          <w:rFonts w:cs="Calibri"/>
          <w:sz w:val="22"/>
          <w:szCs w:val="22"/>
        </w:rPr>
        <w:t xml:space="preserve">this tree </w:t>
      </w:r>
      <w:r w:rsidR="0073320D" w:rsidRPr="00581B7A">
        <w:rPr>
          <w:rFonts w:cs="Calibri"/>
          <w:sz w:val="22"/>
          <w:szCs w:val="22"/>
        </w:rPr>
        <w:t xml:space="preserve">remains </w:t>
      </w:r>
      <w:r w:rsidR="00765265" w:rsidRPr="00581B7A">
        <w:rPr>
          <w:rFonts w:cs="Calibri"/>
          <w:sz w:val="22"/>
          <w:szCs w:val="22"/>
        </w:rPr>
        <w:t>unconfirmed</w:t>
      </w:r>
      <w:r w:rsidR="00596D1E" w:rsidRPr="00581B7A">
        <w:rPr>
          <w:rFonts w:cs="Calibri"/>
          <w:sz w:val="22"/>
          <w:szCs w:val="22"/>
        </w:rPr>
        <w:t>.</w:t>
      </w:r>
      <w:r w:rsidR="005B1B0C" w:rsidRPr="00581B7A">
        <w:rPr>
          <w:rFonts w:cs="Calibri"/>
          <w:sz w:val="22"/>
          <w:szCs w:val="22"/>
        </w:rPr>
        <w:t xml:space="preserve"> </w:t>
      </w:r>
      <w:r w:rsidR="00765265" w:rsidRPr="00581B7A">
        <w:rPr>
          <w:rFonts w:cs="Calibri"/>
          <w:sz w:val="22"/>
          <w:szCs w:val="22"/>
        </w:rPr>
        <w:t>This being the case, the Council require further confirmation as to the</w:t>
      </w:r>
      <w:r w:rsidR="00290FF4" w:rsidRPr="00581B7A">
        <w:rPr>
          <w:rFonts w:cs="Calibri"/>
          <w:sz w:val="22"/>
          <w:szCs w:val="22"/>
        </w:rPr>
        <w:t xml:space="preserve"> exact tree protection methods that will be undertaken in accordance with the </w:t>
      </w:r>
      <w:r w:rsidR="005B1B0C" w:rsidRPr="00581B7A">
        <w:rPr>
          <w:rFonts w:cs="Calibri"/>
          <w:sz w:val="22"/>
          <w:szCs w:val="22"/>
        </w:rPr>
        <w:t xml:space="preserve">Tree Protection plan. </w:t>
      </w:r>
      <w:r w:rsidR="00290FF4" w:rsidRPr="00581B7A">
        <w:rPr>
          <w:rFonts w:cs="Calibri"/>
          <w:sz w:val="22"/>
          <w:szCs w:val="22"/>
        </w:rPr>
        <w:t xml:space="preserve">Officers are of the view this can </w:t>
      </w:r>
      <w:r w:rsidR="005B1B0C" w:rsidRPr="00581B7A">
        <w:rPr>
          <w:rFonts w:cs="Calibri"/>
          <w:sz w:val="22"/>
          <w:szCs w:val="22"/>
        </w:rPr>
        <w:t>be</w:t>
      </w:r>
      <w:r w:rsidR="004A59FE" w:rsidRPr="00581B7A">
        <w:rPr>
          <w:rFonts w:cs="Calibri"/>
          <w:sz w:val="22"/>
          <w:szCs w:val="22"/>
        </w:rPr>
        <w:t xml:space="preserve"> reasonably</w:t>
      </w:r>
      <w:r w:rsidR="005B1B0C" w:rsidRPr="00581B7A">
        <w:rPr>
          <w:rFonts w:cs="Calibri"/>
          <w:sz w:val="22"/>
          <w:szCs w:val="22"/>
        </w:rPr>
        <w:t xml:space="preserve"> secure</w:t>
      </w:r>
      <w:r w:rsidR="004A59FE" w:rsidRPr="00581B7A">
        <w:rPr>
          <w:rFonts w:cs="Calibri"/>
          <w:sz w:val="22"/>
          <w:szCs w:val="22"/>
        </w:rPr>
        <w:t>d</w:t>
      </w:r>
      <w:r w:rsidR="005B1B0C" w:rsidRPr="00581B7A">
        <w:rPr>
          <w:rFonts w:cs="Calibri"/>
          <w:sz w:val="22"/>
          <w:szCs w:val="22"/>
        </w:rPr>
        <w:t xml:space="preserve"> via condition</w:t>
      </w:r>
      <w:r w:rsidR="00290FF4" w:rsidRPr="00581B7A">
        <w:rPr>
          <w:rFonts w:cs="Calibri"/>
          <w:sz w:val="22"/>
          <w:szCs w:val="22"/>
        </w:rPr>
        <w:t>s</w:t>
      </w:r>
      <w:r w:rsidR="005B1B0C" w:rsidRPr="00581B7A">
        <w:rPr>
          <w:rFonts w:cs="Calibri"/>
          <w:sz w:val="22"/>
          <w:szCs w:val="22"/>
        </w:rPr>
        <w:t>.</w:t>
      </w:r>
    </w:p>
    <w:p w14:paraId="2D24A8A6" w14:textId="77777777" w:rsidR="00AB64EA" w:rsidRPr="00581B7A" w:rsidRDefault="00AB64EA" w:rsidP="00581B7A">
      <w:pPr>
        <w:ind w:left="720" w:hanging="720"/>
        <w:jc w:val="both"/>
        <w:rPr>
          <w:rFonts w:cs="Calibri"/>
          <w:sz w:val="22"/>
          <w:szCs w:val="22"/>
        </w:rPr>
      </w:pPr>
    </w:p>
    <w:p w14:paraId="75E9C0C9" w14:textId="42A32F18" w:rsidR="00BD7D22" w:rsidRPr="00581B7A" w:rsidRDefault="001110DB" w:rsidP="00581B7A">
      <w:pPr>
        <w:ind w:left="720" w:hanging="720"/>
        <w:jc w:val="both"/>
        <w:rPr>
          <w:rFonts w:cs="Calibri"/>
          <w:sz w:val="22"/>
          <w:szCs w:val="22"/>
        </w:rPr>
      </w:pPr>
      <w:r w:rsidRPr="00581B7A">
        <w:rPr>
          <w:sz w:val="22"/>
          <w:szCs w:val="22"/>
        </w:rPr>
        <w:t>6.</w:t>
      </w:r>
      <w:r>
        <w:rPr>
          <w:sz w:val="22"/>
          <w:szCs w:val="22"/>
        </w:rPr>
        <w:t>4</w:t>
      </w:r>
      <w:r w:rsidRPr="00581B7A">
        <w:rPr>
          <w:sz w:val="22"/>
          <w:szCs w:val="22"/>
        </w:rPr>
        <w:t>.</w:t>
      </w:r>
      <w:r>
        <w:rPr>
          <w:sz w:val="22"/>
          <w:szCs w:val="22"/>
        </w:rPr>
        <w:t>7</w:t>
      </w:r>
      <w:r w:rsidR="007C0002" w:rsidRPr="00581B7A">
        <w:rPr>
          <w:rFonts w:cs="Calibri"/>
          <w:sz w:val="22"/>
          <w:szCs w:val="22"/>
        </w:rPr>
        <w:tab/>
      </w:r>
      <w:r w:rsidR="00B53956" w:rsidRPr="00581B7A">
        <w:rPr>
          <w:rFonts w:cs="Calibri"/>
          <w:sz w:val="22"/>
          <w:szCs w:val="22"/>
        </w:rPr>
        <w:t xml:space="preserve">With regards to </w:t>
      </w:r>
      <w:r w:rsidR="00AB64EA" w:rsidRPr="00581B7A">
        <w:rPr>
          <w:rFonts w:cs="Calibri"/>
          <w:sz w:val="22"/>
          <w:szCs w:val="22"/>
        </w:rPr>
        <w:t xml:space="preserve">the utilisation of </w:t>
      </w:r>
      <w:r w:rsidR="00EF50B7" w:rsidRPr="00581B7A">
        <w:rPr>
          <w:rFonts w:cs="Calibri"/>
          <w:sz w:val="22"/>
          <w:szCs w:val="22"/>
        </w:rPr>
        <w:t xml:space="preserve">available </w:t>
      </w:r>
      <w:r w:rsidR="00AB64EA" w:rsidRPr="00581B7A">
        <w:rPr>
          <w:rFonts w:cs="Calibri"/>
          <w:sz w:val="22"/>
          <w:szCs w:val="22"/>
        </w:rPr>
        <w:t xml:space="preserve">roof space, </w:t>
      </w:r>
      <w:r w:rsidR="00BD7D22" w:rsidRPr="00581B7A">
        <w:rPr>
          <w:rFonts w:cs="Calibri"/>
          <w:sz w:val="22"/>
          <w:szCs w:val="22"/>
        </w:rPr>
        <w:t>further</w:t>
      </w:r>
      <w:r w:rsidR="004A59FE" w:rsidRPr="00581B7A">
        <w:rPr>
          <w:rFonts w:cs="Calibri"/>
          <w:sz w:val="22"/>
          <w:szCs w:val="22"/>
        </w:rPr>
        <w:t xml:space="preserve"> discussion</w:t>
      </w:r>
      <w:r w:rsidR="00BD7D22" w:rsidRPr="00581B7A">
        <w:rPr>
          <w:rFonts w:cs="Calibri"/>
          <w:sz w:val="22"/>
          <w:szCs w:val="22"/>
        </w:rPr>
        <w:t>s have taken place</w:t>
      </w:r>
      <w:r w:rsidR="004A59FE" w:rsidRPr="00581B7A">
        <w:rPr>
          <w:rFonts w:cs="Calibri"/>
          <w:sz w:val="22"/>
          <w:szCs w:val="22"/>
        </w:rPr>
        <w:t xml:space="preserve"> between </w:t>
      </w:r>
      <w:r w:rsidR="00B53956" w:rsidRPr="00581B7A">
        <w:rPr>
          <w:rFonts w:cs="Calibri"/>
          <w:sz w:val="22"/>
          <w:szCs w:val="22"/>
        </w:rPr>
        <w:t xml:space="preserve">the </w:t>
      </w:r>
      <w:r w:rsidR="004A59FE" w:rsidRPr="00581B7A">
        <w:rPr>
          <w:rFonts w:cs="Calibri"/>
          <w:sz w:val="22"/>
          <w:szCs w:val="22"/>
        </w:rPr>
        <w:t xml:space="preserve">applicant and </w:t>
      </w:r>
      <w:r w:rsidR="00E60AD6">
        <w:rPr>
          <w:rFonts w:cs="Calibri"/>
          <w:sz w:val="22"/>
          <w:szCs w:val="22"/>
        </w:rPr>
        <w:t>officers</w:t>
      </w:r>
      <w:r w:rsidR="00BD7D22" w:rsidRPr="00581B7A">
        <w:rPr>
          <w:rFonts w:cs="Calibri"/>
          <w:sz w:val="22"/>
          <w:szCs w:val="22"/>
        </w:rPr>
        <w:t xml:space="preserve"> fro</w:t>
      </w:r>
      <w:r w:rsidR="00F11BDC" w:rsidRPr="00581B7A">
        <w:rPr>
          <w:rFonts w:cs="Calibri"/>
          <w:sz w:val="22"/>
          <w:szCs w:val="22"/>
        </w:rPr>
        <w:t>m</w:t>
      </w:r>
      <w:r w:rsidR="00BD7D22" w:rsidRPr="00581B7A">
        <w:rPr>
          <w:rFonts w:cs="Calibri"/>
          <w:sz w:val="22"/>
          <w:szCs w:val="22"/>
        </w:rPr>
        <w:t xml:space="preserve"> pre-application stage and</w:t>
      </w:r>
      <w:r w:rsidR="004A59FE" w:rsidRPr="00581B7A">
        <w:rPr>
          <w:rFonts w:cs="Calibri"/>
          <w:sz w:val="22"/>
          <w:szCs w:val="22"/>
        </w:rPr>
        <w:t xml:space="preserve"> </w:t>
      </w:r>
      <w:r w:rsidR="00BD7D22" w:rsidRPr="00581B7A">
        <w:rPr>
          <w:rFonts w:cs="Calibri"/>
          <w:sz w:val="22"/>
          <w:szCs w:val="22"/>
        </w:rPr>
        <w:t>through the application process. A</w:t>
      </w:r>
      <w:r w:rsidR="004A59FE" w:rsidRPr="00581B7A">
        <w:rPr>
          <w:rFonts w:cs="Calibri"/>
          <w:sz w:val="22"/>
          <w:szCs w:val="22"/>
        </w:rPr>
        <w:t xml:space="preserve"> revised Natural Environment Plan was submitted </w:t>
      </w:r>
      <w:r w:rsidR="00BD7D22" w:rsidRPr="00581B7A">
        <w:rPr>
          <w:rFonts w:cs="Calibri"/>
          <w:sz w:val="22"/>
          <w:szCs w:val="22"/>
        </w:rPr>
        <w:t xml:space="preserve">in December 2020 </w:t>
      </w:r>
      <w:r w:rsidR="00EF50B7" w:rsidRPr="00581B7A">
        <w:rPr>
          <w:rFonts w:cs="Calibri"/>
          <w:sz w:val="22"/>
          <w:szCs w:val="22"/>
        </w:rPr>
        <w:t xml:space="preserve">which </w:t>
      </w:r>
      <w:r w:rsidR="00E60AD6">
        <w:rPr>
          <w:rFonts w:cs="Calibri"/>
          <w:sz w:val="22"/>
          <w:szCs w:val="22"/>
        </w:rPr>
        <w:t>substitutes</w:t>
      </w:r>
      <w:r w:rsidR="00BD7D22" w:rsidRPr="00581B7A">
        <w:rPr>
          <w:rFonts w:cs="Calibri"/>
          <w:sz w:val="22"/>
          <w:szCs w:val="22"/>
        </w:rPr>
        <w:t xml:space="preserve"> the </w:t>
      </w:r>
      <w:r w:rsidR="00E60AD6">
        <w:rPr>
          <w:rFonts w:cs="Calibri"/>
          <w:sz w:val="22"/>
          <w:szCs w:val="22"/>
        </w:rPr>
        <w:t>originally-</w:t>
      </w:r>
      <w:r w:rsidR="00EF50B7" w:rsidRPr="00581B7A">
        <w:rPr>
          <w:rFonts w:cs="Calibri"/>
          <w:sz w:val="22"/>
          <w:szCs w:val="22"/>
        </w:rPr>
        <w:t xml:space="preserve">proposed </w:t>
      </w:r>
      <w:r w:rsidR="00BD7D22" w:rsidRPr="00581B7A">
        <w:rPr>
          <w:rFonts w:cs="Calibri"/>
          <w:sz w:val="22"/>
          <w:szCs w:val="22"/>
        </w:rPr>
        <w:t>sed</w:t>
      </w:r>
      <w:r w:rsidR="00E60AD6">
        <w:rPr>
          <w:rFonts w:cs="Calibri"/>
          <w:sz w:val="22"/>
          <w:szCs w:val="22"/>
        </w:rPr>
        <w:t>um</w:t>
      </w:r>
      <w:r w:rsidR="00BD7D22" w:rsidRPr="00581B7A">
        <w:rPr>
          <w:rFonts w:cs="Calibri"/>
          <w:sz w:val="22"/>
          <w:szCs w:val="22"/>
        </w:rPr>
        <w:t xml:space="preserve"> roofs with </w:t>
      </w:r>
      <w:r w:rsidR="004A59FE" w:rsidRPr="00581B7A">
        <w:rPr>
          <w:rFonts w:cs="Calibri"/>
          <w:sz w:val="22"/>
          <w:szCs w:val="22"/>
        </w:rPr>
        <w:t>wildflower green roof</w:t>
      </w:r>
      <w:r w:rsidR="00BD7D22" w:rsidRPr="00581B7A">
        <w:rPr>
          <w:rFonts w:cs="Calibri"/>
          <w:sz w:val="22"/>
          <w:szCs w:val="22"/>
        </w:rPr>
        <w:t>s</w:t>
      </w:r>
      <w:r w:rsidR="004A59FE" w:rsidRPr="00581B7A">
        <w:rPr>
          <w:rFonts w:cs="Calibri"/>
          <w:sz w:val="22"/>
          <w:szCs w:val="22"/>
        </w:rPr>
        <w:t xml:space="preserve"> to all flat roof elements (See Fig X below).</w:t>
      </w:r>
      <w:r w:rsidR="00E60AD6">
        <w:rPr>
          <w:rFonts w:cs="Calibri"/>
          <w:sz w:val="22"/>
          <w:szCs w:val="22"/>
        </w:rPr>
        <w:t xml:space="preserve">  Th</w:t>
      </w:r>
      <w:r w:rsidR="007C0002" w:rsidRPr="00581B7A">
        <w:rPr>
          <w:rFonts w:cs="Calibri"/>
          <w:sz w:val="22"/>
          <w:szCs w:val="22"/>
        </w:rPr>
        <w:t xml:space="preserve">is </w:t>
      </w:r>
      <w:r w:rsidR="00EF50B7" w:rsidRPr="00581B7A">
        <w:rPr>
          <w:rFonts w:cs="Calibri"/>
          <w:sz w:val="22"/>
          <w:szCs w:val="22"/>
        </w:rPr>
        <w:t xml:space="preserve">type of </w:t>
      </w:r>
      <w:r w:rsidR="007C0002" w:rsidRPr="00581B7A">
        <w:rPr>
          <w:rFonts w:cs="Calibri"/>
          <w:sz w:val="22"/>
          <w:szCs w:val="22"/>
        </w:rPr>
        <w:t>green roof is compatible with the proposed rooftop Solar PV panels which will be discussed later in this report.</w:t>
      </w:r>
    </w:p>
    <w:p w14:paraId="6B85BA89" w14:textId="0DCE47A9" w:rsidR="00BD7D22" w:rsidRPr="00581B7A" w:rsidRDefault="00BD7D22" w:rsidP="00581B7A">
      <w:pPr>
        <w:ind w:left="720" w:hanging="720"/>
        <w:jc w:val="both"/>
        <w:rPr>
          <w:rFonts w:cs="Calibri"/>
          <w:sz w:val="22"/>
          <w:szCs w:val="22"/>
        </w:rPr>
      </w:pPr>
    </w:p>
    <w:p w14:paraId="3D9FCEF3" w14:textId="546F550C" w:rsidR="00BD7D22" w:rsidRPr="00581B7A" w:rsidRDefault="00BD7D22" w:rsidP="00581B7A">
      <w:pPr>
        <w:ind w:left="709"/>
        <w:jc w:val="both"/>
        <w:rPr>
          <w:rFonts w:cs="Calibri"/>
          <w:sz w:val="22"/>
          <w:szCs w:val="22"/>
        </w:rPr>
      </w:pPr>
      <w:r w:rsidRPr="00581B7A">
        <w:rPr>
          <w:rFonts w:cs="Calibri"/>
          <w:noProof/>
          <w:sz w:val="22"/>
          <w:szCs w:val="22"/>
        </w:rPr>
        <w:lastRenderedPageBreak/>
        <w:drawing>
          <wp:inline distT="0" distB="0" distL="0" distR="0" wp14:anchorId="4E1E8F5D" wp14:editId="47AE26D7">
            <wp:extent cx="4781830" cy="4242849"/>
            <wp:effectExtent l="19050" t="19050" r="19050" b="2476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1"/>
                    <a:srcRect t="8265"/>
                    <a:stretch/>
                  </pic:blipFill>
                  <pic:spPr bwMode="auto">
                    <a:xfrm>
                      <a:off x="0" y="0"/>
                      <a:ext cx="4815591" cy="4272805"/>
                    </a:xfrm>
                    <a:prstGeom prst="rect">
                      <a:avLst/>
                    </a:prstGeom>
                    <a:ln w="12700"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7567B5E7" w14:textId="39423710" w:rsidR="00BD7D22" w:rsidRPr="00581B7A" w:rsidRDefault="00BD7D22" w:rsidP="00581B7A">
      <w:pPr>
        <w:ind w:left="720"/>
        <w:jc w:val="both"/>
        <w:rPr>
          <w:rFonts w:cs="Calibri"/>
          <w:sz w:val="22"/>
          <w:szCs w:val="22"/>
        </w:rPr>
      </w:pPr>
      <w:r w:rsidRPr="001110DB">
        <w:rPr>
          <w:rFonts w:cs="Calibri"/>
          <w:sz w:val="22"/>
          <w:szCs w:val="22"/>
        </w:rPr>
        <w:t xml:space="preserve">Figure </w:t>
      </w:r>
      <w:r w:rsidR="001110DB" w:rsidRPr="001110DB">
        <w:rPr>
          <w:rFonts w:cs="Calibri"/>
          <w:sz w:val="22"/>
          <w:szCs w:val="22"/>
        </w:rPr>
        <w:t>14</w:t>
      </w:r>
      <w:r w:rsidRPr="001110DB">
        <w:rPr>
          <w:rFonts w:cs="Calibri"/>
          <w:sz w:val="22"/>
          <w:szCs w:val="22"/>
        </w:rPr>
        <w:t xml:space="preserve"> – </w:t>
      </w:r>
      <w:r w:rsidR="00EF50B7" w:rsidRPr="001110DB">
        <w:rPr>
          <w:rFonts w:cs="Calibri"/>
          <w:sz w:val="22"/>
          <w:szCs w:val="22"/>
        </w:rPr>
        <w:t>Identification of green roofs and soft landscaping.</w:t>
      </w:r>
    </w:p>
    <w:p w14:paraId="74E6DAC1" w14:textId="57631B05" w:rsidR="00BD7D22" w:rsidRPr="00581B7A" w:rsidRDefault="00BD7D22" w:rsidP="00581B7A">
      <w:pPr>
        <w:ind w:left="720" w:hanging="720"/>
        <w:jc w:val="both"/>
        <w:rPr>
          <w:rFonts w:cs="Calibri"/>
          <w:sz w:val="22"/>
          <w:szCs w:val="22"/>
        </w:rPr>
      </w:pPr>
    </w:p>
    <w:p w14:paraId="101060DE" w14:textId="697475DD" w:rsidR="00BD7D22" w:rsidRPr="00581B7A" w:rsidRDefault="00F11BDC" w:rsidP="00581B7A">
      <w:pPr>
        <w:ind w:left="720" w:hanging="720"/>
        <w:jc w:val="both"/>
        <w:rPr>
          <w:rFonts w:cs="Calibri"/>
          <w:sz w:val="22"/>
          <w:szCs w:val="22"/>
        </w:rPr>
      </w:pPr>
      <w:r w:rsidRPr="00581B7A">
        <w:rPr>
          <w:rFonts w:cs="Calibri"/>
          <w:sz w:val="22"/>
          <w:szCs w:val="22"/>
        </w:rPr>
        <w:t>6.</w:t>
      </w:r>
      <w:r w:rsidR="001110DB">
        <w:rPr>
          <w:rFonts w:cs="Calibri"/>
          <w:sz w:val="22"/>
          <w:szCs w:val="22"/>
        </w:rPr>
        <w:t>4</w:t>
      </w:r>
      <w:r w:rsidRPr="00581B7A">
        <w:rPr>
          <w:rFonts w:cs="Calibri"/>
          <w:sz w:val="22"/>
          <w:szCs w:val="22"/>
        </w:rPr>
        <w:t>.</w:t>
      </w:r>
      <w:r w:rsidR="001110DB">
        <w:rPr>
          <w:rFonts w:cs="Calibri"/>
          <w:sz w:val="22"/>
          <w:szCs w:val="22"/>
        </w:rPr>
        <w:t>8</w:t>
      </w:r>
      <w:r w:rsidRPr="00581B7A">
        <w:rPr>
          <w:rFonts w:cs="Calibri"/>
          <w:sz w:val="22"/>
          <w:szCs w:val="22"/>
        </w:rPr>
        <w:tab/>
      </w:r>
      <w:r w:rsidR="00BD7D22" w:rsidRPr="00581B7A">
        <w:rPr>
          <w:rFonts w:cs="Calibri"/>
          <w:sz w:val="22"/>
          <w:szCs w:val="22"/>
        </w:rPr>
        <w:t>In addition, as part of these revised plans your officer</w:t>
      </w:r>
      <w:r w:rsidR="00E60AD6">
        <w:rPr>
          <w:rFonts w:cs="Calibri"/>
          <w:sz w:val="22"/>
          <w:szCs w:val="22"/>
        </w:rPr>
        <w:t>s</w:t>
      </w:r>
      <w:r w:rsidR="00BD7D22" w:rsidRPr="00581B7A">
        <w:rPr>
          <w:rFonts w:cs="Calibri"/>
          <w:sz w:val="22"/>
          <w:szCs w:val="22"/>
        </w:rPr>
        <w:t xml:space="preserve"> </w:t>
      </w:r>
      <w:r w:rsidR="00E60AD6">
        <w:rPr>
          <w:rFonts w:cs="Calibri"/>
          <w:sz w:val="22"/>
          <w:szCs w:val="22"/>
        </w:rPr>
        <w:t>were</w:t>
      </w:r>
      <w:r w:rsidR="00BD7D22" w:rsidRPr="00581B7A">
        <w:rPr>
          <w:rFonts w:cs="Calibri"/>
          <w:sz w:val="22"/>
          <w:szCs w:val="22"/>
        </w:rPr>
        <w:t xml:space="preserve"> also able to secure </w:t>
      </w:r>
      <w:r w:rsidR="00233C7C">
        <w:rPr>
          <w:rFonts w:cs="Calibri"/>
          <w:sz w:val="22"/>
          <w:szCs w:val="22"/>
        </w:rPr>
        <w:t>four</w:t>
      </w:r>
      <w:r w:rsidR="00BD7D22" w:rsidRPr="00581B7A">
        <w:rPr>
          <w:rFonts w:cs="Calibri"/>
          <w:sz w:val="22"/>
          <w:szCs w:val="22"/>
        </w:rPr>
        <w:t xml:space="preserve"> separate areas of </w:t>
      </w:r>
      <w:r w:rsidR="00E60AD6">
        <w:rPr>
          <w:rFonts w:cs="Calibri"/>
          <w:sz w:val="22"/>
          <w:szCs w:val="22"/>
        </w:rPr>
        <w:t>‘g</w:t>
      </w:r>
      <w:r w:rsidR="00BD7D22" w:rsidRPr="00581B7A">
        <w:rPr>
          <w:rFonts w:cs="Calibri"/>
          <w:sz w:val="22"/>
          <w:szCs w:val="22"/>
        </w:rPr>
        <w:t>reen wall</w:t>
      </w:r>
      <w:r w:rsidR="00E60AD6">
        <w:rPr>
          <w:rFonts w:cs="Calibri"/>
          <w:sz w:val="22"/>
          <w:szCs w:val="22"/>
        </w:rPr>
        <w:t>’</w:t>
      </w:r>
      <w:r w:rsidR="00BD7D22" w:rsidRPr="00581B7A">
        <w:rPr>
          <w:rFonts w:cs="Calibri"/>
          <w:sz w:val="22"/>
          <w:szCs w:val="22"/>
        </w:rPr>
        <w:t xml:space="preserve"> facing the public realm. These livings walls would frame either side of the ground floor commercial units on the northern and western elevation (See Fig </w:t>
      </w:r>
      <w:r w:rsidR="00233C7C">
        <w:rPr>
          <w:rFonts w:cs="Calibri"/>
          <w:sz w:val="22"/>
          <w:szCs w:val="22"/>
        </w:rPr>
        <w:t>15</w:t>
      </w:r>
      <w:r w:rsidR="00BD7D22" w:rsidRPr="00581B7A">
        <w:rPr>
          <w:rFonts w:cs="Calibri"/>
          <w:sz w:val="22"/>
          <w:szCs w:val="22"/>
        </w:rPr>
        <w:t xml:space="preserve"> and Fig </w:t>
      </w:r>
      <w:r w:rsidR="00233C7C">
        <w:rPr>
          <w:rFonts w:cs="Calibri"/>
          <w:sz w:val="22"/>
          <w:szCs w:val="22"/>
        </w:rPr>
        <w:t>16</w:t>
      </w:r>
      <w:r w:rsidR="00BD7D22" w:rsidRPr="00581B7A">
        <w:rPr>
          <w:rFonts w:cs="Calibri"/>
          <w:sz w:val="22"/>
          <w:szCs w:val="22"/>
        </w:rPr>
        <w:t xml:space="preserve"> below). </w:t>
      </w:r>
    </w:p>
    <w:p w14:paraId="48AA9340" w14:textId="77777777" w:rsidR="00BD7D22" w:rsidRPr="00581B7A" w:rsidRDefault="00BD7D22" w:rsidP="00581B7A">
      <w:pPr>
        <w:ind w:left="720" w:hanging="720"/>
        <w:jc w:val="both"/>
        <w:rPr>
          <w:rFonts w:cs="Calibri"/>
          <w:sz w:val="22"/>
          <w:szCs w:val="22"/>
        </w:rPr>
      </w:pPr>
    </w:p>
    <w:p w14:paraId="7DCB2797" w14:textId="149798ED" w:rsidR="00BD7D22" w:rsidRPr="00581B7A" w:rsidRDefault="00465CC8" w:rsidP="00581B7A">
      <w:pPr>
        <w:ind w:left="720" w:hanging="11"/>
        <w:jc w:val="both"/>
        <w:rPr>
          <w:rFonts w:cs="Calibri"/>
          <w:sz w:val="22"/>
          <w:szCs w:val="22"/>
        </w:rPr>
      </w:pPr>
      <w:r w:rsidRPr="00581B7A">
        <w:rPr>
          <w:rFonts w:cs="Calibri"/>
          <w:noProof/>
          <w:sz w:val="22"/>
          <w:szCs w:val="22"/>
        </w:rPr>
        <mc:AlternateContent>
          <mc:Choice Requires="wps">
            <w:drawing>
              <wp:anchor distT="0" distB="0" distL="114300" distR="114300" simplePos="0" relativeHeight="251676160" behindDoc="0" locked="0" layoutInCell="1" allowOverlap="1" wp14:anchorId="16D27E56" wp14:editId="00E4ECCE">
                <wp:simplePos x="0" y="0"/>
                <wp:positionH relativeFrom="column">
                  <wp:posOffset>1256307</wp:posOffset>
                </wp:positionH>
                <wp:positionV relativeFrom="paragraph">
                  <wp:posOffset>550545</wp:posOffset>
                </wp:positionV>
                <wp:extent cx="1773141" cy="652006"/>
                <wp:effectExtent l="0" t="0" r="17780" b="15240"/>
                <wp:wrapNone/>
                <wp:docPr id="46" name="Oval 46"/>
                <wp:cNvGraphicFramePr/>
                <a:graphic xmlns:a="http://schemas.openxmlformats.org/drawingml/2006/main">
                  <a:graphicData uri="http://schemas.microsoft.com/office/word/2010/wordprocessingShape">
                    <wps:wsp>
                      <wps:cNvSpPr/>
                      <wps:spPr>
                        <a:xfrm>
                          <a:off x="0" y="0"/>
                          <a:ext cx="1773141" cy="652006"/>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652FEED" id="Oval 46" o:spid="_x0000_s1026" style="position:absolute;margin-left:98.9pt;margin-top:43.35pt;width:139.6pt;height:51.35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x/KkwIAAIUFAAAOAAAAZHJzL2Uyb0RvYy54bWysVMFu2zAMvQ/YPwi6r46ztN2MOkXQIsOA&#10;Yi3WDj0rshQLkEVNUuJkXz9Kst1gLXYYloMiiuQjH03y6vrQabIXziswNS3PZpQIw6FRZlvTH0/r&#10;D58o8YGZhmkwoqZH4en18v27q95WYg4t6EY4giDGV72taRuCrYrC81Z0zJ+BFQaVElzHAopuWzSO&#10;9Yje6WI+m10UPbjGOuDCe3y9zUq6TPhSCh7upfQiEF1TzC2k06VzE89iecWqrWO2VXxIg/1DFh1T&#10;BoNOULcsMLJz6hVUp7gDDzKccegKkFJxkTggm3L2B5vHllmRuGBxvJ3K5P8fLP+2f3BENTVdXFBi&#10;WIff6H7PNEERa9NbX6HJo31wg+TxGokepOviP1Igh1TP41RPcQiE42N5efmxXJSUcNRdnMfvFUGL&#10;F2/rfPgioCPxUlOhtbI+UmYV29/5kK1Hq/hsYK20xndWaRNPD1o18S0Jbru50Y4gg5qu1zP8DRFP&#10;zDB+dC0iuUwn3cJRiwz7XUgsCRKYp0xSM4oJlnEuTCizqmWNyNHOT4PF9o0eiaw2CBiRJWY5YQ8A&#10;o2UGGbEz78E+uorUy5Pz7G+JZefJI0UGEybnThlwbwFoZDVEzvZjkXJpYpU20ByxYRzkSfKWrxV+&#10;ujvmwwNzODo4ZLgOwj0eUkNfUxhulLTgfr31Hu2xo1FLSY+jWFP/c8ecoER/Ndjrn8vFIs5uEhbn&#10;l3MU3Klmc6oxu+4G8Otj22F26Rrtgx6v0kH3jFtjFaOiihmOsWvKgxuFm5BXBO4dLlarZIbzalm4&#10;M4+WR/BY1diXT4dn5uzQvwE7/xuMY/uqh7Nt9DSw2gWQKjX4S12HeuOsp8YZ9lJcJqdysnrZnsvf&#10;AAAA//8DAFBLAwQUAAYACAAAACEAgFllRd4AAAAKAQAADwAAAGRycy9kb3ducmV2LnhtbEyPT0/C&#10;QBTE7yZ+h80z8SZbm0JL6ZYIiQf1JBrOj+6jbdg/TXeB6qf3edLjZCYzv6nWkzXiQmPovVPwOEtA&#10;kGu87l2r4PPj+aEAESI6jcY7UvBFAdb17U2FpfZX906XXWwFl7hQooIuxqGUMjQdWQwzP5Bj7+hH&#10;i5Hl2Eo94pXLrZFpkiykxd7xQocDbTtqTruz5d23TZam+3QzP5nv7Sse54P2L0rd301PKxCRpvgX&#10;hl98RoeamQ7+7HQQhvUyZ/SooFjkIDiQ5TmfO7BTLDOQdSX/X6h/AAAA//8DAFBLAQItABQABgAI&#10;AAAAIQC2gziS/gAAAOEBAAATAAAAAAAAAAAAAAAAAAAAAABbQ29udGVudF9UeXBlc10ueG1sUEsB&#10;Ai0AFAAGAAgAAAAhADj9If/WAAAAlAEAAAsAAAAAAAAAAAAAAAAALwEAAF9yZWxzLy5yZWxzUEsB&#10;Ai0AFAAGAAgAAAAhAAuPH8qTAgAAhQUAAA4AAAAAAAAAAAAAAAAALgIAAGRycy9lMm9Eb2MueG1s&#10;UEsBAi0AFAAGAAgAAAAhAIBZZUXeAAAACgEAAA8AAAAAAAAAAAAAAAAA7QQAAGRycy9kb3ducmV2&#10;LnhtbFBLBQYAAAAABAAEAPMAAAD4BQAAAAA=&#10;" filled="f" strokecolor="red" strokeweight="2pt"/>
            </w:pict>
          </mc:Fallback>
        </mc:AlternateContent>
      </w:r>
      <w:r w:rsidRPr="00581B7A">
        <w:rPr>
          <w:rFonts w:cs="Calibri"/>
          <w:noProof/>
          <w:sz w:val="22"/>
          <w:szCs w:val="22"/>
        </w:rPr>
        <mc:AlternateContent>
          <mc:Choice Requires="wpi">
            <w:drawing>
              <wp:anchor distT="0" distB="0" distL="114300" distR="114300" simplePos="0" relativeHeight="251663872" behindDoc="0" locked="0" layoutInCell="1" allowOverlap="1" wp14:anchorId="1F89EA4A" wp14:editId="6154FDC0">
                <wp:simplePos x="0" y="0"/>
                <wp:positionH relativeFrom="column">
                  <wp:posOffset>2786458</wp:posOffset>
                </wp:positionH>
                <wp:positionV relativeFrom="paragraph">
                  <wp:posOffset>651332</wp:posOffset>
                </wp:positionV>
                <wp:extent cx="360" cy="360"/>
                <wp:effectExtent l="57150" t="76200" r="76200" b="95250"/>
                <wp:wrapNone/>
                <wp:docPr id="30" name="Ink 30"/>
                <wp:cNvGraphicFramePr/>
                <a:graphic xmlns:a="http://schemas.openxmlformats.org/drawingml/2006/main">
                  <a:graphicData uri="http://schemas.microsoft.com/office/word/2010/wordprocessingInk">
                    <w14:contentPart bwMode="auto" r:id="rId22">
                      <w14:nvContentPartPr>
                        <w14:cNvContentPartPr/>
                      </w14:nvContentPartPr>
                      <w14:xfrm>
                        <a:off x="0" y="0"/>
                        <a:ext cx="360" cy="360"/>
                      </w14:xfrm>
                    </w14:contentPart>
                  </a:graphicData>
                </a:graphic>
              </wp:anchor>
            </w:drawing>
          </mc:Choice>
          <mc:Fallback>
            <w:pict>
              <v:shapetype w14:anchorId="4C0A2190"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30" o:spid="_x0000_s1026" type="#_x0000_t75" style="position:absolute;margin-left:218pt;margin-top:48.45pt;width:2.9pt;height:5.7pt;z-index:25166387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qVK86CAQAALAMAAA4AAABkcnMvZTJvRG9jLnhtbJxSy27CMBC8V+o/&#10;WL6XJIAoikg4FFXiUMqh/QDXsYnV2ButHQJ/302AAq2qSlyifcSzMzs7m+9sxbYKvQGX8WQQc6ac&#10;hMK4Tcbf354fppz5IFwhKnAq43vl+Ty/v5u1daqGUEJVKGQE4nza1hkvQ6jTKPKyVFb4AdTKUVMD&#10;WhEoxU1UoGgJ3VbRMI4nUQtY1AhSeU/VxaHJ8x5fayXDq9ZeBVYRu8fJmPiFjI8mcUwRUm1KMWcf&#10;p1qUz0S6QVGXRh5piRtYWWEckfiGWoggWIPmF5Q1EsGDDgMJNgKtjVS9JlKXxD/ULd1npywZywZT&#10;CS4oF9YCw2l/feOWEbaiFbQvUJBDognAj4i0oP8NOZBegGws8Tm4gqoSgU7Cl6b2tOjUFBnHZZGc&#10;+bvt01nBGs+6Vts1su7/ERnjhCVOJJxRRuacxK+uX1MnOrb+wt1ptJ0jRJftMk7Y++7bG652gUkq&#10;9rcgqd4FF5iHt6cJF5unsVceX+YdpYsjz78AAAD//wMAUEsDBBQABgAIAAAAIQAXziV23AEAAJkE&#10;AAAQAAAAZHJzL2luay9pbmsxLnhtbKRT0W6bMBR9n7R/sNzngE0zLUElfdgaadKmRWsnrY8u3IIV&#10;bCPbNMnfzxgwSGNVp70guOace8+5xze3Z1GjF9CGK5lhGhGMQOaq4LLM8M+H/WqDkbFMFqxWEjJ8&#10;AYNvd+/f3XB5FHXqnsgxSNO9iTrDlbVNGsen0yk6XUdKl3FCyHX8RR6/fcW7AVXAM5fcupZmLOVK&#10;WjjbjizlRYZzeybhf8d9r1qdQzjuKjqf/rCa5bBXWjAbGCsmJdRIMuHm/oWRvTTuhbs+JWiMBHeC&#10;V0lE1x/Xm7utK7BzhmffrRvRuEkEjpc5H/+TM/aepX+f/aBVA9pymGzqRQ0HF5T3315fL1SDUXXb&#10;eYvRC6tbJ5kS4tY6yKHxgqA/+Zy2f+MbxAwDzScfTsISRzMtF+CiJZqwVWvcnF353mofwIQkZEWT&#10;VUIf6Dqlm5Ruo+2HbbeQsV+fm5HzSbemCnxPekqIPwk6e20nXtgq2EQiGlyae7SErICXlZ1BkzdD&#10;c1UrF79hN1d3e/Jp/XmK2FI3y5sA0JC761jW8DpEM2NBf59wgpnjAeTrKF5KpeHgMmRaDaEnnRnu&#10;5wv2L9xkH2c03Ocf8JzhK3+ZkUf2Bb8Yisi4RY8JpC4pu98AAAD//wMAUEsDBBQABgAIAAAAIQBN&#10;WxI03gAAAAoBAAAPAAAAZHJzL2Rvd25yZXYueG1sTI/BTsMwEETvSPyDtZW4Ubs0ipIQp6qQOKEc&#10;WirB0Y2X2GpsR7HbhL9nOcFxtaOZ9+rd4gZ2wyna4CVs1gIY+i5o63sJp/fXxwJYTMprNQSPEr4x&#10;wq65v6tVpcPsD3g7pp5RiY+VkmBSGivOY2fQqbgOI3r6fYXJqUTn1HM9qZnK3cCfhMi5U9bTglEj&#10;vhjsLserk9Ae9jqZwrZWzPghPl0rirdSyofVsn8GlnBJf2H4xSd0aIjpHK5eRzZIyLY5uSQJZV4C&#10;o0CWbcjlTElRbIE3Nf+v0PwAAAD//wMAUEsDBBQABgAIAAAAIQB5GLydvwAAACEBAAAZAAAAZHJz&#10;L19yZWxzL2Uyb0RvYy54bWwucmVsc4TPsWrEMAwG4L3QdzDaGyUdylHiZDkOspYUbjWOkpjEsrGc&#10;0nv7euzBwQ0ahND3S23/63f1Q0lcYA1NVYMitmFyvGj4Hi9vJ1CSDU9mD0wabiTQd68v7RftJpcl&#10;WV0UVRQWDWvO8RNR7EreSBUicZnMIXmTS5sWjMZuZiF8r+sPTP8N6O5MNUwa0jA1oMZbLMnP7TDP&#10;ztI52MMT5wcRaA/JwV/9XlCTFsoaHG9YqqnKoYBdi3ePdX8AAAD//wMAUEsBAi0AFAAGAAgAAAAh&#10;AJszJzcMAQAALQIAABMAAAAAAAAAAAAAAAAAAAAAAFtDb250ZW50X1R5cGVzXS54bWxQSwECLQAU&#10;AAYACAAAACEAOP0h/9YAAACUAQAACwAAAAAAAAAAAAAAAAA9AQAAX3JlbHMvLnJlbHNQSwECLQAU&#10;AAYACAAAACEAqpUrzoIBAAAsAwAADgAAAAAAAAAAAAAAAAA8AgAAZHJzL2Uyb0RvYy54bWxQSwEC&#10;LQAUAAYACAAAACEAF84ldtwBAACZBAAAEAAAAAAAAAAAAAAAAADqAwAAZHJzL2luay9pbmsxLnht&#10;bFBLAQItABQABgAIAAAAIQBNWxI03gAAAAoBAAAPAAAAAAAAAAAAAAAAAPQFAABkcnMvZG93bnJl&#10;di54bWxQSwECLQAUAAYACAAAACEAeRi8nb8AAAAhAQAAGQAAAAAAAAAAAAAAAAD/BgAAZHJzL19y&#10;ZWxzL2Uyb0RvYy54bWwucmVsc1BLBQYAAAAABgAGAHgBAAD1BwAAAAA=&#10;">
                <v:imagedata r:id="rId23" o:title=""/>
              </v:shape>
            </w:pict>
          </mc:Fallback>
        </mc:AlternateContent>
      </w:r>
      <w:r w:rsidR="00BD7D22" w:rsidRPr="00581B7A">
        <w:rPr>
          <w:rFonts w:cs="Calibri"/>
          <w:noProof/>
          <w:sz w:val="22"/>
          <w:szCs w:val="22"/>
        </w:rPr>
        <w:drawing>
          <wp:inline distT="0" distB="0" distL="0" distR="0" wp14:anchorId="7FED8531" wp14:editId="330C4B28">
            <wp:extent cx="4783455" cy="1202580"/>
            <wp:effectExtent l="19050" t="19050" r="17145" b="1714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4"/>
                    <a:srcRect b="13679"/>
                    <a:stretch/>
                  </pic:blipFill>
                  <pic:spPr bwMode="auto">
                    <a:xfrm>
                      <a:off x="0" y="0"/>
                      <a:ext cx="4842390" cy="1217396"/>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723A9449" w14:textId="4FE3B6A2" w:rsidR="00BD7D22" w:rsidRPr="00581B7A" w:rsidRDefault="00BD7D22" w:rsidP="00581B7A">
      <w:pPr>
        <w:ind w:left="720" w:hanging="11"/>
        <w:jc w:val="both"/>
        <w:rPr>
          <w:rFonts w:cs="Calibri"/>
          <w:sz w:val="22"/>
          <w:szCs w:val="22"/>
        </w:rPr>
      </w:pPr>
      <w:r w:rsidRPr="00581B7A">
        <w:rPr>
          <w:rFonts w:cs="Calibri"/>
          <w:noProof/>
          <w:sz w:val="22"/>
          <w:szCs w:val="22"/>
        </w:rPr>
        <w:drawing>
          <wp:inline distT="0" distB="0" distL="0" distR="0" wp14:anchorId="0E7DA7E9" wp14:editId="7DC8FB26">
            <wp:extent cx="4784734" cy="1217639"/>
            <wp:effectExtent l="19050" t="19050" r="15875" b="2095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4"/>
                    <a:srcRect t="31976" r="37805" b="13679"/>
                    <a:stretch/>
                  </pic:blipFill>
                  <pic:spPr bwMode="auto">
                    <a:xfrm>
                      <a:off x="0" y="0"/>
                      <a:ext cx="4877591" cy="1241270"/>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7CB35734" w14:textId="5C45E472" w:rsidR="00BD7D22" w:rsidRPr="00581B7A" w:rsidRDefault="00BD7D22" w:rsidP="00581B7A">
      <w:pPr>
        <w:ind w:left="720" w:hanging="11"/>
        <w:jc w:val="both"/>
        <w:rPr>
          <w:rFonts w:cs="Calibri"/>
          <w:sz w:val="22"/>
          <w:szCs w:val="22"/>
        </w:rPr>
      </w:pPr>
      <w:r w:rsidRPr="001110DB">
        <w:rPr>
          <w:rFonts w:cs="Calibri"/>
          <w:sz w:val="22"/>
          <w:szCs w:val="22"/>
        </w:rPr>
        <w:t xml:space="preserve">Figure </w:t>
      </w:r>
      <w:r w:rsidR="001110DB" w:rsidRPr="001110DB">
        <w:rPr>
          <w:rFonts w:cs="Calibri"/>
          <w:sz w:val="22"/>
          <w:szCs w:val="22"/>
        </w:rPr>
        <w:t>15</w:t>
      </w:r>
      <w:r w:rsidRPr="001110DB">
        <w:rPr>
          <w:rFonts w:cs="Calibri"/>
          <w:sz w:val="22"/>
          <w:szCs w:val="22"/>
        </w:rPr>
        <w:t xml:space="preserve"> – Northern ground floor elevation </w:t>
      </w:r>
      <w:r w:rsidR="00465CC8" w:rsidRPr="001110DB">
        <w:rPr>
          <w:rFonts w:cs="Calibri"/>
          <w:sz w:val="22"/>
          <w:szCs w:val="22"/>
        </w:rPr>
        <w:t>and enlarged image of</w:t>
      </w:r>
      <w:r w:rsidRPr="001110DB">
        <w:rPr>
          <w:rFonts w:cs="Calibri"/>
          <w:sz w:val="22"/>
          <w:szCs w:val="22"/>
        </w:rPr>
        <w:t xml:space="preserve"> Green Wall</w:t>
      </w:r>
      <w:r w:rsidR="00465CC8" w:rsidRPr="001110DB">
        <w:rPr>
          <w:rFonts w:cs="Calibri"/>
          <w:sz w:val="22"/>
          <w:szCs w:val="22"/>
        </w:rPr>
        <w:t xml:space="preserve"> location.</w:t>
      </w:r>
    </w:p>
    <w:p w14:paraId="785448FC" w14:textId="77777777" w:rsidR="00BD7D22" w:rsidRPr="00581B7A" w:rsidRDefault="00BD7D22" w:rsidP="00581B7A">
      <w:pPr>
        <w:ind w:left="720" w:hanging="720"/>
        <w:jc w:val="both"/>
        <w:rPr>
          <w:rFonts w:cs="Calibri"/>
          <w:sz w:val="22"/>
          <w:szCs w:val="22"/>
        </w:rPr>
      </w:pPr>
    </w:p>
    <w:p w14:paraId="6B74CE3C" w14:textId="14645E64" w:rsidR="00BD7D22" w:rsidRPr="00581B7A" w:rsidRDefault="00465CC8" w:rsidP="00581B7A">
      <w:pPr>
        <w:ind w:left="720" w:hanging="11"/>
        <w:jc w:val="both"/>
        <w:rPr>
          <w:rFonts w:cs="Calibri"/>
          <w:sz w:val="22"/>
          <w:szCs w:val="22"/>
        </w:rPr>
      </w:pPr>
      <w:r w:rsidRPr="00581B7A">
        <w:rPr>
          <w:rFonts w:cs="Calibri"/>
          <w:noProof/>
          <w:sz w:val="22"/>
          <w:szCs w:val="22"/>
        </w:rPr>
        <w:lastRenderedPageBreak/>
        <mc:AlternateContent>
          <mc:Choice Requires="wps">
            <w:drawing>
              <wp:anchor distT="0" distB="0" distL="114300" distR="114300" simplePos="0" relativeHeight="251672064" behindDoc="0" locked="0" layoutInCell="1" allowOverlap="1" wp14:anchorId="7BC4913A" wp14:editId="69322BC3">
                <wp:simplePos x="0" y="0"/>
                <wp:positionH relativeFrom="column">
                  <wp:posOffset>3476321</wp:posOffset>
                </wp:positionH>
                <wp:positionV relativeFrom="paragraph">
                  <wp:posOffset>540799</wp:posOffset>
                </wp:positionV>
                <wp:extent cx="1773141" cy="652006"/>
                <wp:effectExtent l="0" t="0" r="17780" b="15240"/>
                <wp:wrapNone/>
                <wp:docPr id="42" name="Oval 42"/>
                <wp:cNvGraphicFramePr/>
                <a:graphic xmlns:a="http://schemas.openxmlformats.org/drawingml/2006/main">
                  <a:graphicData uri="http://schemas.microsoft.com/office/word/2010/wordprocessingShape">
                    <wps:wsp>
                      <wps:cNvSpPr/>
                      <wps:spPr>
                        <a:xfrm>
                          <a:off x="0" y="0"/>
                          <a:ext cx="1773141" cy="652006"/>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D36C50A" id="Oval 42" o:spid="_x0000_s1026" style="position:absolute;margin-left:273.75pt;margin-top:42.6pt;width:139.6pt;height:51.35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j68kwIAAIUFAAAOAAAAZHJzL2Uyb0RvYy54bWysVMFu2zAMvQ/YPwi6r46ztN2MOkXQIsOA&#10;Yi3WDj0rshQLkEVNUuJkXz9Kst1gLXYYloMiiuQjH03y6vrQabIXziswNS3PZpQIw6FRZlvTH0/r&#10;D58o8YGZhmkwoqZH4en18v27q95WYg4t6EY4giDGV72taRuCrYrC81Z0zJ+BFQaVElzHAopuWzSO&#10;9Yje6WI+m10UPbjGOuDCe3y9zUq6TPhSCh7upfQiEF1TzC2k06VzE89iecWqrWO2VXxIg/1DFh1T&#10;BoNOULcsMLJz6hVUp7gDDzKccegKkFJxkTggm3L2B5vHllmRuGBxvJ3K5P8fLP+2f3BENTVdzCkx&#10;rMNvdL9nmqCItemtr9Dk0T64QfJ4jUQP0nXxHymQQ6rncaqnOATC8bG8vPxYLkpKOOouzuP3iqDF&#10;i7d1PnwR0JF4qanQWlkfKbOK7e98yNajVXw2sFZa4zurtImnB62a+JYEt93caEeQQU3X6xn+hogn&#10;Zhg/uhaRXKaTbuGoRYb9LiSWBAnMUyapGcUEyzgXJpRZ1bJG5Gjnp8Fi+0aPRFYbBIzIErOcsAeA&#10;0TKDjNiZ92AfXUXq5cl59rfEsvPkkSKDCZNzpwy4twA0shoiZ/uxSLk0sUobaI7YMA7yJHnL1wo/&#10;3R3z4YE5HB0cMlwH4R4PqaGvKQw3Slpwv956j/bY0ailpMdRrKn/uWNOUKK/Guz1z+ViEWc3CYvz&#10;yzkK7lSzOdWYXXcD+PWx7TC7dI32QY9X6aB7xq2xilFRxQzH2DXlwY3CTcgrAvcOF6tVMsN5tSzc&#10;mUfLI3isauzLp8Mzc3bo34Cd/w3GsX3Vw9k2ehpY7QJIlRr8pa5DvXHWU+MMeykuk1M5Wb1sz+Vv&#10;AAAA//8DAFBLAwQUAAYACAAAACEA/nUKbt8AAAAKAQAADwAAAGRycy9kb3ducmV2LnhtbEyPwU7D&#10;MBBE70j8g7VI3KiDVTdpGqeilTgAJwri7MZuEtVeR7HbBr6e5USPq3maeVutJ+/Y2Y6xD6jgcZYB&#10;s9gE02Or4PPj+aEAFpNGo11Aq+DbRljXtzeVLk244Ls971LLqARjqRV0KQ0l57HprNdxFgaLlB3C&#10;6HWic2y5GfWFyr3jIssW3OseaaHTg912tjnuTp523zZzIb7ERh7dz/ZVH+RgwotS93fT0wpYslP6&#10;h+FPn9ShJqd9OKGJzCmQ81wSqqCQAhgBhVjkwPZEFvkSeF3x6xfqXwAAAP//AwBQSwECLQAUAAYA&#10;CAAAACEAtoM4kv4AAADhAQAAEwAAAAAAAAAAAAAAAAAAAAAAW0NvbnRlbnRfVHlwZXNdLnhtbFBL&#10;AQItABQABgAIAAAAIQA4/SH/1gAAAJQBAAALAAAAAAAAAAAAAAAAAC8BAABfcmVscy8ucmVsc1BL&#10;AQItABQABgAIAAAAIQA+Mj68kwIAAIUFAAAOAAAAAAAAAAAAAAAAAC4CAABkcnMvZTJvRG9jLnht&#10;bFBLAQItABQABgAIAAAAIQD+dQpu3wAAAAoBAAAPAAAAAAAAAAAAAAAAAO0EAABkcnMvZG93bnJl&#10;di54bWxQSwUGAAAAAAQABADzAAAA+QUAAAAA&#10;" filled="f" strokecolor="red" strokeweight="2pt"/>
            </w:pict>
          </mc:Fallback>
        </mc:AlternateContent>
      </w:r>
      <w:r w:rsidRPr="00581B7A">
        <w:rPr>
          <w:rFonts w:cs="Calibri"/>
          <w:noProof/>
          <w:sz w:val="22"/>
          <w:szCs w:val="22"/>
        </w:rPr>
        <w:drawing>
          <wp:inline distT="0" distB="0" distL="0" distR="0" wp14:anchorId="3D4EC3B0" wp14:editId="19E3BCA4">
            <wp:extent cx="4785357" cy="1190552"/>
            <wp:effectExtent l="19050" t="19050" r="15875" b="1016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4804153" cy="1195228"/>
                    </a:xfrm>
                    <a:prstGeom prst="rect">
                      <a:avLst/>
                    </a:prstGeom>
                    <a:ln>
                      <a:solidFill>
                        <a:schemeClr val="tx1"/>
                      </a:solidFill>
                    </a:ln>
                  </pic:spPr>
                </pic:pic>
              </a:graphicData>
            </a:graphic>
          </wp:inline>
        </w:drawing>
      </w:r>
      <w:r w:rsidR="00BD7D22" w:rsidRPr="00581B7A">
        <w:rPr>
          <w:rFonts w:cs="Calibri"/>
          <w:noProof/>
          <w:sz w:val="22"/>
          <w:szCs w:val="22"/>
        </w:rPr>
        <w:drawing>
          <wp:inline distT="0" distB="0" distL="0" distR="0" wp14:anchorId="144D2450" wp14:editId="54A2E5E0">
            <wp:extent cx="4783453" cy="1420662"/>
            <wp:effectExtent l="19050" t="19050" r="17780" b="2730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6"/>
                    <a:srcRect l="50698" t="44745"/>
                    <a:stretch/>
                  </pic:blipFill>
                  <pic:spPr bwMode="auto">
                    <a:xfrm>
                      <a:off x="0" y="0"/>
                      <a:ext cx="4834840" cy="1435924"/>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1978140A" w14:textId="4902D1BF" w:rsidR="00465CC8" w:rsidRPr="00581B7A" w:rsidRDefault="00465CC8" w:rsidP="00581B7A">
      <w:pPr>
        <w:ind w:left="720" w:hanging="11"/>
        <w:jc w:val="both"/>
        <w:rPr>
          <w:rFonts w:cs="Calibri"/>
          <w:sz w:val="22"/>
          <w:szCs w:val="22"/>
        </w:rPr>
      </w:pPr>
      <w:r w:rsidRPr="00233C7C">
        <w:rPr>
          <w:rFonts w:cs="Calibri"/>
          <w:sz w:val="22"/>
          <w:szCs w:val="22"/>
        </w:rPr>
        <w:t xml:space="preserve">Figure </w:t>
      </w:r>
      <w:r w:rsidR="00233C7C" w:rsidRPr="00233C7C">
        <w:rPr>
          <w:rFonts w:cs="Calibri"/>
          <w:sz w:val="22"/>
          <w:szCs w:val="22"/>
        </w:rPr>
        <w:t>16</w:t>
      </w:r>
      <w:r w:rsidRPr="00233C7C">
        <w:rPr>
          <w:rFonts w:cs="Calibri"/>
          <w:sz w:val="22"/>
          <w:szCs w:val="22"/>
        </w:rPr>
        <w:t xml:space="preserve"> – Western ground floor elevation and enlarged image of Green Wall</w:t>
      </w:r>
      <w:r w:rsidRPr="00581B7A">
        <w:rPr>
          <w:rFonts w:cs="Calibri"/>
          <w:sz w:val="22"/>
          <w:szCs w:val="22"/>
        </w:rPr>
        <w:t xml:space="preserve"> location.</w:t>
      </w:r>
    </w:p>
    <w:p w14:paraId="462310BB" w14:textId="77777777" w:rsidR="00BD7D22" w:rsidRPr="00581B7A" w:rsidRDefault="00BD7D22" w:rsidP="00581B7A">
      <w:pPr>
        <w:ind w:left="720" w:hanging="720"/>
        <w:jc w:val="both"/>
        <w:rPr>
          <w:rFonts w:cs="Calibri"/>
          <w:sz w:val="22"/>
          <w:szCs w:val="22"/>
        </w:rPr>
      </w:pPr>
    </w:p>
    <w:p w14:paraId="09E44A4D" w14:textId="630048C8" w:rsidR="00BD7D22" w:rsidRPr="00581B7A" w:rsidRDefault="007C0002" w:rsidP="00581B7A">
      <w:pPr>
        <w:ind w:left="720" w:hanging="720"/>
        <w:jc w:val="both"/>
        <w:rPr>
          <w:rFonts w:cs="Calibri"/>
          <w:sz w:val="22"/>
          <w:szCs w:val="22"/>
        </w:rPr>
      </w:pPr>
      <w:r w:rsidRPr="00581B7A">
        <w:rPr>
          <w:rFonts w:cs="Calibri"/>
          <w:sz w:val="22"/>
          <w:szCs w:val="22"/>
        </w:rPr>
        <w:t>6.4.</w:t>
      </w:r>
      <w:r w:rsidR="001110DB">
        <w:rPr>
          <w:rFonts w:cs="Calibri"/>
          <w:sz w:val="22"/>
          <w:szCs w:val="22"/>
        </w:rPr>
        <w:t>9</w:t>
      </w:r>
      <w:r w:rsidRPr="00581B7A">
        <w:rPr>
          <w:rFonts w:cs="Calibri"/>
          <w:sz w:val="22"/>
          <w:szCs w:val="22"/>
        </w:rPr>
        <w:tab/>
      </w:r>
      <w:r w:rsidR="00465CC8" w:rsidRPr="00581B7A">
        <w:rPr>
          <w:rFonts w:cs="Calibri"/>
          <w:sz w:val="22"/>
          <w:szCs w:val="22"/>
        </w:rPr>
        <w:t>W</w:t>
      </w:r>
      <w:r w:rsidR="00BD7D22" w:rsidRPr="00581B7A">
        <w:rPr>
          <w:rFonts w:cs="Calibri"/>
          <w:sz w:val="22"/>
          <w:szCs w:val="22"/>
        </w:rPr>
        <w:t>here ‘in the ground’ planting is not feasible</w:t>
      </w:r>
      <w:r w:rsidR="00F11BDC" w:rsidRPr="00581B7A">
        <w:rPr>
          <w:rFonts w:cs="Calibri"/>
          <w:sz w:val="22"/>
          <w:szCs w:val="22"/>
        </w:rPr>
        <w:t>,</w:t>
      </w:r>
      <w:r w:rsidR="00BD7D22" w:rsidRPr="00581B7A">
        <w:rPr>
          <w:rFonts w:cs="Calibri"/>
          <w:sz w:val="22"/>
          <w:szCs w:val="22"/>
        </w:rPr>
        <w:t xml:space="preserve"> </w:t>
      </w:r>
      <w:r w:rsidR="00465CC8" w:rsidRPr="00581B7A">
        <w:rPr>
          <w:rFonts w:cs="Calibri"/>
          <w:sz w:val="22"/>
          <w:szCs w:val="22"/>
        </w:rPr>
        <w:t>it is recognised the benefits both green walls and green roofs</w:t>
      </w:r>
      <w:r w:rsidR="00F11BDC" w:rsidRPr="00581B7A">
        <w:rPr>
          <w:rFonts w:cs="Calibri"/>
          <w:sz w:val="22"/>
          <w:szCs w:val="22"/>
        </w:rPr>
        <w:t xml:space="preserve"> can bring</w:t>
      </w:r>
      <w:r w:rsidR="00465CC8" w:rsidRPr="00581B7A">
        <w:rPr>
          <w:rFonts w:cs="Calibri"/>
          <w:sz w:val="22"/>
          <w:szCs w:val="22"/>
        </w:rPr>
        <w:t>. These two features e</w:t>
      </w:r>
      <w:r w:rsidR="00BD7D22" w:rsidRPr="00581B7A">
        <w:rPr>
          <w:rFonts w:cs="Calibri"/>
          <w:sz w:val="22"/>
          <w:szCs w:val="22"/>
        </w:rPr>
        <w:t>nsur</w:t>
      </w:r>
      <w:r w:rsidR="00465CC8" w:rsidRPr="00581B7A">
        <w:rPr>
          <w:rFonts w:cs="Calibri"/>
          <w:sz w:val="22"/>
          <w:szCs w:val="22"/>
        </w:rPr>
        <w:t>e that natural</w:t>
      </w:r>
      <w:r w:rsidR="00BD7D22" w:rsidRPr="00581B7A">
        <w:rPr>
          <w:rFonts w:cs="Calibri"/>
          <w:sz w:val="22"/>
          <w:szCs w:val="22"/>
        </w:rPr>
        <w:t xml:space="preserve"> landscaping is incorporated</w:t>
      </w:r>
      <w:r w:rsidR="00465CC8" w:rsidRPr="00581B7A">
        <w:rPr>
          <w:rFonts w:cs="Calibri"/>
          <w:sz w:val="22"/>
          <w:szCs w:val="22"/>
        </w:rPr>
        <w:t xml:space="preserve"> whilst also i</w:t>
      </w:r>
      <w:r w:rsidR="00BD7D22" w:rsidRPr="00581B7A">
        <w:rPr>
          <w:rFonts w:cs="Calibri"/>
          <w:sz w:val="22"/>
          <w:szCs w:val="22"/>
        </w:rPr>
        <w:t>mprov</w:t>
      </w:r>
      <w:r w:rsidR="00465CC8" w:rsidRPr="00581B7A">
        <w:rPr>
          <w:rFonts w:cs="Calibri"/>
          <w:sz w:val="22"/>
          <w:szCs w:val="22"/>
        </w:rPr>
        <w:t xml:space="preserve">ing </w:t>
      </w:r>
      <w:r w:rsidR="00BD7D22" w:rsidRPr="00581B7A">
        <w:rPr>
          <w:rFonts w:cs="Calibri"/>
          <w:sz w:val="22"/>
          <w:szCs w:val="22"/>
        </w:rPr>
        <w:t xml:space="preserve">the appearance of </w:t>
      </w:r>
      <w:r w:rsidR="00465CC8" w:rsidRPr="00581B7A">
        <w:rPr>
          <w:rFonts w:cs="Calibri"/>
          <w:sz w:val="22"/>
          <w:szCs w:val="22"/>
        </w:rPr>
        <w:t xml:space="preserve">the </w:t>
      </w:r>
      <w:r w:rsidR="00BD7D22" w:rsidRPr="00581B7A">
        <w:rPr>
          <w:rFonts w:cs="Calibri"/>
          <w:sz w:val="22"/>
          <w:szCs w:val="22"/>
        </w:rPr>
        <w:t xml:space="preserve">buildings, </w:t>
      </w:r>
      <w:r w:rsidR="00465CC8" w:rsidRPr="00581B7A">
        <w:rPr>
          <w:rFonts w:cs="Calibri"/>
          <w:sz w:val="22"/>
          <w:szCs w:val="22"/>
        </w:rPr>
        <w:t xml:space="preserve">which is </w:t>
      </w:r>
      <w:r w:rsidR="00BD7D22" w:rsidRPr="00581B7A">
        <w:rPr>
          <w:rFonts w:cs="Calibri"/>
          <w:sz w:val="22"/>
          <w:szCs w:val="22"/>
        </w:rPr>
        <w:t xml:space="preserve">particularly important in </w:t>
      </w:r>
      <w:r w:rsidR="00465CC8" w:rsidRPr="00581B7A">
        <w:rPr>
          <w:rFonts w:cs="Calibri"/>
          <w:sz w:val="22"/>
          <w:szCs w:val="22"/>
        </w:rPr>
        <w:t xml:space="preserve">an </w:t>
      </w:r>
      <w:r w:rsidR="00BD7D22" w:rsidRPr="00581B7A">
        <w:rPr>
          <w:rFonts w:cs="Calibri"/>
          <w:sz w:val="22"/>
          <w:szCs w:val="22"/>
        </w:rPr>
        <w:t xml:space="preserve">urban </w:t>
      </w:r>
      <w:r w:rsidR="00465CC8" w:rsidRPr="00581B7A">
        <w:rPr>
          <w:rFonts w:cs="Calibri"/>
          <w:sz w:val="22"/>
          <w:szCs w:val="22"/>
        </w:rPr>
        <w:t xml:space="preserve">area such as this, </w:t>
      </w:r>
      <w:proofErr w:type="gramStart"/>
      <w:r w:rsidR="00465CC8" w:rsidRPr="00581B7A">
        <w:rPr>
          <w:rFonts w:cs="Calibri"/>
          <w:sz w:val="22"/>
          <w:szCs w:val="22"/>
        </w:rPr>
        <w:t>and also</w:t>
      </w:r>
      <w:proofErr w:type="gramEnd"/>
      <w:r w:rsidR="00465CC8" w:rsidRPr="00581B7A">
        <w:rPr>
          <w:rFonts w:cs="Calibri"/>
          <w:sz w:val="22"/>
          <w:szCs w:val="22"/>
        </w:rPr>
        <w:t xml:space="preserve"> contributes to </w:t>
      </w:r>
      <w:r w:rsidR="00BD7D22" w:rsidRPr="00581B7A">
        <w:rPr>
          <w:rFonts w:cs="Calibri"/>
          <w:sz w:val="22"/>
          <w:szCs w:val="22"/>
        </w:rPr>
        <w:t>reduc</w:t>
      </w:r>
      <w:r w:rsidR="00465CC8" w:rsidRPr="00581B7A">
        <w:rPr>
          <w:rFonts w:cs="Calibri"/>
          <w:sz w:val="22"/>
          <w:szCs w:val="22"/>
        </w:rPr>
        <w:t>ing</w:t>
      </w:r>
      <w:r w:rsidR="00BD7D22" w:rsidRPr="00581B7A">
        <w:rPr>
          <w:rFonts w:cs="Calibri"/>
          <w:sz w:val="22"/>
          <w:szCs w:val="22"/>
        </w:rPr>
        <w:t xml:space="preserve"> the hard ‘canyon’ effect</w:t>
      </w:r>
      <w:r w:rsidR="00465CC8" w:rsidRPr="00581B7A">
        <w:rPr>
          <w:rFonts w:cs="Calibri"/>
          <w:sz w:val="22"/>
          <w:szCs w:val="22"/>
        </w:rPr>
        <w:t xml:space="preserve"> which is currently created by the existing ho</w:t>
      </w:r>
      <w:r w:rsidR="00E60AD6">
        <w:rPr>
          <w:rFonts w:cs="Calibri"/>
          <w:sz w:val="22"/>
          <w:szCs w:val="22"/>
        </w:rPr>
        <w:t>a</w:t>
      </w:r>
      <w:r w:rsidR="00465CC8" w:rsidRPr="00581B7A">
        <w:rPr>
          <w:rFonts w:cs="Calibri"/>
          <w:sz w:val="22"/>
          <w:szCs w:val="22"/>
        </w:rPr>
        <w:t xml:space="preserve">rding that encloses the site. </w:t>
      </w:r>
    </w:p>
    <w:p w14:paraId="160331E2" w14:textId="77777777" w:rsidR="00BD7D22" w:rsidRPr="00581B7A" w:rsidRDefault="00BD7D22" w:rsidP="00581B7A">
      <w:pPr>
        <w:ind w:left="720" w:hanging="720"/>
        <w:jc w:val="both"/>
        <w:rPr>
          <w:rFonts w:cs="Calibri"/>
          <w:sz w:val="22"/>
          <w:szCs w:val="22"/>
        </w:rPr>
      </w:pPr>
    </w:p>
    <w:p w14:paraId="0F6AD83F" w14:textId="1214E872" w:rsidR="004A59FE" w:rsidRPr="00581B7A" w:rsidRDefault="007C0002" w:rsidP="00581B7A">
      <w:pPr>
        <w:ind w:left="720" w:hanging="720"/>
        <w:jc w:val="both"/>
        <w:rPr>
          <w:rFonts w:cs="Calibri"/>
          <w:sz w:val="22"/>
          <w:szCs w:val="22"/>
        </w:rPr>
      </w:pPr>
      <w:r w:rsidRPr="00581B7A">
        <w:rPr>
          <w:rFonts w:cs="Calibri"/>
          <w:sz w:val="22"/>
          <w:szCs w:val="22"/>
        </w:rPr>
        <w:t>6.4.</w:t>
      </w:r>
      <w:r w:rsidR="001110DB">
        <w:rPr>
          <w:rFonts w:cs="Calibri"/>
          <w:sz w:val="22"/>
          <w:szCs w:val="22"/>
        </w:rPr>
        <w:t>10</w:t>
      </w:r>
      <w:r w:rsidRPr="00581B7A">
        <w:rPr>
          <w:rFonts w:cs="Calibri"/>
          <w:sz w:val="22"/>
          <w:szCs w:val="22"/>
        </w:rPr>
        <w:tab/>
      </w:r>
      <w:r w:rsidR="000F663C" w:rsidRPr="00581B7A">
        <w:rPr>
          <w:rFonts w:cs="Calibri"/>
          <w:sz w:val="22"/>
          <w:szCs w:val="22"/>
        </w:rPr>
        <w:t>Both the green wall and green roofs are considered a</w:t>
      </w:r>
      <w:r w:rsidR="00E60AD6">
        <w:rPr>
          <w:rFonts w:cs="Calibri"/>
          <w:sz w:val="22"/>
          <w:szCs w:val="22"/>
        </w:rPr>
        <w:t xml:space="preserve"> potentially</w:t>
      </w:r>
      <w:r w:rsidR="000F663C" w:rsidRPr="00581B7A">
        <w:rPr>
          <w:rFonts w:cs="Calibri"/>
          <w:sz w:val="22"/>
          <w:szCs w:val="22"/>
        </w:rPr>
        <w:t xml:space="preserve"> </w:t>
      </w:r>
      <w:r w:rsidR="00E60AD6">
        <w:rPr>
          <w:rFonts w:cs="Calibri"/>
          <w:sz w:val="22"/>
          <w:szCs w:val="22"/>
        </w:rPr>
        <w:t xml:space="preserve">very </w:t>
      </w:r>
      <w:r w:rsidR="000F663C" w:rsidRPr="00581B7A">
        <w:rPr>
          <w:rFonts w:cs="Calibri"/>
          <w:sz w:val="22"/>
          <w:szCs w:val="22"/>
        </w:rPr>
        <w:t xml:space="preserve">effective means of improving the sustainability credentials of the building, increasing thermal insulation and providing pollution filtration. Given the limited space between the frontage and </w:t>
      </w:r>
      <w:r w:rsidR="00662FD4">
        <w:rPr>
          <w:rFonts w:cs="Calibri"/>
          <w:sz w:val="22"/>
          <w:szCs w:val="22"/>
        </w:rPr>
        <w:t>t</w:t>
      </w:r>
      <w:r w:rsidR="000F663C" w:rsidRPr="00581B7A">
        <w:rPr>
          <w:rFonts w:cs="Calibri"/>
          <w:sz w:val="22"/>
          <w:szCs w:val="22"/>
        </w:rPr>
        <w:t xml:space="preserve">he pavement, it is considered a positive and creative way of allowing this site to contribute positively and practically </w:t>
      </w:r>
      <w:r w:rsidR="00662FD4">
        <w:rPr>
          <w:rFonts w:cs="Calibri"/>
          <w:sz w:val="22"/>
          <w:szCs w:val="22"/>
        </w:rPr>
        <w:t>with</w:t>
      </w:r>
      <w:r w:rsidR="000F663C" w:rsidRPr="00581B7A">
        <w:rPr>
          <w:rFonts w:cs="Calibri"/>
          <w:sz w:val="22"/>
          <w:szCs w:val="22"/>
        </w:rPr>
        <w:t xml:space="preserve"> green infrastructure. The green wall in conjunction with the glazed active façade is considered to create a welcoming and enlarged public realm around the building. The details of the green wall, alongside its ongoing maintenance, would be secured via a</w:t>
      </w:r>
      <w:r w:rsidR="00662FD4">
        <w:rPr>
          <w:rFonts w:cs="Calibri"/>
          <w:sz w:val="22"/>
          <w:szCs w:val="22"/>
        </w:rPr>
        <w:t xml:space="preserve"> specific</w:t>
      </w:r>
      <w:r w:rsidR="000F663C" w:rsidRPr="00581B7A">
        <w:rPr>
          <w:rFonts w:cs="Calibri"/>
          <w:sz w:val="22"/>
          <w:szCs w:val="22"/>
        </w:rPr>
        <w:t xml:space="preserve"> landscaping condition and this is considered appropriate in the circumstance.</w:t>
      </w:r>
    </w:p>
    <w:p w14:paraId="61EA55A9" w14:textId="27070DF6" w:rsidR="004A59FE" w:rsidRPr="00581B7A" w:rsidRDefault="004A59FE" w:rsidP="00581B7A">
      <w:pPr>
        <w:ind w:left="720" w:hanging="720"/>
        <w:jc w:val="both"/>
        <w:rPr>
          <w:rFonts w:cs="Calibri"/>
          <w:sz w:val="22"/>
          <w:szCs w:val="22"/>
        </w:rPr>
      </w:pPr>
    </w:p>
    <w:p w14:paraId="1E42BB83" w14:textId="6607746F" w:rsidR="007C0002" w:rsidRPr="00581B7A" w:rsidRDefault="007C0002" w:rsidP="00581B7A">
      <w:pPr>
        <w:ind w:left="720" w:hanging="720"/>
        <w:jc w:val="both"/>
        <w:rPr>
          <w:rFonts w:cs="Calibri"/>
          <w:sz w:val="22"/>
          <w:szCs w:val="22"/>
        </w:rPr>
      </w:pPr>
      <w:r w:rsidRPr="00581B7A">
        <w:rPr>
          <w:rFonts w:cs="Calibri"/>
          <w:sz w:val="22"/>
          <w:szCs w:val="22"/>
        </w:rPr>
        <w:t>6.4.</w:t>
      </w:r>
      <w:r w:rsidR="001110DB">
        <w:rPr>
          <w:rFonts w:cs="Calibri"/>
          <w:sz w:val="22"/>
          <w:szCs w:val="22"/>
        </w:rPr>
        <w:t>11</w:t>
      </w:r>
      <w:r w:rsidRPr="00581B7A">
        <w:rPr>
          <w:rFonts w:cs="Calibri"/>
          <w:sz w:val="22"/>
          <w:szCs w:val="22"/>
        </w:rPr>
        <w:tab/>
        <w:t xml:space="preserve">The proposal also seeks to maximise soft landscaping through the provision of additional box planters, </w:t>
      </w:r>
      <w:r w:rsidR="00F11BDC" w:rsidRPr="00581B7A">
        <w:rPr>
          <w:rFonts w:cs="Calibri"/>
          <w:sz w:val="22"/>
          <w:szCs w:val="22"/>
        </w:rPr>
        <w:t>large shrubs and</w:t>
      </w:r>
      <w:r w:rsidRPr="00581B7A">
        <w:rPr>
          <w:rFonts w:cs="Calibri"/>
          <w:sz w:val="22"/>
          <w:szCs w:val="22"/>
        </w:rPr>
        <w:t xml:space="preserve"> climbers to the car parking area. The full planting specification, along w</w:t>
      </w:r>
      <w:r w:rsidR="00F11BDC" w:rsidRPr="00581B7A">
        <w:rPr>
          <w:rFonts w:cs="Calibri"/>
          <w:sz w:val="22"/>
          <w:szCs w:val="22"/>
        </w:rPr>
        <w:t>i</w:t>
      </w:r>
      <w:r w:rsidRPr="00581B7A">
        <w:rPr>
          <w:rFonts w:cs="Calibri"/>
          <w:sz w:val="22"/>
          <w:szCs w:val="22"/>
        </w:rPr>
        <w:t>th ongoing management and maintenance will be secured via condition to be determined post approval.</w:t>
      </w:r>
      <w:r w:rsidR="00F85AA9" w:rsidRPr="00581B7A">
        <w:rPr>
          <w:sz w:val="22"/>
          <w:szCs w:val="22"/>
        </w:rPr>
        <w:t xml:space="preserve"> The Council’s Ecologist has raised no objection to the proposal subject to conditions ensuring habitat enhancement measures be secured.</w:t>
      </w:r>
    </w:p>
    <w:p w14:paraId="54AF6710" w14:textId="11747799" w:rsidR="004A59FE" w:rsidRPr="00581B7A" w:rsidRDefault="004A59FE" w:rsidP="00581B7A">
      <w:pPr>
        <w:ind w:left="720" w:hanging="720"/>
        <w:jc w:val="both"/>
        <w:rPr>
          <w:sz w:val="22"/>
          <w:szCs w:val="22"/>
        </w:rPr>
      </w:pPr>
    </w:p>
    <w:p w14:paraId="5592341C" w14:textId="135C1CFC" w:rsidR="004C2E69" w:rsidRPr="00581B7A" w:rsidRDefault="009807A6" w:rsidP="00581B7A">
      <w:pPr>
        <w:ind w:left="720" w:hanging="720"/>
        <w:jc w:val="both"/>
        <w:rPr>
          <w:sz w:val="22"/>
          <w:szCs w:val="22"/>
        </w:rPr>
      </w:pPr>
      <w:r w:rsidRPr="00581B7A">
        <w:rPr>
          <w:sz w:val="22"/>
          <w:szCs w:val="22"/>
        </w:rPr>
        <w:t>6.4.</w:t>
      </w:r>
      <w:r w:rsidR="001110DB">
        <w:rPr>
          <w:sz w:val="22"/>
          <w:szCs w:val="22"/>
        </w:rPr>
        <w:t>12</w:t>
      </w:r>
      <w:r w:rsidRPr="00581B7A">
        <w:rPr>
          <w:sz w:val="22"/>
          <w:szCs w:val="22"/>
        </w:rPr>
        <w:tab/>
      </w:r>
      <w:r w:rsidRPr="00581B7A">
        <w:rPr>
          <w:rFonts w:cs="Calibri"/>
          <w:sz w:val="22"/>
          <w:szCs w:val="22"/>
        </w:rPr>
        <w:t xml:space="preserve">In considering the level of greening that can be realistically secured on a constrained site in </w:t>
      </w:r>
      <w:proofErr w:type="gramStart"/>
      <w:r w:rsidRPr="00581B7A">
        <w:rPr>
          <w:rFonts w:cs="Calibri"/>
          <w:sz w:val="22"/>
          <w:szCs w:val="22"/>
        </w:rPr>
        <w:t>a</w:t>
      </w:r>
      <w:proofErr w:type="gramEnd"/>
      <w:r w:rsidRPr="00581B7A">
        <w:rPr>
          <w:rFonts w:cs="Calibri"/>
          <w:sz w:val="22"/>
          <w:szCs w:val="22"/>
        </w:rPr>
        <w:t xml:space="preserve"> urban district location, officer</w:t>
      </w:r>
      <w:r w:rsidR="00662FD4">
        <w:rPr>
          <w:rFonts w:cs="Calibri"/>
          <w:sz w:val="22"/>
          <w:szCs w:val="22"/>
        </w:rPr>
        <w:t>s</w:t>
      </w:r>
      <w:r w:rsidRPr="00581B7A">
        <w:rPr>
          <w:rFonts w:cs="Calibri"/>
          <w:sz w:val="22"/>
          <w:szCs w:val="22"/>
        </w:rPr>
        <w:t xml:space="preserve"> </w:t>
      </w:r>
      <w:r w:rsidR="00662FD4">
        <w:rPr>
          <w:rFonts w:cs="Calibri"/>
          <w:sz w:val="22"/>
          <w:szCs w:val="22"/>
        </w:rPr>
        <w:t>are</w:t>
      </w:r>
      <w:r w:rsidRPr="00581B7A">
        <w:rPr>
          <w:rFonts w:cs="Calibri"/>
          <w:sz w:val="22"/>
          <w:szCs w:val="22"/>
        </w:rPr>
        <w:t xml:space="preserve"> of the view that </w:t>
      </w:r>
      <w:r w:rsidR="00662FD4">
        <w:rPr>
          <w:rFonts w:cs="Calibri"/>
          <w:sz w:val="22"/>
          <w:szCs w:val="22"/>
        </w:rPr>
        <w:t xml:space="preserve">the </w:t>
      </w:r>
      <w:r w:rsidR="008D233B" w:rsidRPr="00581B7A">
        <w:rPr>
          <w:rFonts w:cs="Calibri"/>
          <w:sz w:val="22"/>
          <w:szCs w:val="22"/>
        </w:rPr>
        <w:t>proposal</w:t>
      </w:r>
      <w:r w:rsidRPr="00581B7A">
        <w:rPr>
          <w:rFonts w:cs="Calibri"/>
          <w:sz w:val="22"/>
          <w:szCs w:val="22"/>
        </w:rPr>
        <w:t xml:space="preserve"> now provides a meaningful contribution to the </w:t>
      </w:r>
      <w:r w:rsidR="002D40F8" w:rsidRPr="00581B7A">
        <w:rPr>
          <w:rFonts w:cs="Calibri"/>
          <w:sz w:val="22"/>
          <w:szCs w:val="22"/>
        </w:rPr>
        <w:t xml:space="preserve">adjoining District Centre’s </w:t>
      </w:r>
      <w:r w:rsidRPr="00581B7A">
        <w:rPr>
          <w:rFonts w:cs="Calibri"/>
          <w:sz w:val="22"/>
          <w:szCs w:val="22"/>
        </w:rPr>
        <w:t>environment</w:t>
      </w:r>
      <w:r w:rsidR="002D40F8" w:rsidRPr="00581B7A">
        <w:rPr>
          <w:rFonts w:cs="Calibri"/>
          <w:sz w:val="22"/>
          <w:szCs w:val="22"/>
        </w:rPr>
        <w:t>,</w:t>
      </w:r>
      <w:r w:rsidRPr="00581B7A">
        <w:rPr>
          <w:rFonts w:cs="Calibri"/>
          <w:sz w:val="22"/>
          <w:szCs w:val="22"/>
        </w:rPr>
        <w:t xml:space="preserve"> and performs a considerably greater role than the </w:t>
      </w:r>
      <w:r w:rsidR="008D233B" w:rsidRPr="00581B7A">
        <w:rPr>
          <w:rFonts w:cs="Calibri"/>
          <w:sz w:val="22"/>
          <w:szCs w:val="22"/>
        </w:rPr>
        <w:t>site</w:t>
      </w:r>
      <w:r w:rsidRPr="00581B7A">
        <w:rPr>
          <w:rFonts w:cs="Calibri"/>
          <w:sz w:val="22"/>
          <w:szCs w:val="22"/>
        </w:rPr>
        <w:t xml:space="preserve"> does</w:t>
      </w:r>
      <w:r w:rsidR="002D40F8" w:rsidRPr="00581B7A">
        <w:rPr>
          <w:rFonts w:cs="Calibri"/>
          <w:sz w:val="22"/>
          <w:szCs w:val="22"/>
        </w:rPr>
        <w:t xml:space="preserve"> at present</w:t>
      </w:r>
      <w:r w:rsidRPr="00581B7A">
        <w:rPr>
          <w:rFonts w:cs="Calibri"/>
          <w:sz w:val="22"/>
          <w:szCs w:val="22"/>
        </w:rPr>
        <w:t xml:space="preserve">. The </w:t>
      </w:r>
      <w:r w:rsidR="00233C7C">
        <w:rPr>
          <w:rFonts w:cs="Calibri"/>
          <w:sz w:val="22"/>
          <w:szCs w:val="22"/>
        </w:rPr>
        <w:t>four</w:t>
      </w:r>
      <w:r w:rsidR="002D40F8" w:rsidRPr="00581B7A">
        <w:rPr>
          <w:rFonts w:cs="Calibri"/>
          <w:sz w:val="22"/>
          <w:szCs w:val="22"/>
        </w:rPr>
        <w:t xml:space="preserve"> </w:t>
      </w:r>
      <w:r w:rsidRPr="00581B7A">
        <w:rPr>
          <w:rFonts w:cs="Calibri"/>
          <w:sz w:val="22"/>
          <w:szCs w:val="22"/>
        </w:rPr>
        <w:t>green wall</w:t>
      </w:r>
      <w:r w:rsidR="002D40F8" w:rsidRPr="00581B7A">
        <w:rPr>
          <w:rFonts w:cs="Calibri"/>
          <w:sz w:val="22"/>
          <w:szCs w:val="22"/>
        </w:rPr>
        <w:t>s</w:t>
      </w:r>
      <w:r w:rsidRPr="00581B7A">
        <w:rPr>
          <w:rFonts w:cs="Calibri"/>
          <w:sz w:val="22"/>
          <w:szCs w:val="22"/>
        </w:rPr>
        <w:t xml:space="preserve">, </w:t>
      </w:r>
      <w:r w:rsidR="002D40F8" w:rsidRPr="00581B7A">
        <w:rPr>
          <w:rFonts w:cs="Calibri"/>
          <w:sz w:val="22"/>
          <w:szCs w:val="22"/>
        </w:rPr>
        <w:t>green roofs</w:t>
      </w:r>
      <w:r w:rsidRPr="00581B7A">
        <w:rPr>
          <w:rFonts w:cs="Calibri"/>
          <w:sz w:val="22"/>
          <w:szCs w:val="22"/>
        </w:rPr>
        <w:t xml:space="preserve">, </w:t>
      </w:r>
      <w:r w:rsidR="002D40F8" w:rsidRPr="00581B7A">
        <w:rPr>
          <w:rFonts w:cs="Calibri"/>
          <w:sz w:val="22"/>
          <w:szCs w:val="22"/>
        </w:rPr>
        <w:t xml:space="preserve">replacement </w:t>
      </w:r>
      <w:r w:rsidRPr="00581B7A">
        <w:rPr>
          <w:rFonts w:cs="Calibri"/>
          <w:sz w:val="22"/>
          <w:szCs w:val="22"/>
        </w:rPr>
        <w:t>tree planting and soft landscaping is a</w:t>
      </w:r>
      <w:r w:rsidR="002D40F8" w:rsidRPr="00581B7A">
        <w:rPr>
          <w:rFonts w:cs="Calibri"/>
          <w:sz w:val="22"/>
          <w:szCs w:val="22"/>
        </w:rPr>
        <w:t xml:space="preserve"> positive </w:t>
      </w:r>
      <w:r w:rsidRPr="00581B7A">
        <w:rPr>
          <w:rFonts w:cs="Calibri"/>
          <w:sz w:val="22"/>
          <w:szCs w:val="22"/>
        </w:rPr>
        <w:t xml:space="preserve">package </w:t>
      </w:r>
      <w:r w:rsidR="002D40F8" w:rsidRPr="00581B7A">
        <w:rPr>
          <w:rFonts w:cs="Calibri"/>
          <w:sz w:val="22"/>
          <w:szCs w:val="22"/>
        </w:rPr>
        <w:t>that</w:t>
      </w:r>
      <w:r w:rsidRPr="00581B7A">
        <w:rPr>
          <w:rFonts w:cs="Calibri"/>
          <w:sz w:val="22"/>
          <w:szCs w:val="22"/>
        </w:rPr>
        <w:t xml:space="preserve"> </w:t>
      </w:r>
      <w:r w:rsidR="002D40F8" w:rsidRPr="00581B7A">
        <w:rPr>
          <w:rFonts w:cs="Calibri"/>
          <w:sz w:val="22"/>
          <w:szCs w:val="22"/>
        </w:rPr>
        <w:t>maximises</w:t>
      </w:r>
      <w:r w:rsidRPr="00581B7A">
        <w:rPr>
          <w:rFonts w:cs="Calibri"/>
          <w:sz w:val="22"/>
          <w:szCs w:val="22"/>
        </w:rPr>
        <w:t xml:space="preserve"> green infrastructure on this site</w:t>
      </w:r>
      <w:r w:rsidR="007601D0" w:rsidRPr="00581B7A">
        <w:rPr>
          <w:rFonts w:cs="Calibri"/>
          <w:sz w:val="22"/>
          <w:szCs w:val="22"/>
        </w:rPr>
        <w:t xml:space="preserve"> and is considered </w:t>
      </w:r>
      <w:proofErr w:type="gramStart"/>
      <w:r w:rsidR="007601D0" w:rsidRPr="00581B7A">
        <w:rPr>
          <w:rFonts w:cs="Calibri"/>
          <w:sz w:val="22"/>
          <w:szCs w:val="22"/>
        </w:rPr>
        <w:t>sufficient</w:t>
      </w:r>
      <w:proofErr w:type="gramEnd"/>
      <w:r w:rsidR="007601D0" w:rsidRPr="00581B7A">
        <w:rPr>
          <w:rFonts w:cs="Calibri"/>
          <w:sz w:val="22"/>
          <w:szCs w:val="22"/>
        </w:rPr>
        <w:t xml:space="preserve"> to outweigh the loss of the Sycamore </w:t>
      </w:r>
      <w:r w:rsidR="00662FD4">
        <w:rPr>
          <w:rFonts w:cs="Calibri"/>
          <w:sz w:val="22"/>
          <w:szCs w:val="22"/>
        </w:rPr>
        <w:t>t</w:t>
      </w:r>
      <w:r w:rsidR="007601D0" w:rsidRPr="00581B7A">
        <w:rPr>
          <w:rFonts w:cs="Calibri"/>
          <w:sz w:val="22"/>
          <w:szCs w:val="22"/>
        </w:rPr>
        <w:t xml:space="preserve">ree. </w:t>
      </w:r>
      <w:r w:rsidRPr="00581B7A">
        <w:rPr>
          <w:rFonts w:cs="Calibri"/>
          <w:sz w:val="22"/>
          <w:szCs w:val="22"/>
        </w:rPr>
        <w:t xml:space="preserve">This </w:t>
      </w:r>
      <w:r w:rsidR="007601D0" w:rsidRPr="00581B7A">
        <w:rPr>
          <w:rFonts w:cs="Calibri"/>
          <w:sz w:val="22"/>
          <w:szCs w:val="22"/>
        </w:rPr>
        <w:t>overall</w:t>
      </w:r>
      <w:r w:rsidRPr="00581B7A">
        <w:rPr>
          <w:rFonts w:cs="Calibri"/>
          <w:sz w:val="22"/>
          <w:szCs w:val="22"/>
        </w:rPr>
        <w:t xml:space="preserve"> contribution is afforded </w:t>
      </w:r>
      <w:r w:rsidR="00623311" w:rsidRPr="00581B7A">
        <w:rPr>
          <w:rFonts w:cs="Calibri"/>
          <w:sz w:val="22"/>
          <w:szCs w:val="22"/>
        </w:rPr>
        <w:t>great</w:t>
      </w:r>
      <w:r w:rsidRPr="00581B7A">
        <w:rPr>
          <w:rFonts w:cs="Calibri"/>
          <w:sz w:val="22"/>
          <w:szCs w:val="22"/>
        </w:rPr>
        <w:t xml:space="preserve"> weight in the overall balance.</w:t>
      </w:r>
      <w:bookmarkStart w:id="4" w:name="_Hlk48678680"/>
    </w:p>
    <w:p w14:paraId="4E1D5417" w14:textId="77777777" w:rsidR="00F0401B" w:rsidRPr="00581B7A" w:rsidRDefault="00F0401B" w:rsidP="00581B7A">
      <w:pPr>
        <w:ind w:left="720" w:hanging="720"/>
        <w:jc w:val="both"/>
        <w:rPr>
          <w:rStyle w:val="Strong"/>
          <w:b w:val="0"/>
          <w:color w:val="FF0000"/>
          <w:sz w:val="22"/>
          <w:szCs w:val="22"/>
          <w:highlight w:val="yellow"/>
        </w:rPr>
      </w:pPr>
    </w:p>
    <w:p w14:paraId="74F93F72" w14:textId="3B93E4CC" w:rsidR="00DD675B" w:rsidRPr="00581B7A" w:rsidRDefault="00DD675B" w:rsidP="00581B7A">
      <w:pPr>
        <w:pStyle w:val="Heading2"/>
        <w:rPr>
          <w:szCs w:val="22"/>
        </w:rPr>
      </w:pPr>
      <w:r w:rsidRPr="00581B7A">
        <w:rPr>
          <w:szCs w:val="22"/>
        </w:rPr>
        <w:t>6.</w:t>
      </w:r>
      <w:r w:rsidR="00450DBA">
        <w:rPr>
          <w:szCs w:val="22"/>
        </w:rPr>
        <w:t>5</w:t>
      </w:r>
      <w:r w:rsidRPr="00581B7A">
        <w:rPr>
          <w:szCs w:val="22"/>
        </w:rPr>
        <w:tab/>
        <w:t>Health and wellbeing</w:t>
      </w:r>
    </w:p>
    <w:p w14:paraId="1903EC7B" w14:textId="77777777" w:rsidR="00DD675B" w:rsidRPr="00581B7A" w:rsidRDefault="00DD675B" w:rsidP="00581B7A">
      <w:pPr>
        <w:jc w:val="both"/>
        <w:rPr>
          <w:sz w:val="22"/>
          <w:szCs w:val="22"/>
        </w:rPr>
      </w:pPr>
    </w:p>
    <w:p w14:paraId="4693EC19" w14:textId="79CFBC5D" w:rsidR="00DD675B" w:rsidRPr="00581B7A" w:rsidRDefault="00DD675B" w:rsidP="00581B7A">
      <w:pPr>
        <w:ind w:left="720" w:hanging="720"/>
        <w:jc w:val="both"/>
        <w:rPr>
          <w:sz w:val="22"/>
          <w:szCs w:val="22"/>
        </w:rPr>
      </w:pPr>
      <w:r w:rsidRPr="00581B7A">
        <w:rPr>
          <w:sz w:val="22"/>
          <w:szCs w:val="22"/>
        </w:rPr>
        <w:t>6.</w:t>
      </w:r>
      <w:r w:rsidR="001110DB">
        <w:rPr>
          <w:sz w:val="22"/>
          <w:szCs w:val="22"/>
        </w:rPr>
        <w:t>5.1</w:t>
      </w:r>
      <w:r w:rsidRPr="00581B7A">
        <w:rPr>
          <w:sz w:val="22"/>
          <w:szCs w:val="22"/>
        </w:rPr>
        <w:tab/>
        <w:t xml:space="preserve">The current Covid19 pandemic has highlighted the critical role our urban environment has on the way we live and work. It also highlights how, as a Local Planning Authority, supporting well planned development can have a huge impact on peoples’ health, wellbeing, safety and overall comfort. In addition to the above discussion on amenity, the Council has an obligation to consider the following health and wellbeing topics in relation to any new development. </w:t>
      </w:r>
    </w:p>
    <w:p w14:paraId="33D54483" w14:textId="77777777" w:rsidR="00DD675B" w:rsidRPr="00581B7A" w:rsidRDefault="00DD675B" w:rsidP="00581B7A">
      <w:pPr>
        <w:jc w:val="both"/>
        <w:rPr>
          <w:sz w:val="22"/>
          <w:szCs w:val="22"/>
        </w:rPr>
      </w:pPr>
    </w:p>
    <w:p w14:paraId="17B22FBB" w14:textId="76EA93B3" w:rsidR="00DD675B" w:rsidRPr="00581B7A" w:rsidRDefault="001110DB" w:rsidP="00581B7A">
      <w:pPr>
        <w:ind w:left="720" w:hanging="720"/>
        <w:jc w:val="both"/>
        <w:rPr>
          <w:sz w:val="22"/>
          <w:szCs w:val="22"/>
        </w:rPr>
      </w:pPr>
      <w:r w:rsidRPr="00581B7A">
        <w:rPr>
          <w:sz w:val="22"/>
          <w:szCs w:val="22"/>
        </w:rPr>
        <w:t>6.</w:t>
      </w:r>
      <w:r>
        <w:rPr>
          <w:sz w:val="22"/>
          <w:szCs w:val="22"/>
        </w:rPr>
        <w:t>5.2</w:t>
      </w:r>
      <w:r w:rsidR="00DD675B" w:rsidRPr="00581B7A">
        <w:rPr>
          <w:sz w:val="22"/>
          <w:szCs w:val="22"/>
        </w:rPr>
        <w:tab/>
        <w:t xml:space="preserve">Maximising exposure to natural daylight, providing users with an external view and connection to nature are crucial measures in supporting the mental wellbeing of occupants and supported strongly by Policy CC8 ‘Safeguarding amenity’. As described, for an urban location all proposed flats have access to natural light, and outdoor space, with the smallest flats benefitting from multiple windows and external balconies serving living areas. Larger flats </w:t>
      </w:r>
      <w:r w:rsidR="00F07B3A" w:rsidRPr="00581B7A">
        <w:rPr>
          <w:sz w:val="22"/>
          <w:szCs w:val="22"/>
        </w:rPr>
        <w:t xml:space="preserve">a mixture of </w:t>
      </w:r>
      <w:r w:rsidR="00DD675B" w:rsidRPr="00581B7A">
        <w:rPr>
          <w:sz w:val="22"/>
          <w:szCs w:val="22"/>
        </w:rPr>
        <w:t>duel</w:t>
      </w:r>
      <w:r w:rsidR="00F07B3A" w:rsidRPr="00581B7A">
        <w:rPr>
          <w:sz w:val="22"/>
          <w:szCs w:val="22"/>
        </w:rPr>
        <w:t xml:space="preserve"> and triple</w:t>
      </w:r>
      <w:r w:rsidR="00DD675B" w:rsidRPr="00581B7A">
        <w:rPr>
          <w:sz w:val="22"/>
          <w:szCs w:val="22"/>
        </w:rPr>
        <w:t xml:space="preserve"> aspect</w:t>
      </w:r>
      <w:r w:rsidR="00F07B3A" w:rsidRPr="00581B7A">
        <w:rPr>
          <w:sz w:val="22"/>
          <w:szCs w:val="22"/>
        </w:rPr>
        <w:t xml:space="preserve"> in addition </w:t>
      </w:r>
      <w:r w:rsidR="00DD675B" w:rsidRPr="00581B7A">
        <w:rPr>
          <w:sz w:val="22"/>
          <w:szCs w:val="22"/>
        </w:rPr>
        <w:t>private balconies/terraces. This access to private outside space would assist with recovery from respiratory illnesses and support any unintended or prolonged occupation should the situation require. The development will maximise the use of natural daylight and reducing the need for artificial light by occupants through generous amounts of glazing</w:t>
      </w:r>
      <w:r w:rsidR="00F07B3A" w:rsidRPr="00581B7A">
        <w:rPr>
          <w:sz w:val="22"/>
          <w:szCs w:val="22"/>
        </w:rPr>
        <w:t xml:space="preserve"> and the use of glazed brick to balconies</w:t>
      </w:r>
      <w:r w:rsidR="00DD675B" w:rsidRPr="00581B7A">
        <w:rPr>
          <w:sz w:val="22"/>
          <w:szCs w:val="22"/>
        </w:rPr>
        <w:t>.</w:t>
      </w:r>
    </w:p>
    <w:p w14:paraId="29DDE01E" w14:textId="77777777" w:rsidR="00DD675B" w:rsidRPr="00581B7A" w:rsidRDefault="00DD675B" w:rsidP="00581B7A">
      <w:pPr>
        <w:jc w:val="both"/>
        <w:rPr>
          <w:sz w:val="22"/>
          <w:szCs w:val="22"/>
        </w:rPr>
      </w:pPr>
    </w:p>
    <w:p w14:paraId="3FEBA7CE" w14:textId="7AF4CFAD" w:rsidR="00DD675B" w:rsidRPr="00581B7A" w:rsidRDefault="001110DB" w:rsidP="00581B7A">
      <w:pPr>
        <w:ind w:left="720" w:hanging="720"/>
        <w:jc w:val="both"/>
        <w:rPr>
          <w:sz w:val="22"/>
          <w:szCs w:val="22"/>
        </w:rPr>
      </w:pPr>
      <w:r w:rsidRPr="00581B7A">
        <w:rPr>
          <w:sz w:val="22"/>
          <w:szCs w:val="22"/>
        </w:rPr>
        <w:t>6.</w:t>
      </w:r>
      <w:r>
        <w:rPr>
          <w:sz w:val="22"/>
          <w:szCs w:val="22"/>
        </w:rPr>
        <w:t>5.3</w:t>
      </w:r>
      <w:r w:rsidR="00DD675B" w:rsidRPr="00581B7A">
        <w:rPr>
          <w:sz w:val="22"/>
          <w:szCs w:val="22"/>
        </w:rPr>
        <w:tab/>
        <w:t xml:space="preserve">In recognition of the challenges presented by climate change and with due regard to the Council’s recently declared climate emergency, extreme temperatures can also have an immediate and detrimental effect on health and wellbeing of residents. Effectively controlling and regulating temperature both in warmer months and those colder months is crucial in maintaining a healthy and comfortable environment which is supported by Policy CC3: ‘Adaptation to climate change’. </w:t>
      </w:r>
      <w:r w:rsidR="00F07B3A" w:rsidRPr="00581B7A">
        <w:rPr>
          <w:sz w:val="22"/>
          <w:szCs w:val="22"/>
        </w:rPr>
        <w:t>No units are primarily south facing</w:t>
      </w:r>
      <w:r w:rsidR="00DD675B" w:rsidRPr="00581B7A">
        <w:rPr>
          <w:sz w:val="22"/>
          <w:szCs w:val="22"/>
        </w:rPr>
        <w:t xml:space="preserve"> </w:t>
      </w:r>
      <w:r w:rsidR="00F07B3A" w:rsidRPr="00581B7A">
        <w:rPr>
          <w:sz w:val="22"/>
          <w:szCs w:val="22"/>
        </w:rPr>
        <w:t>in order</w:t>
      </w:r>
      <w:r w:rsidR="00DD675B" w:rsidRPr="00581B7A">
        <w:rPr>
          <w:sz w:val="22"/>
          <w:szCs w:val="22"/>
        </w:rPr>
        <w:t xml:space="preserve"> to avoid </w:t>
      </w:r>
      <w:r w:rsidR="00662FD4">
        <w:rPr>
          <w:sz w:val="22"/>
          <w:szCs w:val="22"/>
        </w:rPr>
        <w:t>over</w:t>
      </w:r>
      <w:r w:rsidR="00DD675B" w:rsidRPr="00581B7A">
        <w:rPr>
          <w:sz w:val="22"/>
          <w:szCs w:val="22"/>
        </w:rPr>
        <w:t>heating</w:t>
      </w:r>
      <w:r w:rsidR="0056247B" w:rsidRPr="00581B7A">
        <w:rPr>
          <w:sz w:val="22"/>
          <w:szCs w:val="22"/>
        </w:rPr>
        <w:t xml:space="preserve">, </w:t>
      </w:r>
      <w:r w:rsidR="00DD675B" w:rsidRPr="00581B7A">
        <w:rPr>
          <w:sz w:val="22"/>
          <w:szCs w:val="22"/>
        </w:rPr>
        <w:t>private balconies provide the opportunity for natural ventilation to habitable rooms</w:t>
      </w:r>
      <w:r w:rsidR="0056247B" w:rsidRPr="00581B7A">
        <w:rPr>
          <w:sz w:val="22"/>
          <w:szCs w:val="22"/>
        </w:rPr>
        <w:t xml:space="preserve"> and the green roofs provide valuable thermal insulation against extreme temperatures</w:t>
      </w:r>
      <w:r w:rsidR="00DD675B" w:rsidRPr="00581B7A">
        <w:rPr>
          <w:sz w:val="22"/>
          <w:szCs w:val="22"/>
        </w:rPr>
        <w:t>.</w:t>
      </w:r>
    </w:p>
    <w:p w14:paraId="4E91598F" w14:textId="77777777" w:rsidR="00DD675B" w:rsidRPr="00581B7A" w:rsidRDefault="00DD675B" w:rsidP="00581B7A">
      <w:pPr>
        <w:jc w:val="both"/>
        <w:rPr>
          <w:sz w:val="22"/>
          <w:szCs w:val="22"/>
        </w:rPr>
      </w:pPr>
    </w:p>
    <w:p w14:paraId="3925A6FB" w14:textId="7AEDA4D8" w:rsidR="00DD675B" w:rsidRPr="00581B7A" w:rsidRDefault="001110DB" w:rsidP="00581B7A">
      <w:pPr>
        <w:ind w:left="720" w:hanging="720"/>
        <w:jc w:val="both"/>
        <w:rPr>
          <w:sz w:val="22"/>
          <w:szCs w:val="22"/>
        </w:rPr>
      </w:pPr>
      <w:r w:rsidRPr="00581B7A">
        <w:rPr>
          <w:sz w:val="22"/>
          <w:szCs w:val="22"/>
        </w:rPr>
        <w:t>6.</w:t>
      </w:r>
      <w:r>
        <w:rPr>
          <w:sz w:val="22"/>
          <w:szCs w:val="22"/>
        </w:rPr>
        <w:t>5.4</w:t>
      </w:r>
      <w:r w:rsidR="00DD675B" w:rsidRPr="00581B7A">
        <w:rPr>
          <w:sz w:val="22"/>
          <w:szCs w:val="22"/>
        </w:rPr>
        <w:tab/>
        <w:t>Crime and the fear of crime also have a major impact on quality of life and the wellbeing of a building occupants</w:t>
      </w:r>
      <w:r w:rsidR="0056247B" w:rsidRPr="00581B7A">
        <w:rPr>
          <w:sz w:val="22"/>
          <w:szCs w:val="22"/>
        </w:rPr>
        <w:t xml:space="preserve"> and must be considered carefully on this site</w:t>
      </w:r>
      <w:r w:rsidR="00DD675B" w:rsidRPr="00581B7A">
        <w:rPr>
          <w:sz w:val="22"/>
          <w:szCs w:val="22"/>
        </w:rPr>
        <w:t xml:space="preserve">. Enabling occupants to feel safe and secure is therefore essential to successful, sustainable communities and is supported by Policy CC7 ‘Design and the public realm’. The proposed development </w:t>
      </w:r>
      <w:r w:rsidR="0056247B" w:rsidRPr="00581B7A">
        <w:rPr>
          <w:sz w:val="22"/>
          <w:szCs w:val="22"/>
        </w:rPr>
        <w:t xml:space="preserve">now </w:t>
      </w:r>
      <w:r w:rsidR="00DD675B" w:rsidRPr="00581B7A">
        <w:rPr>
          <w:sz w:val="22"/>
          <w:szCs w:val="22"/>
        </w:rPr>
        <w:t xml:space="preserve">provides </w:t>
      </w:r>
      <w:r w:rsidR="0056247B" w:rsidRPr="00581B7A">
        <w:rPr>
          <w:sz w:val="22"/>
          <w:szCs w:val="22"/>
        </w:rPr>
        <w:t xml:space="preserve">welcome </w:t>
      </w:r>
      <w:r w:rsidR="00DD675B" w:rsidRPr="00581B7A">
        <w:rPr>
          <w:sz w:val="22"/>
          <w:szCs w:val="22"/>
        </w:rPr>
        <w:t xml:space="preserve">natural surveillance of </w:t>
      </w:r>
      <w:r w:rsidR="0056247B" w:rsidRPr="00581B7A">
        <w:rPr>
          <w:sz w:val="22"/>
          <w:szCs w:val="22"/>
        </w:rPr>
        <w:t xml:space="preserve">the adjacent parking areas and pedestrian </w:t>
      </w:r>
      <w:r w:rsidR="005B5784" w:rsidRPr="00581B7A">
        <w:rPr>
          <w:sz w:val="22"/>
          <w:szCs w:val="22"/>
        </w:rPr>
        <w:t xml:space="preserve">areas </w:t>
      </w:r>
      <w:r w:rsidR="00DD675B" w:rsidRPr="00581B7A">
        <w:rPr>
          <w:sz w:val="22"/>
          <w:szCs w:val="22"/>
        </w:rPr>
        <w:t xml:space="preserve">between buildings.  </w:t>
      </w:r>
    </w:p>
    <w:p w14:paraId="7483B177" w14:textId="77777777" w:rsidR="00DD675B" w:rsidRPr="00581B7A" w:rsidRDefault="00DD675B" w:rsidP="00581B7A">
      <w:pPr>
        <w:jc w:val="both"/>
        <w:rPr>
          <w:sz w:val="22"/>
          <w:szCs w:val="22"/>
        </w:rPr>
      </w:pPr>
    </w:p>
    <w:p w14:paraId="3D6208D2" w14:textId="1214DFB2" w:rsidR="00DD675B" w:rsidRPr="00581B7A" w:rsidRDefault="001110DB" w:rsidP="00581B7A">
      <w:pPr>
        <w:ind w:left="720" w:hanging="720"/>
        <w:jc w:val="both"/>
        <w:rPr>
          <w:sz w:val="22"/>
          <w:szCs w:val="22"/>
        </w:rPr>
      </w:pPr>
      <w:r w:rsidRPr="00581B7A">
        <w:rPr>
          <w:sz w:val="22"/>
          <w:szCs w:val="22"/>
        </w:rPr>
        <w:t>6.</w:t>
      </w:r>
      <w:r>
        <w:rPr>
          <w:sz w:val="22"/>
          <w:szCs w:val="22"/>
        </w:rPr>
        <w:t>5.5</w:t>
      </w:r>
      <w:r w:rsidR="00DD675B" w:rsidRPr="00581B7A">
        <w:rPr>
          <w:sz w:val="22"/>
          <w:szCs w:val="22"/>
        </w:rPr>
        <w:tab/>
        <w:t xml:space="preserve">As described in </w:t>
      </w:r>
      <w:r w:rsidR="00A22C9E" w:rsidRPr="00581B7A">
        <w:rPr>
          <w:sz w:val="22"/>
          <w:szCs w:val="22"/>
        </w:rPr>
        <w:t>the previous section</w:t>
      </w:r>
      <w:r w:rsidR="00DD675B" w:rsidRPr="00581B7A">
        <w:rPr>
          <w:sz w:val="22"/>
          <w:szCs w:val="22"/>
        </w:rPr>
        <w:t xml:space="preserve">, green infrastructure and access to green space provides benefits not only to the natural environment, but to the building’s occupants. Introducing design elements </w:t>
      </w:r>
      <w:r w:rsidR="0055217A" w:rsidRPr="00581B7A">
        <w:rPr>
          <w:sz w:val="22"/>
          <w:szCs w:val="22"/>
        </w:rPr>
        <w:t xml:space="preserve">like the green walls </w:t>
      </w:r>
      <w:r w:rsidR="00DD675B" w:rsidRPr="00581B7A">
        <w:rPr>
          <w:sz w:val="22"/>
          <w:szCs w:val="22"/>
        </w:rPr>
        <w:t xml:space="preserve">which supports human interaction with nature can lead to the promotion of a healthy lifestyle through the promotion of exercise, opportunities for relaxation and subsequently reducing stress levels. This development provides all flats with private </w:t>
      </w:r>
      <w:r w:rsidR="0055217A" w:rsidRPr="00581B7A">
        <w:rPr>
          <w:sz w:val="22"/>
          <w:szCs w:val="22"/>
        </w:rPr>
        <w:t xml:space="preserve">external </w:t>
      </w:r>
      <w:r w:rsidR="00DD675B" w:rsidRPr="00581B7A">
        <w:rPr>
          <w:sz w:val="22"/>
          <w:szCs w:val="22"/>
        </w:rPr>
        <w:t>amenity spac</w:t>
      </w:r>
      <w:r w:rsidR="0055217A" w:rsidRPr="00581B7A">
        <w:rPr>
          <w:sz w:val="22"/>
          <w:szCs w:val="22"/>
        </w:rPr>
        <w:t xml:space="preserve">e. </w:t>
      </w:r>
      <w:r w:rsidR="00DD675B" w:rsidRPr="00581B7A">
        <w:rPr>
          <w:sz w:val="22"/>
          <w:szCs w:val="22"/>
        </w:rPr>
        <w:t>This offers the opportunity for fresh air, drying of clothes and importantly ventilation of internal spaces. Accordingly, the above health and wellbeing factors are considered key material planning benefits which must be afforded weight in the overall balance.</w:t>
      </w:r>
    </w:p>
    <w:p w14:paraId="7182C429" w14:textId="77777777" w:rsidR="00DD675B" w:rsidRPr="00581B7A" w:rsidRDefault="00DD675B" w:rsidP="00581B7A">
      <w:pPr>
        <w:ind w:left="720" w:hanging="720"/>
        <w:jc w:val="both"/>
        <w:rPr>
          <w:sz w:val="22"/>
          <w:szCs w:val="22"/>
        </w:rPr>
      </w:pPr>
    </w:p>
    <w:p w14:paraId="6A6DC6F9" w14:textId="7F33F478" w:rsidR="004F0D71" w:rsidRPr="00581B7A" w:rsidRDefault="009615FF" w:rsidP="00581B7A">
      <w:pPr>
        <w:pStyle w:val="Heading2"/>
        <w:rPr>
          <w:szCs w:val="22"/>
        </w:rPr>
      </w:pPr>
      <w:r w:rsidRPr="00581B7A">
        <w:rPr>
          <w:szCs w:val="22"/>
        </w:rPr>
        <w:t>6.</w:t>
      </w:r>
      <w:r w:rsidR="00450DBA">
        <w:rPr>
          <w:szCs w:val="22"/>
        </w:rPr>
        <w:t>6</w:t>
      </w:r>
      <w:r w:rsidRPr="00581B7A">
        <w:rPr>
          <w:szCs w:val="22"/>
        </w:rPr>
        <w:tab/>
      </w:r>
      <w:r w:rsidR="004F0D71" w:rsidRPr="00581B7A">
        <w:rPr>
          <w:szCs w:val="22"/>
        </w:rPr>
        <w:t>Sustainability</w:t>
      </w:r>
    </w:p>
    <w:p w14:paraId="45056634" w14:textId="77777777" w:rsidR="007D1293" w:rsidRPr="00581B7A" w:rsidRDefault="007D1293" w:rsidP="00581B7A">
      <w:pPr>
        <w:jc w:val="both"/>
        <w:rPr>
          <w:sz w:val="22"/>
          <w:szCs w:val="22"/>
        </w:rPr>
      </w:pPr>
    </w:p>
    <w:p w14:paraId="28AC364C" w14:textId="04C8A13E" w:rsidR="00256BD8" w:rsidRPr="00581B7A" w:rsidRDefault="001106E7" w:rsidP="00581B7A">
      <w:pPr>
        <w:ind w:left="720" w:hanging="720"/>
        <w:jc w:val="both"/>
        <w:rPr>
          <w:sz w:val="22"/>
          <w:szCs w:val="22"/>
        </w:rPr>
      </w:pPr>
      <w:r w:rsidRPr="00581B7A">
        <w:rPr>
          <w:sz w:val="22"/>
          <w:szCs w:val="22"/>
        </w:rPr>
        <w:lastRenderedPageBreak/>
        <w:t>6.</w:t>
      </w:r>
      <w:r w:rsidR="001110DB">
        <w:rPr>
          <w:sz w:val="22"/>
          <w:szCs w:val="22"/>
        </w:rPr>
        <w:t>6.1</w:t>
      </w:r>
      <w:r w:rsidR="00E16A42" w:rsidRPr="00581B7A">
        <w:rPr>
          <w:sz w:val="22"/>
          <w:szCs w:val="22"/>
        </w:rPr>
        <w:tab/>
      </w:r>
      <w:r w:rsidR="006C2F94" w:rsidRPr="00581B7A">
        <w:rPr>
          <w:sz w:val="22"/>
          <w:szCs w:val="22"/>
        </w:rPr>
        <w:t xml:space="preserve">Local Plan </w:t>
      </w:r>
      <w:r w:rsidR="00256BD8" w:rsidRPr="00581B7A">
        <w:rPr>
          <w:sz w:val="22"/>
          <w:szCs w:val="22"/>
        </w:rPr>
        <w:t>Polic</w:t>
      </w:r>
      <w:r w:rsidR="006C2F94" w:rsidRPr="00581B7A">
        <w:rPr>
          <w:sz w:val="22"/>
          <w:szCs w:val="22"/>
        </w:rPr>
        <w:t xml:space="preserve">y </w:t>
      </w:r>
      <w:r w:rsidR="00256BD8" w:rsidRPr="00581B7A">
        <w:rPr>
          <w:sz w:val="22"/>
          <w:szCs w:val="22"/>
        </w:rPr>
        <w:t xml:space="preserve">H5 </w:t>
      </w:r>
      <w:r w:rsidR="006C2F94" w:rsidRPr="00581B7A">
        <w:rPr>
          <w:sz w:val="22"/>
          <w:szCs w:val="22"/>
        </w:rPr>
        <w:t>‘</w:t>
      </w:r>
      <w:r w:rsidR="00256BD8" w:rsidRPr="00581B7A">
        <w:rPr>
          <w:sz w:val="22"/>
          <w:szCs w:val="22"/>
        </w:rPr>
        <w:t>Standards for New Housing</w:t>
      </w:r>
      <w:r w:rsidR="006C2F94" w:rsidRPr="00581B7A">
        <w:rPr>
          <w:sz w:val="22"/>
          <w:szCs w:val="22"/>
        </w:rPr>
        <w:t>’</w:t>
      </w:r>
      <w:r w:rsidR="00256BD8" w:rsidRPr="00581B7A">
        <w:rPr>
          <w:sz w:val="22"/>
          <w:szCs w:val="22"/>
        </w:rPr>
        <w:t xml:space="preserve"> seeks that all new</w:t>
      </w:r>
      <w:r w:rsidR="00F83A84" w:rsidRPr="00581B7A">
        <w:rPr>
          <w:sz w:val="22"/>
          <w:szCs w:val="22"/>
        </w:rPr>
        <w:t>-</w:t>
      </w:r>
      <w:r w:rsidR="00256BD8" w:rsidRPr="00581B7A">
        <w:rPr>
          <w:sz w:val="22"/>
          <w:szCs w:val="22"/>
        </w:rPr>
        <w:t xml:space="preserve">build housing is built to high </w:t>
      </w:r>
      <w:r w:rsidR="005023C2" w:rsidRPr="00581B7A">
        <w:rPr>
          <w:sz w:val="22"/>
          <w:szCs w:val="22"/>
        </w:rPr>
        <w:t xml:space="preserve">design </w:t>
      </w:r>
      <w:r w:rsidR="00256BD8" w:rsidRPr="00581B7A">
        <w:rPr>
          <w:sz w:val="22"/>
          <w:szCs w:val="22"/>
        </w:rPr>
        <w:t xml:space="preserve">standards. </w:t>
      </w:r>
      <w:proofErr w:type="gramStart"/>
      <w:r w:rsidR="00256BD8" w:rsidRPr="00581B7A">
        <w:rPr>
          <w:sz w:val="22"/>
          <w:szCs w:val="22"/>
        </w:rPr>
        <w:t>In particular</w:t>
      </w:r>
      <w:r w:rsidR="00F83A84" w:rsidRPr="00581B7A">
        <w:rPr>
          <w:sz w:val="22"/>
          <w:szCs w:val="22"/>
        </w:rPr>
        <w:t>,</w:t>
      </w:r>
      <w:r w:rsidR="00256BD8" w:rsidRPr="00581B7A">
        <w:rPr>
          <w:sz w:val="22"/>
          <w:szCs w:val="22"/>
        </w:rPr>
        <w:t xml:space="preserve"> new</w:t>
      </w:r>
      <w:proofErr w:type="gramEnd"/>
      <w:r w:rsidR="00256BD8" w:rsidRPr="00581B7A">
        <w:rPr>
          <w:sz w:val="22"/>
          <w:szCs w:val="22"/>
        </w:rPr>
        <w:t xml:space="preserve"> housing should </w:t>
      </w:r>
      <w:r w:rsidR="004850D7" w:rsidRPr="00581B7A">
        <w:rPr>
          <w:sz w:val="22"/>
          <w:szCs w:val="22"/>
        </w:rPr>
        <w:t>adhere</w:t>
      </w:r>
      <w:r w:rsidR="00256BD8" w:rsidRPr="00581B7A">
        <w:rPr>
          <w:sz w:val="22"/>
          <w:szCs w:val="22"/>
        </w:rPr>
        <w:t xml:space="preserve"> to national prescribed space standards, water efficiency standards </w:t>
      </w:r>
      <w:r w:rsidR="00F83A84" w:rsidRPr="00581B7A">
        <w:rPr>
          <w:sz w:val="22"/>
          <w:szCs w:val="22"/>
        </w:rPr>
        <w:t>in excess of</w:t>
      </w:r>
      <w:r w:rsidR="00256BD8" w:rsidRPr="00581B7A">
        <w:rPr>
          <w:sz w:val="22"/>
          <w:szCs w:val="22"/>
        </w:rPr>
        <w:t xml:space="preserve"> </w:t>
      </w:r>
      <w:r w:rsidR="005023C2" w:rsidRPr="00581B7A">
        <w:rPr>
          <w:sz w:val="22"/>
          <w:szCs w:val="22"/>
        </w:rPr>
        <w:t>the B</w:t>
      </w:r>
      <w:r w:rsidR="00256BD8" w:rsidRPr="00581B7A">
        <w:rPr>
          <w:sz w:val="22"/>
          <w:szCs w:val="22"/>
        </w:rPr>
        <w:t xml:space="preserve">uilding </w:t>
      </w:r>
      <w:r w:rsidR="005023C2" w:rsidRPr="00581B7A">
        <w:rPr>
          <w:sz w:val="22"/>
          <w:szCs w:val="22"/>
        </w:rPr>
        <w:t>R</w:t>
      </w:r>
      <w:r w:rsidR="00256BD8" w:rsidRPr="00581B7A">
        <w:rPr>
          <w:sz w:val="22"/>
          <w:szCs w:val="22"/>
        </w:rPr>
        <w:t>egulations, zero carbon homes standards (for major schemes)</w:t>
      </w:r>
      <w:r w:rsidR="00F83A84" w:rsidRPr="00581B7A">
        <w:rPr>
          <w:sz w:val="22"/>
          <w:szCs w:val="22"/>
        </w:rPr>
        <w:t>, and</w:t>
      </w:r>
      <w:r w:rsidR="00256BD8" w:rsidRPr="00581B7A">
        <w:rPr>
          <w:sz w:val="22"/>
          <w:szCs w:val="22"/>
        </w:rPr>
        <w:t xml:space="preserve"> provide at least 5% of dwellings as wheelchair user units. Policy CC2 (Sustainable Design and Construction) and </w:t>
      </w:r>
      <w:r w:rsidR="004850D7" w:rsidRPr="00581B7A">
        <w:rPr>
          <w:sz w:val="22"/>
          <w:szCs w:val="22"/>
        </w:rPr>
        <w:t xml:space="preserve">Policy </w:t>
      </w:r>
      <w:r w:rsidR="00256BD8" w:rsidRPr="00581B7A">
        <w:rPr>
          <w:sz w:val="22"/>
          <w:szCs w:val="22"/>
        </w:rPr>
        <w:t xml:space="preserve">CC3 (Adaption to Climate Change) seeks that </w:t>
      </w:r>
      <w:r w:rsidR="00C17165" w:rsidRPr="00581B7A">
        <w:rPr>
          <w:sz w:val="22"/>
          <w:szCs w:val="22"/>
        </w:rPr>
        <w:t xml:space="preserve">development </w:t>
      </w:r>
      <w:r w:rsidR="00256BD8" w:rsidRPr="00581B7A">
        <w:rPr>
          <w:sz w:val="22"/>
          <w:szCs w:val="22"/>
        </w:rPr>
        <w:t>proposals incorporate measures which take account of climate change. Policy CC4 (Decentralised Energy) seeks that developments of more than 20 dwellings should consider the inclusion of combined heat and power plant (CHP) or other form of decentralised energy provision.</w:t>
      </w:r>
    </w:p>
    <w:p w14:paraId="71ABCA96" w14:textId="77777777" w:rsidR="00256BD8" w:rsidRPr="00581B7A" w:rsidRDefault="00256BD8" w:rsidP="00581B7A">
      <w:pPr>
        <w:jc w:val="both"/>
        <w:rPr>
          <w:sz w:val="22"/>
          <w:szCs w:val="22"/>
        </w:rPr>
      </w:pPr>
    </w:p>
    <w:p w14:paraId="6687D98C" w14:textId="56679C3C" w:rsidR="00256BD8" w:rsidRPr="00581B7A" w:rsidRDefault="001110DB" w:rsidP="00581B7A">
      <w:pPr>
        <w:ind w:left="720" w:hanging="720"/>
        <w:jc w:val="both"/>
        <w:rPr>
          <w:sz w:val="22"/>
          <w:szCs w:val="22"/>
        </w:rPr>
      </w:pPr>
      <w:r w:rsidRPr="00581B7A">
        <w:rPr>
          <w:sz w:val="22"/>
          <w:szCs w:val="22"/>
        </w:rPr>
        <w:t>6.</w:t>
      </w:r>
      <w:r>
        <w:rPr>
          <w:sz w:val="22"/>
          <w:szCs w:val="22"/>
        </w:rPr>
        <w:t>6.</w:t>
      </w:r>
      <w:r w:rsidR="004E271D" w:rsidRPr="00581B7A">
        <w:rPr>
          <w:sz w:val="22"/>
          <w:szCs w:val="22"/>
        </w:rPr>
        <w:t>2</w:t>
      </w:r>
      <w:r w:rsidR="00E16A42" w:rsidRPr="00581B7A">
        <w:rPr>
          <w:sz w:val="22"/>
          <w:szCs w:val="22"/>
        </w:rPr>
        <w:tab/>
      </w:r>
      <w:r w:rsidR="00256BD8" w:rsidRPr="00581B7A">
        <w:rPr>
          <w:sz w:val="22"/>
          <w:szCs w:val="22"/>
        </w:rPr>
        <w:t xml:space="preserve">The applicant has submitted a sustainability and energy report as part of the application which follows the relevant policies and Sustainable Design and Construction SPD guidance applying the recognised energy hierarchy of ‘be lean’, ‘be clean’ and ‘be green’. </w:t>
      </w:r>
    </w:p>
    <w:p w14:paraId="04B1AFD9" w14:textId="77777777" w:rsidR="00256BD8" w:rsidRPr="00581B7A" w:rsidRDefault="00256BD8" w:rsidP="00581B7A">
      <w:pPr>
        <w:jc w:val="both"/>
        <w:rPr>
          <w:sz w:val="22"/>
          <w:szCs w:val="22"/>
        </w:rPr>
      </w:pPr>
    </w:p>
    <w:p w14:paraId="46769735" w14:textId="01014CCB" w:rsidR="00256BD8" w:rsidRPr="00581B7A" w:rsidRDefault="001110DB" w:rsidP="00581B7A">
      <w:pPr>
        <w:ind w:left="720" w:hanging="720"/>
        <w:jc w:val="both"/>
        <w:rPr>
          <w:sz w:val="22"/>
          <w:szCs w:val="22"/>
        </w:rPr>
      </w:pPr>
      <w:r w:rsidRPr="00581B7A">
        <w:rPr>
          <w:sz w:val="22"/>
          <w:szCs w:val="22"/>
        </w:rPr>
        <w:t>6.</w:t>
      </w:r>
      <w:r>
        <w:rPr>
          <w:sz w:val="22"/>
          <w:szCs w:val="22"/>
        </w:rPr>
        <w:t>6.</w:t>
      </w:r>
      <w:r w:rsidR="004E271D" w:rsidRPr="00581B7A">
        <w:rPr>
          <w:sz w:val="22"/>
          <w:szCs w:val="22"/>
        </w:rPr>
        <w:t>3</w:t>
      </w:r>
      <w:r w:rsidR="00E16A42" w:rsidRPr="00581B7A">
        <w:rPr>
          <w:sz w:val="22"/>
          <w:szCs w:val="22"/>
        </w:rPr>
        <w:tab/>
      </w:r>
      <w:r w:rsidR="00256BD8" w:rsidRPr="00581B7A">
        <w:rPr>
          <w:sz w:val="22"/>
          <w:szCs w:val="22"/>
        </w:rPr>
        <w:t>The information submitted demonstrates</w:t>
      </w:r>
      <w:r w:rsidR="00264B2F" w:rsidRPr="00581B7A">
        <w:rPr>
          <w:sz w:val="22"/>
          <w:szCs w:val="22"/>
        </w:rPr>
        <w:t xml:space="preserve"> that </w:t>
      </w:r>
      <w:r w:rsidR="00AD3EF6" w:rsidRPr="00581B7A">
        <w:rPr>
          <w:sz w:val="22"/>
          <w:szCs w:val="22"/>
        </w:rPr>
        <w:t>t</w:t>
      </w:r>
      <w:r w:rsidR="00264B2F" w:rsidRPr="00581B7A">
        <w:rPr>
          <w:sz w:val="22"/>
          <w:szCs w:val="22"/>
        </w:rPr>
        <w:t xml:space="preserve">hrough the measures outlined in the energy strategy, </w:t>
      </w:r>
      <w:r w:rsidR="008C6A92" w:rsidRPr="00581B7A">
        <w:rPr>
          <w:sz w:val="22"/>
          <w:szCs w:val="22"/>
        </w:rPr>
        <w:t>it</w:t>
      </w:r>
      <w:r w:rsidR="00264B2F" w:rsidRPr="00581B7A">
        <w:rPr>
          <w:sz w:val="22"/>
          <w:szCs w:val="22"/>
        </w:rPr>
        <w:t xml:space="preserve"> is anticipated that a </w:t>
      </w:r>
      <w:r w:rsidR="00444769" w:rsidRPr="00581B7A">
        <w:rPr>
          <w:sz w:val="22"/>
          <w:szCs w:val="22"/>
        </w:rPr>
        <w:t xml:space="preserve">37.4% </w:t>
      </w:r>
      <w:r w:rsidR="00304984" w:rsidRPr="00581B7A">
        <w:rPr>
          <w:sz w:val="22"/>
          <w:szCs w:val="22"/>
        </w:rPr>
        <w:t xml:space="preserve">improvement </w:t>
      </w:r>
      <w:r w:rsidR="00444769" w:rsidRPr="00581B7A">
        <w:rPr>
          <w:sz w:val="22"/>
          <w:szCs w:val="22"/>
        </w:rPr>
        <w:t>below</w:t>
      </w:r>
      <w:r w:rsidR="00304984" w:rsidRPr="00581B7A">
        <w:rPr>
          <w:sz w:val="22"/>
          <w:szCs w:val="22"/>
        </w:rPr>
        <w:t xml:space="preserve"> </w:t>
      </w:r>
      <w:r w:rsidR="00264B2F" w:rsidRPr="00581B7A">
        <w:rPr>
          <w:sz w:val="22"/>
          <w:szCs w:val="22"/>
        </w:rPr>
        <w:t>Building Regulations Part L compliant baseline</w:t>
      </w:r>
      <w:r w:rsidR="00B0159A" w:rsidRPr="00581B7A">
        <w:rPr>
          <w:sz w:val="22"/>
          <w:szCs w:val="22"/>
        </w:rPr>
        <w:t xml:space="preserve"> is achievable. </w:t>
      </w:r>
      <w:r w:rsidR="003B6AAB" w:rsidRPr="00581B7A">
        <w:rPr>
          <w:sz w:val="22"/>
          <w:szCs w:val="22"/>
        </w:rPr>
        <w:t>In terms of decentralised energy</w:t>
      </w:r>
      <w:r w:rsidR="005C683B" w:rsidRPr="00581B7A">
        <w:rPr>
          <w:sz w:val="22"/>
          <w:szCs w:val="22"/>
        </w:rPr>
        <w:t xml:space="preserve">, </w:t>
      </w:r>
      <w:r w:rsidR="005771F5" w:rsidRPr="00581B7A">
        <w:rPr>
          <w:sz w:val="22"/>
          <w:szCs w:val="22"/>
        </w:rPr>
        <w:t xml:space="preserve">the inclusion of a decentralised system is not financially viable for a development of this size, however </w:t>
      </w:r>
      <w:r w:rsidR="006A2CB4" w:rsidRPr="00581B7A">
        <w:rPr>
          <w:sz w:val="22"/>
          <w:szCs w:val="22"/>
        </w:rPr>
        <w:t xml:space="preserve">roof mounted </w:t>
      </w:r>
      <w:r w:rsidR="005C683B" w:rsidRPr="00581B7A">
        <w:rPr>
          <w:sz w:val="22"/>
          <w:szCs w:val="22"/>
        </w:rPr>
        <w:t>P</w:t>
      </w:r>
      <w:r w:rsidR="006A2CB4" w:rsidRPr="00581B7A">
        <w:rPr>
          <w:sz w:val="22"/>
          <w:szCs w:val="22"/>
        </w:rPr>
        <w:t>hoto Voltaic</w:t>
      </w:r>
      <w:r w:rsidR="005023C2" w:rsidRPr="00581B7A">
        <w:rPr>
          <w:sz w:val="22"/>
          <w:szCs w:val="22"/>
        </w:rPr>
        <w:t xml:space="preserve"> cells</w:t>
      </w:r>
      <w:r w:rsidR="005C683B" w:rsidRPr="00581B7A">
        <w:rPr>
          <w:sz w:val="22"/>
          <w:szCs w:val="22"/>
        </w:rPr>
        <w:t xml:space="preserve"> </w:t>
      </w:r>
      <w:r w:rsidR="005771F5" w:rsidRPr="00581B7A">
        <w:rPr>
          <w:sz w:val="22"/>
          <w:szCs w:val="22"/>
        </w:rPr>
        <w:t xml:space="preserve">are included and positively </w:t>
      </w:r>
      <w:r w:rsidR="005C683B" w:rsidRPr="00581B7A">
        <w:rPr>
          <w:sz w:val="22"/>
          <w:szCs w:val="22"/>
        </w:rPr>
        <w:t xml:space="preserve">support the </w:t>
      </w:r>
      <w:r w:rsidR="003B6AAB" w:rsidRPr="00581B7A">
        <w:rPr>
          <w:sz w:val="22"/>
          <w:szCs w:val="22"/>
        </w:rPr>
        <w:t xml:space="preserve">development </w:t>
      </w:r>
      <w:r w:rsidR="005C683B" w:rsidRPr="00581B7A">
        <w:rPr>
          <w:sz w:val="22"/>
          <w:szCs w:val="22"/>
        </w:rPr>
        <w:t xml:space="preserve">in achieving </w:t>
      </w:r>
      <w:r w:rsidR="00EA1846" w:rsidRPr="00581B7A">
        <w:rPr>
          <w:sz w:val="22"/>
          <w:szCs w:val="22"/>
        </w:rPr>
        <w:t>the above</w:t>
      </w:r>
      <w:r w:rsidR="006A2CB4" w:rsidRPr="00581B7A">
        <w:rPr>
          <w:sz w:val="22"/>
          <w:szCs w:val="22"/>
        </w:rPr>
        <w:t xml:space="preserve"> </w:t>
      </w:r>
      <w:r w:rsidR="00EA1846" w:rsidRPr="00581B7A">
        <w:rPr>
          <w:sz w:val="22"/>
          <w:szCs w:val="22"/>
        </w:rPr>
        <w:t>energy improvement below Building Regulations</w:t>
      </w:r>
      <w:r w:rsidR="005C683B" w:rsidRPr="00581B7A">
        <w:rPr>
          <w:sz w:val="22"/>
          <w:szCs w:val="22"/>
        </w:rPr>
        <w:t>.</w:t>
      </w:r>
      <w:r w:rsidR="005771F5" w:rsidRPr="00581B7A">
        <w:rPr>
          <w:sz w:val="22"/>
          <w:szCs w:val="22"/>
        </w:rPr>
        <w:t xml:space="preserve"> </w:t>
      </w:r>
    </w:p>
    <w:p w14:paraId="4E93A917" w14:textId="77777777" w:rsidR="00256BD8" w:rsidRPr="00581B7A" w:rsidRDefault="00256BD8" w:rsidP="00581B7A">
      <w:pPr>
        <w:jc w:val="both"/>
        <w:rPr>
          <w:color w:val="FF0000"/>
          <w:sz w:val="22"/>
          <w:szCs w:val="22"/>
        </w:rPr>
      </w:pPr>
    </w:p>
    <w:p w14:paraId="11CAB338" w14:textId="1D7E5827" w:rsidR="00256BD8" w:rsidRPr="00581B7A" w:rsidRDefault="001110DB" w:rsidP="00581B7A">
      <w:pPr>
        <w:ind w:left="720" w:hanging="720"/>
        <w:jc w:val="both"/>
        <w:rPr>
          <w:sz w:val="22"/>
          <w:szCs w:val="22"/>
        </w:rPr>
      </w:pPr>
      <w:r w:rsidRPr="00581B7A">
        <w:rPr>
          <w:sz w:val="22"/>
          <w:szCs w:val="22"/>
        </w:rPr>
        <w:t>6.</w:t>
      </w:r>
      <w:r>
        <w:rPr>
          <w:sz w:val="22"/>
          <w:szCs w:val="22"/>
        </w:rPr>
        <w:t>6.4</w:t>
      </w:r>
      <w:r w:rsidR="00803E36" w:rsidRPr="00581B7A">
        <w:rPr>
          <w:sz w:val="22"/>
          <w:szCs w:val="22"/>
        </w:rPr>
        <w:tab/>
      </w:r>
      <w:r w:rsidR="00EA1846" w:rsidRPr="00581B7A">
        <w:rPr>
          <w:sz w:val="22"/>
          <w:szCs w:val="22"/>
        </w:rPr>
        <w:t>A</w:t>
      </w:r>
      <w:r w:rsidR="00256BD8" w:rsidRPr="00581B7A">
        <w:rPr>
          <w:sz w:val="22"/>
          <w:szCs w:val="22"/>
        </w:rPr>
        <w:t xml:space="preserve"> sustainable drainage strategy (</w:t>
      </w:r>
      <w:proofErr w:type="spellStart"/>
      <w:r w:rsidR="00256BD8" w:rsidRPr="00581B7A">
        <w:rPr>
          <w:sz w:val="22"/>
          <w:szCs w:val="22"/>
        </w:rPr>
        <w:t>SuDs</w:t>
      </w:r>
      <w:proofErr w:type="spellEnd"/>
      <w:r w:rsidR="00256BD8" w:rsidRPr="00581B7A">
        <w:rPr>
          <w:sz w:val="22"/>
          <w:szCs w:val="22"/>
        </w:rPr>
        <w:t xml:space="preserve">) has also been submitted as part of the application. </w:t>
      </w:r>
      <w:r w:rsidR="00882E84" w:rsidRPr="00581B7A">
        <w:rPr>
          <w:sz w:val="22"/>
          <w:szCs w:val="22"/>
        </w:rPr>
        <w:t xml:space="preserve">No objection </w:t>
      </w:r>
      <w:r w:rsidR="004C5323" w:rsidRPr="00581B7A">
        <w:rPr>
          <w:sz w:val="22"/>
          <w:szCs w:val="22"/>
        </w:rPr>
        <w:t>is</w:t>
      </w:r>
      <w:r w:rsidR="00882E84" w:rsidRPr="00581B7A">
        <w:rPr>
          <w:sz w:val="22"/>
          <w:szCs w:val="22"/>
        </w:rPr>
        <w:t xml:space="preserve"> raised </w:t>
      </w:r>
      <w:r w:rsidR="00256BD8" w:rsidRPr="00581B7A">
        <w:rPr>
          <w:sz w:val="22"/>
          <w:szCs w:val="22"/>
        </w:rPr>
        <w:t>by the Local Flood Authority (RBC Transport)</w:t>
      </w:r>
      <w:r w:rsidR="00885495" w:rsidRPr="00581B7A">
        <w:rPr>
          <w:sz w:val="22"/>
          <w:szCs w:val="22"/>
        </w:rPr>
        <w:t xml:space="preserve">, </w:t>
      </w:r>
      <w:r w:rsidR="00256BD8" w:rsidRPr="00581B7A">
        <w:rPr>
          <w:sz w:val="22"/>
          <w:szCs w:val="22"/>
        </w:rPr>
        <w:t>subject to conditions to secure a timetable for its implementation and details of management and maintenance of the scheme and it</w:t>
      </w:r>
      <w:r w:rsidR="00885495" w:rsidRPr="00581B7A">
        <w:rPr>
          <w:sz w:val="22"/>
          <w:szCs w:val="22"/>
        </w:rPr>
        <w:t>s</w:t>
      </w:r>
      <w:r w:rsidR="00256BD8" w:rsidRPr="00581B7A">
        <w:rPr>
          <w:sz w:val="22"/>
          <w:szCs w:val="22"/>
        </w:rPr>
        <w:t xml:space="preserve"> implementation in accordance with the approved details. </w:t>
      </w:r>
    </w:p>
    <w:p w14:paraId="284A3959" w14:textId="77777777" w:rsidR="00256BD8" w:rsidRPr="00581B7A" w:rsidRDefault="00256BD8" w:rsidP="00581B7A">
      <w:pPr>
        <w:jc w:val="both"/>
        <w:rPr>
          <w:sz w:val="22"/>
          <w:szCs w:val="22"/>
        </w:rPr>
      </w:pPr>
    </w:p>
    <w:p w14:paraId="76FC2192" w14:textId="6F6F1F9E" w:rsidR="003B6AAB" w:rsidRPr="00581B7A" w:rsidRDefault="001110DB" w:rsidP="00581B7A">
      <w:pPr>
        <w:ind w:left="720" w:hanging="720"/>
        <w:jc w:val="both"/>
        <w:rPr>
          <w:sz w:val="22"/>
          <w:szCs w:val="22"/>
        </w:rPr>
      </w:pPr>
      <w:r w:rsidRPr="00581B7A">
        <w:rPr>
          <w:sz w:val="22"/>
          <w:szCs w:val="22"/>
        </w:rPr>
        <w:t>6.</w:t>
      </w:r>
      <w:r>
        <w:rPr>
          <w:sz w:val="22"/>
          <w:szCs w:val="22"/>
        </w:rPr>
        <w:t>6.5</w:t>
      </w:r>
      <w:r w:rsidR="00694044" w:rsidRPr="00581B7A">
        <w:rPr>
          <w:sz w:val="22"/>
          <w:szCs w:val="22"/>
        </w:rPr>
        <w:tab/>
      </w:r>
      <w:r w:rsidR="00885495" w:rsidRPr="00581B7A">
        <w:rPr>
          <w:sz w:val="22"/>
          <w:szCs w:val="22"/>
        </w:rPr>
        <w:t xml:space="preserve">Officers </w:t>
      </w:r>
      <w:r w:rsidR="00256BD8" w:rsidRPr="00581B7A">
        <w:rPr>
          <w:sz w:val="22"/>
          <w:szCs w:val="22"/>
        </w:rPr>
        <w:t xml:space="preserve">are satisfied that the proposals demonstrate a good standard of sustainability and </w:t>
      </w:r>
      <w:proofErr w:type="gramStart"/>
      <w:r w:rsidR="00256BD8" w:rsidRPr="00581B7A">
        <w:rPr>
          <w:sz w:val="22"/>
          <w:szCs w:val="22"/>
        </w:rPr>
        <w:t>in particular</w:t>
      </w:r>
      <w:r w:rsidR="00D90CD7" w:rsidRPr="00581B7A">
        <w:rPr>
          <w:sz w:val="22"/>
          <w:szCs w:val="22"/>
        </w:rPr>
        <w:t xml:space="preserve"> the</w:t>
      </w:r>
      <w:proofErr w:type="gramEnd"/>
      <w:r w:rsidR="00D90CD7" w:rsidRPr="00581B7A">
        <w:rPr>
          <w:sz w:val="22"/>
          <w:szCs w:val="22"/>
        </w:rPr>
        <w:t xml:space="preserve"> requirement</w:t>
      </w:r>
      <w:r w:rsidR="00256BD8" w:rsidRPr="00581B7A">
        <w:rPr>
          <w:sz w:val="22"/>
          <w:szCs w:val="22"/>
        </w:rPr>
        <w:t xml:space="preserve"> adhering to zero carbon homes standards </w:t>
      </w:r>
      <w:r w:rsidR="00885495" w:rsidRPr="00581B7A">
        <w:rPr>
          <w:sz w:val="22"/>
          <w:szCs w:val="22"/>
        </w:rPr>
        <w:t>and therefore the developmen</w:t>
      </w:r>
      <w:r w:rsidR="007A3A47" w:rsidRPr="00581B7A">
        <w:rPr>
          <w:sz w:val="22"/>
          <w:szCs w:val="22"/>
        </w:rPr>
        <w:t>t is policy compliant in this regard</w:t>
      </w:r>
      <w:r w:rsidR="00256BD8" w:rsidRPr="00581B7A">
        <w:rPr>
          <w:sz w:val="22"/>
          <w:szCs w:val="22"/>
        </w:rPr>
        <w:t xml:space="preserve">. </w:t>
      </w:r>
      <w:bookmarkEnd w:id="4"/>
    </w:p>
    <w:p w14:paraId="252654E4" w14:textId="77777777" w:rsidR="00F0401B" w:rsidRPr="00581B7A" w:rsidRDefault="00F0401B" w:rsidP="00581B7A">
      <w:pPr>
        <w:ind w:left="720" w:hanging="720"/>
        <w:jc w:val="both"/>
        <w:rPr>
          <w:sz w:val="22"/>
          <w:szCs w:val="22"/>
          <w:highlight w:val="yellow"/>
        </w:rPr>
      </w:pPr>
    </w:p>
    <w:p w14:paraId="76739218" w14:textId="5743B3EB" w:rsidR="004F0D71" w:rsidRPr="00581B7A" w:rsidRDefault="009615FF" w:rsidP="00581B7A">
      <w:pPr>
        <w:pStyle w:val="Heading2"/>
        <w:rPr>
          <w:szCs w:val="22"/>
        </w:rPr>
      </w:pPr>
      <w:r w:rsidRPr="00581B7A">
        <w:rPr>
          <w:szCs w:val="22"/>
        </w:rPr>
        <w:t>6.</w:t>
      </w:r>
      <w:r w:rsidR="00450DBA">
        <w:rPr>
          <w:szCs w:val="22"/>
        </w:rPr>
        <w:t>7</w:t>
      </w:r>
      <w:r w:rsidRPr="00581B7A">
        <w:rPr>
          <w:szCs w:val="22"/>
        </w:rPr>
        <w:tab/>
      </w:r>
      <w:r w:rsidR="004F0D71" w:rsidRPr="00581B7A">
        <w:rPr>
          <w:szCs w:val="22"/>
        </w:rPr>
        <w:t xml:space="preserve">Transport </w:t>
      </w:r>
    </w:p>
    <w:p w14:paraId="10642F29" w14:textId="77777777" w:rsidR="003900E5" w:rsidRPr="00581B7A" w:rsidRDefault="003900E5" w:rsidP="00581B7A">
      <w:pPr>
        <w:jc w:val="both"/>
        <w:rPr>
          <w:sz w:val="22"/>
          <w:szCs w:val="22"/>
        </w:rPr>
      </w:pPr>
    </w:p>
    <w:p w14:paraId="21201944" w14:textId="5E407A2C" w:rsidR="00A13E4D" w:rsidRPr="00581B7A" w:rsidRDefault="00D13142" w:rsidP="00581B7A">
      <w:pPr>
        <w:ind w:left="720" w:hanging="720"/>
        <w:jc w:val="both"/>
        <w:rPr>
          <w:sz w:val="22"/>
          <w:szCs w:val="22"/>
        </w:rPr>
      </w:pPr>
      <w:r w:rsidRPr="00581B7A">
        <w:rPr>
          <w:sz w:val="22"/>
          <w:szCs w:val="22"/>
        </w:rPr>
        <w:t>6.</w:t>
      </w:r>
      <w:r w:rsidR="001110DB">
        <w:rPr>
          <w:sz w:val="22"/>
          <w:szCs w:val="22"/>
        </w:rPr>
        <w:t>7</w:t>
      </w:r>
      <w:r w:rsidRPr="00581B7A">
        <w:rPr>
          <w:sz w:val="22"/>
          <w:szCs w:val="22"/>
        </w:rPr>
        <w:t>.</w:t>
      </w:r>
      <w:r w:rsidR="00E6697B" w:rsidRPr="00581B7A">
        <w:rPr>
          <w:sz w:val="22"/>
          <w:szCs w:val="22"/>
        </w:rPr>
        <w:t>1</w:t>
      </w:r>
      <w:r w:rsidR="00854F9C" w:rsidRPr="00581B7A">
        <w:rPr>
          <w:sz w:val="22"/>
          <w:szCs w:val="22"/>
        </w:rPr>
        <w:tab/>
      </w:r>
      <w:r w:rsidR="00A13E4D" w:rsidRPr="00581B7A">
        <w:rPr>
          <w:sz w:val="22"/>
          <w:szCs w:val="22"/>
        </w:rPr>
        <w:t xml:space="preserve">As described the site formed part of the 2006 planning application for the redevelopment of the former Battle Hospital site (06/00011/FUL). A Healthcare centre was proposed for the site within the application, but the site was never developed. A total of 16 car parking spaces were proposed for the </w:t>
      </w:r>
      <w:r w:rsidR="00662FD4">
        <w:rPr>
          <w:sz w:val="22"/>
          <w:szCs w:val="22"/>
        </w:rPr>
        <w:t>h</w:t>
      </w:r>
      <w:r w:rsidR="00A13E4D" w:rsidRPr="00581B7A">
        <w:rPr>
          <w:sz w:val="22"/>
          <w:szCs w:val="22"/>
        </w:rPr>
        <w:t xml:space="preserve">ealth </w:t>
      </w:r>
      <w:r w:rsidR="00662FD4">
        <w:rPr>
          <w:sz w:val="22"/>
          <w:szCs w:val="22"/>
        </w:rPr>
        <w:t>c</w:t>
      </w:r>
      <w:r w:rsidR="00A13E4D" w:rsidRPr="00581B7A">
        <w:rPr>
          <w:sz w:val="22"/>
          <w:szCs w:val="22"/>
        </w:rPr>
        <w:t>entre. The proposed development consists of the construction of two small commercial units on the ground floor</w:t>
      </w:r>
      <w:r w:rsidR="00283680" w:rsidRPr="00581B7A">
        <w:rPr>
          <w:sz w:val="22"/>
          <w:szCs w:val="22"/>
        </w:rPr>
        <w:t>. A total of 22 car parking spaces is proposed for the site.</w:t>
      </w:r>
    </w:p>
    <w:p w14:paraId="67761CD8" w14:textId="77777777" w:rsidR="00A13E4D" w:rsidRPr="00581B7A" w:rsidRDefault="00A13E4D" w:rsidP="00581B7A">
      <w:pPr>
        <w:ind w:left="720" w:hanging="720"/>
        <w:jc w:val="both"/>
        <w:rPr>
          <w:sz w:val="22"/>
          <w:szCs w:val="22"/>
        </w:rPr>
      </w:pPr>
    </w:p>
    <w:p w14:paraId="393D6DD3" w14:textId="72E31BAC" w:rsidR="00A13E4D" w:rsidRPr="00581B7A" w:rsidRDefault="00283680" w:rsidP="00581B7A">
      <w:pPr>
        <w:ind w:left="720" w:hanging="720"/>
        <w:jc w:val="both"/>
        <w:rPr>
          <w:sz w:val="22"/>
          <w:szCs w:val="22"/>
        </w:rPr>
      </w:pPr>
      <w:r w:rsidRPr="00581B7A">
        <w:rPr>
          <w:sz w:val="22"/>
          <w:szCs w:val="22"/>
        </w:rPr>
        <w:t>6.</w:t>
      </w:r>
      <w:r w:rsidR="001110DB">
        <w:rPr>
          <w:sz w:val="22"/>
          <w:szCs w:val="22"/>
        </w:rPr>
        <w:t>7</w:t>
      </w:r>
      <w:r w:rsidRPr="00581B7A">
        <w:rPr>
          <w:sz w:val="22"/>
          <w:szCs w:val="22"/>
        </w:rPr>
        <w:t>.</w:t>
      </w:r>
      <w:r w:rsidR="001110DB">
        <w:rPr>
          <w:sz w:val="22"/>
          <w:szCs w:val="22"/>
        </w:rPr>
        <w:t>2</w:t>
      </w:r>
      <w:r w:rsidRPr="00581B7A">
        <w:rPr>
          <w:sz w:val="22"/>
          <w:szCs w:val="22"/>
        </w:rPr>
        <w:tab/>
      </w:r>
      <w:r w:rsidR="00A13E4D" w:rsidRPr="00581B7A">
        <w:rPr>
          <w:sz w:val="22"/>
          <w:szCs w:val="22"/>
        </w:rPr>
        <w:t xml:space="preserve">Vehicular access is proposed </w:t>
      </w:r>
      <w:r w:rsidRPr="00581B7A">
        <w:rPr>
          <w:sz w:val="22"/>
          <w:szCs w:val="22"/>
        </w:rPr>
        <w:t>via</w:t>
      </w:r>
      <w:r w:rsidR="00A13E4D" w:rsidRPr="00581B7A">
        <w:rPr>
          <w:sz w:val="22"/>
          <w:szCs w:val="22"/>
        </w:rPr>
        <w:t xml:space="preserve"> Curzon Street and will take the form of a vehicle crossover.</w:t>
      </w:r>
      <w:r w:rsidRPr="00581B7A">
        <w:rPr>
          <w:sz w:val="22"/>
          <w:szCs w:val="22"/>
        </w:rPr>
        <w:t xml:space="preserve"> </w:t>
      </w:r>
      <w:r w:rsidR="00A13E4D" w:rsidRPr="00581B7A">
        <w:rPr>
          <w:sz w:val="22"/>
          <w:szCs w:val="22"/>
        </w:rPr>
        <w:t>A small section of Curzon Street (western end) is currently unadopted. As the granting of planning consent does not confer any rights of access, it should therefore be noted that the red line area does not extend to the adopted section of Curzon Street. The applicant has confirmed that full access rights are in place</w:t>
      </w:r>
      <w:r w:rsidR="00662FD4">
        <w:rPr>
          <w:sz w:val="22"/>
          <w:szCs w:val="22"/>
        </w:rPr>
        <w:t xml:space="preserve"> (although this is not strictly speaking a planning matter).</w:t>
      </w:r>
      <w:r w:rsidR="00A13E4D" w:rsidRPr="00581B7A">
        <w:rPr>
          <w:sz w:val="22"/>
          <w:szCs w:val="22"/>
        </w:rPr>
        <w:t xml:space="preserve"> </w:t>
      </w:r>
    </w:p>
    <w:p w14:paraId="04AB0BF3" w14:textId="77777777" w:rsidR="00A13E4D" w:rsidRPr="00581B7A" w:rsidRDefault="00A13E4D" w:rsidP="00581B7A">
      <w:pPr>
        <w:ind w:left="720" w:hanging="720"/>
        <w:jc w:val="both"/>
        <w:rPr>
          <w:sz w:val="22"/>
          <w:szCs w:val="22"/>
        </w:rPr>
      </w:pPr>
    </w:p>
    <w:p w14:paraId="30F62A04" w14:textId="5EFB55DE" w:rsidR="00A13E4D" w:rsidRPr="00581B7A" w:rsidRDefault="008B5934" w:rsidP="00581B7A">
      <w:pPr>
        <w:ind w:left="720" w:hanging="720"/>
        <w:jc w:val="both"/>
        <w:rPr>
          <w:sz w:val="22"/>
          <w:szCs w:val="22"/>
        </w:rPr>
      </w:pPr>
      <w:r w:rsidRPr="00581B7A">
        <w:rPr>
          <w:sz w:val="22"/>
          <w:szCs w:val="22"/>
        </w:rPr>
        <w:t>6.</w:t>
      </w:r>
      <w:r w:rsidR="001110DB">
        <w:rPr>
          <w:sz w:val="22"/>
          <w:szCs w:val="22"/>
        </w:rPr>
        <w:t>7</w:t>
      </w:r>
      <w:r w:rsidRPr="00581B7A">
        <w:rPr>
          <w:sz w:val="22"/>
          <w:szCs w:val="22"/>
        </w:rPr>
        <w:t>.</w:t>
      </w:r>
      <w:r w:rsidR="001110DB">
        <w:rPr>
          <w:sz w:val="22"/>
          <w:szCs w:val="22"/>
        </w:rPr>
        <w:t>3</w:t>
      </w:r>
      <w:r w:rsidRPr="00581B7A">
        <w:rPr>
          <w:sz w:val="22"/>
          <w:szCs w:val="22"/>
        </w:rPr>
        <w:tab/>
      </w:r>
      <w:r w:rsidR="00A13E4D" w:rsidRPr="00581B7A">
        <w:rPr>
          <w:sz w:val="22"/>
          <w:szCs w:val="22"/>
        </w:rPr>
        <w:t xml:space="preserve">The site </w:t>
      </w:r>
      <w:proofErr w:type="gramStart"/>
      <w:r w:rsidR="00A13E4D" w:rsidRPr="00581B7A">
        <w:rPr>
          <w:sz w:val="22"/>
          <w:szCs w:val="22"/>
        </w:rPr>
        <w:t>is located in</w:t>
      </w:r>
      <w:proofErr w:type="gramEnd"/>
      <w:r w:rsidR="00A13E4D" w:rsidRPr="00581B7A">
        <w:rPr>
          <w:sz w:val="22"/>
          <w:szCs w:val="22"/>
        </w:rPr>
        <w:t xml:space="preserve"> Zone 2, Primary Core Area, of the Revised Parking Standards and Design SPD.  </w:t>
      </w:r>
      <w:r w:rsidR="002B58EC" w:rsidRPr="00581B7A">
        <w:rPr>
          <w:sz w:val="22"/>
          <w:szCs w:val="22"/>
        </w:rPr>
        <w:t>It is</w:t>
      </w:r>
      <w:r w:rsidR="00A13E4D" w:rsidRPr="00581B7A">
        <w:rPr>
          <w:sz w:val="22"/>
          <w:szCs w:val="22"/>
        </w:rPr>
        <w:t xml:space="preserve"> close to the A329 Oxford Road, the main </w:t>
      </w:r>
      <w:r w:rsidR="00A13E4D" w:rsidRPr="00581B7A">
        <w:rPr>
          <w:sz w:val="22"/>
          <w:szCs w:val="22"/>
        </w:rPr>
        <w:lastRenderedPageBreak/>
        <w:t>transport corridor between central Reading and the west</w:t>
      </w:r>
      <w:r w:rsidR="002B58EC" w:rsidRPr="00581B7A">
        <w:rPr>
          <w:sz w:val="22"/>
          <w:szCs w:val="22"/>
        </w:rPr>
        <w:t xml:space="preserve"> and</w:t>
      </w:r>
      <w:r w:rsidR="00A13E4D" w:rsidRPr="00581B7A">
        <w:rPr>
          <w:sz w:val="22"/>
          <w:szCs w:val="22"/>
        </w:rPr>
        <w:t xml:space="preserve"> is well served by public transport, with buses continuing either into or out of the Central Core Area </w:t>
      </w:r>
      <w:r w:rsidR="002B58EC" w:rsidRPr="00581B7A">
        <w:rPr>
          <w:sz w:val="22"/>
          <w:szCs w:val="22"/>
        </w:rPr>
        <w:t xml:space="preserve">whilst </w:t>
      </w:r>
      <w:r w:rsidR="00A13E4D" w:rsidRPr="00581B7A">
        <w:rPr>
          <w:sz w:val="22"/>
          <w:szCs w:val="22"/>
        </w:rPr>
        <w:t>Reading West Railway Station is located circa 700m walk to the east of the site.</w:t>
      </w:r>
    </w:p>
    <w:p w14:paraId="6EB6B2E4" w14:textId="77777777" w:rsidR="00A13E4D" w:rsidRPr="00581B7A" w:rsidRDefault="00A13E4D" w:rsidP="00581B7A">
      <w:pPr>
        <w:ind w:left="720" w:hanging="720"/>
        <w:jc w:val="both"/>
        <w:rPr>
          <w:sz w:val="22"/>
          <w:szCs w:val="22"/>
        </w:rPr>
      </w:pPr>
    </w:p>
    <w:p w14:paraId="2ED6F134" w14:textId="782F6803" w:rsidR="00A13E4D" w:rsidRPr="00581B7A" w:rsidRDefault="008B5934" w:rsidP="00581B7A">
      <w:pPr>
        <w:ind w:left="720" w:hanging="720"/>
        <w:jc w:val="both"/>
        <w:rPr>
          <w:sz w:val="22"/>
          <w:szCs w:val="22"/>
        </w:rPr>
      </w:pPr>
      <w:r w:rsidRPr="00581B7A">
        <w:rPr>
          <w:sz w:val="22"/>
          <w:szCs w:val="22"/>
        </w:rPr>
        <w:t>6.</w:t>
      </w:r>
      <w:r w:rsidR="001110DB">
        <w:rPr>
          <w:sz w:val="22"/>
          <w:szCs w:val="22"/>
        </w:rPr>
        <w:t>7.4</w:t>
      </w:r>
      <w:r w:rsidRPr="00581B7A">
        <w:rPr>
          <w:sz w:val="22"/>
          <w:szCs w:val="22"/>
        </w:rPr>
        <w:tab/>
      </w:r>
      <w:r w:rsidR="00A13E4D" w:rsidRPr="00581B7A">
        <w:rPr>
          <w:sz w:val="22"/>
          <w:szCs w:val="22"/>
        </w:rPr>
        <w:t xml:space="preserve">In view of this, a methodology has been agreed which uses the existing car ownership data from the local area to forecast the demand and parking requirement for the development. </w:t>
      </w:r>
      <w:r w:rsidR="002B58EC" w:rsidRPr="00581B7A">
        <w:rPr>
          <w:sz w:val="22"/>
          <w:szCs w:val="22"/>
        </w:rPr>
        <w:t xml:space="preserve">As described, </w:t>
      </w:r>
      <w:r w:rsidR="00A13E4D" w:rsidRPr="00581B7A">
        <w:rPr>
          <w:sz w:val="22"/>
          <w:szCs w:val="22"/>
        </w:rPr>
        <w:t xml:space="preserve">22 car parking spaces is proposed for the development equating to 0.84 spaces per residential apartment. This </w:t>
      </w:r>
      <w:proofErr w:type="gramStart"/>
      <w:r w:rsidR="00A13E4D" w:rsidRPr="00581B7A">
        <w:rPr>
          <w:sz w:val="22"/>
          <w:szCs w:val="22"/>
        </w:rPr>
        <w:t>takes into account</w:t>
      </w:r>
      <w:proofErr w:type="gramEnd"/>
      <w:r w:rsidR="00A13E4D" w:rsidRPr="00581B7A">
        <w:rPr>
          <w:sz w:val="22"/>
          <w:szCs w:val="22"/>
        </w:rPr>
        <w:t xml:space="preserve"> the sustainability of site, proximity of public transport services and the presence of a car club. These factors contribute towards lower levels of car ownership within the area. </w:t>
      </w:r>
    </w:p>
    <w:p w14:paraId="78FDA89B" w14:textId="77777777" w:rsidR="002B58EC" w:rsidRPr="00581B7A" w:rsidRDefault="002B58EC" w:rsidP="00581B7A">
      <w:pPr>
        <w:ind w:left="720" w:hanging="720"/>
        <w:jc w:val="both"/>
        <w:rPr>
          <w:sz w:val="22"/>
          <w:szCs w:val="22"/>
        </w:rPr>
      </w:pPr>
    </w:p>
    <w:p w14:paraId="442CED16" w14:textId="41587060" w:rsidR="00A13E4D" w:rsidRPr="00581B7A" w:rsidRDefault="008B5934" w:rsidP="00581B7A">
      <w:pPr>
        <w:ind w:left="720" w:hanging="720"/>
        <w:jc w:val="both"/>
        <w:rPr>
          <w:sz w:val="22"/>
          <w:szCs w:val="22"/>
        </w:rPr>
      </w:pPr>
      <w:r w:rsidRPr="00581B7A">
        <w:rPr>
          <w:sz w:val="22"/>
          <w:szCs w:val="22"/>
        </w:rPr>
        <w:t>6.</w:t>
      </w:r>
      <w:r w:rsidR="001110DB">
        <w:rPr>
          <w:sz w:val="22"/>
          <w:szCs w:val="22"/>
        </w:rPr>
        <w:t>7.5</w:t>
      </w:r>
      <w:r w:rsidRPr="00581B7A">
        <w:rPr>
          <w:sz w:val="22"/>
          <w:szCs w:val="22"/>
        </w:rPr>
        <w:tab/>
      </w:r>
      <w:r w:rsidR="00A13E4D" w:rsidRPr="00581B7A">
        <w:rPr>
          <w:sz w:val="22"/>
          <w:szCs w:val="22"/>
        </w:rPr>
        <w:t>The development will provide a total of 4 electric vehicle charging spaces which is above the required provision</w:t>
      </w:r>
      <w:r w:rsidR="002B58EC" w:rsidRPr="00581B7A">
        <w:rPr>
          <w:sz w:val="22"/>
          <w:szCs w:val="22"/>
        </w:rPr>
        <w:t xml:space="preserve"> as outlined in Policy TR5</w:t>
      </w:r>
      <w:r w:rsidR="00A13E4D" w:rsidRPr="00581B7A">
        <w:rPr>
          <w:sz w:val="22"/>
          <w:szCs w:val="22"/>
        </w:rPr>
        <w:t xml:space="preserve">.  This will be secured by condition. </w:t>
      </w:r>
      <w:r w:rsidR="00AB367B">
        <w:rPr>
          <w:sz w:val="22"/>
          <w:szCs w:val="22"/>
        </w:rPr>
        <w:t xml:space="preserve">In </w:t>
      </w:r>
      <w:proofErr w:type="gramStart"/>
      <w:r w:rsidR="00AB367B">
        <w:rPr>
          <w:sz w:val="22"/>
          <w:szCs w:val="22"/>
        </w:rPr>
        <w:t>addition</w:t>
      </w:r>
      <w:proofErr w:type="gramEnd"/>
      <w:r w:rsidR="00AB367B">
        <w:rPr>
          <w:sz w:val="22"/>
          <w:szCs w:val="22"/>
        </w:rPr>
        <w:t xml:space="preserve"> </w:t>
      </w:r>
      <w:r w:rsidR="00AB367B" w:rsidRPr="00AB367B">
        <w:rPr>
          <w:sz w:val="22"/>
          <w:szCs w:val="22"/>
        </w:rPr>
        <w:t xml:space="preserve">there is a </w:t>
      </w:r>
      <w:r w:rsidR="00662FD4">
        <w:rPr>
          <w:sz w:val="22"/>
          <w:szCs w:val="22"/>
        </w:rPr>
        <w:t>‘</w:t>
      </w:r>
      <w:r w:rsidR="00AB367B" w:rsidRPr="00AB367B">
        <w:rPr>
          <w:sz w:val="22"/>
          <w:szCs w:val="22"/>
        </w:rPr>
        <w:t>Co-Wheels</w:t>
      </w:r>
      <w:r w:rsidR="00662FD4">
        <w:rPr>
          <w:sz w:val="22"/>
          <w:szCs w:val="22"/>
        </w:rPr>
        <w:t>’</w:t>
      </w:r>
      <w:r w:rsidR="00AB367B" w:rsidRPr="00AB367B">
        <w:rPr>
          <w:sz w:val="22"/>
          <w:szCs w:val="22"/>
        </w:rPr>
        <w:t xml:space="preserve"> car </w:t>
      </w:r>
      <w:r w:rsidR="00662FD4">
        <w:rPr>
          <w:sz w:val="22"/>
          <w:szCs w:val="22"/>
        </w:rPr>
        <w:t xml:space="preserve">club </w:t>
      </w:r>
      <w:r w:rsidR="00AB367B" w:rsidRPr="00AB367B">
        <w:rPr>
          <w:sz w:val="22"/>
          <w:szCs w:val="22"/>
        </w:rPr>
        <w:t xml:space="preserve">on Oxford Road </w:t>
      </w:r>
      <w:r w:rsidR="00662FD4">
        <w:rPr>
          <w:sz w:val="22"/>
          <w:szCs w:val="22"/>
        </w:rPr>
        <w:t>in the vicinity of</w:t>
      </w:r>
      <w:r w:rsidR="00AB367B" w:rsidRPr="00AB367B">
        <w:rPr>
          <w:sz w:val="22"/>
          <w:szCs w:val="22"/>
        </w:rPr>
        <w:t xml:space="preserve"> the site. This is publicly accessible so anyone who lives on the site can register to become a member and then book the car.</w:t>
      </w:r>
    </w:p>
    <w:p w14:paraId="0A902FED" w14:textId="77777777" w:rsidR="00A13E4D" w:rsidRPr="00581B7A" w:rsidRDefault="00A13E4D" w:rsidP="00581B7A">
      <w:pPr>
        <w:ind w:left="720" w:hanging="720"/>
        <w:jc w:val="both"/>
        <w:rPr>
          <w:sz w:val="22"/>
          <w:szCs w:val="22"/>
        </w:rPr>
      </w:pPr>
    </w:p>
    <w:p w14:paraId="588B3CC9" w14:textId="6B0D0CD2" w:rsidR="00A13E4D" w:rsidRPr="00581B7A" w:rsidRDefault="008B5934" w:rsidP="00581B7A">
      <w:pPr>
        <w:ind w:left="720" w:hanging="720"/>
        <w:jc w:val="both"/>
        <w:rPr>
          <w:sz w:val="22"/>
          <w:szCs w:val="22"/>
        </w:rPr>
      </w:pPr>
      <w:r w:rsidRPr="00581B7A">
        <w:rPr>
          <w:sz w:val="22"/>
          <w:szCs w:val="22"/>
        </w:rPr>
        <w:t>6.</w:t>
      </w:r>
      <w:r w:rsidR="001110DB">
        <w:rPr>
          <w:sz w:val="22"/>
          <w:szCs w:val="22"/>
        </w:rPr>
        <w:t>7.6</w:t>
      </w:r>
      <w:r w:rsidRPr="00581B7A">
        <w:rPr>
          <w:sz w:val="22"/>
          <w:szCs w:val="22"/>
        </w:rPr>
        <w:tab/>
      </w:r>
      <w:r w:rsidR="00A13E4D" w:rsidRPr="00581B7A">
        <w:rPr>
          <w:sz w:val="22"/>
          <w:szCs w:val="22"/>
        </w:rPr>
        <w:t xml:space="preserve">No parking is proposed for the two small commercial units. It is agreed that these commercial units make use of the existing </w:t>
      </w:r>
      <w:r w:rsidR="002B58EC" w:rsidRPr="00581B7A">
        <w:rPr>
          <w:sz w:val="22"/>
          <w:szCs w:val="22"/>
        </w:rPr>
        <w:t xml:space="preserve">short stay </w:t>
      </w:r>
      <w:r w:rsidR="00A13E4D" w:rsidRPr="00581B7A">
        <w:rPr>
          <w:sz w:val="22"/>
          <w:szCs w:val="22"/>
        </w:rPr>
        <w:t>car park to the west of the site and the short stay on street parking bays along Oxford Road</w:t>
      </w:r>
      <w:r w:rsidR="00662FD4">
        <w:rPr>
          <w:sz w:val="22"/>
          <w:szCs w:val="22"/>
        </w:rPr>
        <w:t xml:space="preserve">, </w:t>
      </w:r>
      <w:r w:rsidR="00F05543" w:rsidRPr="00581B7A">
        <w:rPr>
          <w:sz w:val="22"/>
          <w:szCs w:val="22"/>
        </w:rPr>
        <w:t>which customers and deliveries for existing commercial units already make use of</w:t>
      </w:r>
      <w:r w:rsidR="00A13E4D" w:rsidRPr="00581B7A">
        <w:rPr>
          <w:sz w:val="22"/>
          <w:szCs w:val="22"/>
        </w:rPr>
        <w:t xml:space="preserve">. The commercial units provide the opportunity for linked trips between the existing and proposed commercial uses within the area. </w:t>
      </w:r>
    </w:p>
    <w:p w14:paraId="70A7D2DE" w14:textId="77777777" w:rsidR="00A13E4D" w:rsidRPr="00581B7A" w:rsidRDefault="00A13E4D" w:rsidP="00581B7A">
      <w:pPr>
        <w:ind w:left="720" w:hanging="720"/>
        <w:jc w:val="both"/>
        <w:rPr>
          <w:sz w:val="22"/>
          <w:szCs w:val="22"/>
        </w:rPr>
      </w:pPr>
    </w:p>
    <w:p w14:paraId="155569C3" w14:textId="779DD3C4" w:rsidR="00A13E4D" w:rsidRPr="00581B7A" w:rsidRDefault="008B5934" w:rsidP="00581B7A">
      <w:pPr>
        <w:ind w:left="720" w:hanging="720"/>
        <w:jc w:val="both"/>
        <w:rPr>
          <w:sz w:val="22"/>
          <w:szCs w:val="22"/>
        </w:rPr>
      </w:pPr>
      <w:r w:rsidRPr="00581B7A">
        <w:rPr>
          <w:sz w:val="22"/>
          <w:szCs w:val="22"/>
        </w:rPr>
        <w:t>6.</w:t>
      </w:r>
      <w:r w:rsidR="001110DB">
        <w:rPr>
          <w:sz w:val="22"/>
          <w:szCs w:val="22"/>
        </w:rPr>
        <w:t>7.7</w:t>
      </w:r>
      <w:r w:rsidRPr="00581B7A">
        <w:rPr>
          <w:sz w:val="22"/>
          <w:szCs w:val="22"/>
        </w:rPr>
        <w:tab/>
      </w:r>
      <w:r w:rsidR="00A13E4D" w:rsidRPr="00581B7A">
        <w:rPr>
          <w:sz w:val="22"/>
          <w:szCs w:val="22"/>
        </w:rPr>
        <w:t xml:space="preserve">A secure store is proposed on site which can accommodate 32 long stay cycle parking spaces in tiered racking. However, </w:t>
      </w:r>
      <w:r w:rsidRPr="00581B7A">
        <w:rPr>
          <w:sz w:val="22"/>
          <w:szCs w:val="22"/>
        </w:rPr>
        <w:t>it would be a preference</w:t>
      </w:r>
      <w:r w:rsidR="00A13E4D" w:rsidRPr="00581B7A">
        <w:rPr>
          <w:sz w:val="22"/>
          <w:szCs w:val="22"/>
        </w:rPr>
        <w:t xml:space="preserve"> to see the </w:t>
      </w:r>
      <w:r w:rsidRPr="00581B7A">
        <w:rPr>
          <w:sz w:val="22"/>
          <w:szCs w:val="22"/>
        </w:rPr>
        <w:t xml:space="preserve">residential and commercial </w:t>
      </w:r>
      <w:r w:rsidR="00A13E4D" w:rsidRPr="00581B7A">
        <w:rPr>
          <w:sz w:val="22"/>
          <w:szCs w:val="22"/>
        </w:rPr>
        <w:t>cycle parking separated to improve security</w:t>
      </w:r>
      <w:r w:rsidRPr="00581B7A">
        <w:rPr>
          <w:sz w:val="22"/>
          <w:szCs w:val="22"/>
        </w:rPr>
        <w:t xml:space="preserve">. This can </w:t>
      </w:r>
      <w:r w:rsidR="00662FD4">
        <w:rPr>
          <w:sz w:val="22"/>
          <w:szCs w:val="22"/>
        </w:rPr>
        <w:t xml:space="preserve">be </w:t>
      </w:r>
      <w:r w:rsidRPr="00581B7A">
        <w:rPr>
          <w:sz w:val="22"/>
          <w:szCs w:val="22"/>
        </w:rPr>
        <w:t>specified and</w:t>
      </w:r>
      <w:r w:rsidR="00A13E4D" w:rsidRPr="00581B7A">
        <w:rPr>
          <w:sz w:val="22"/>
          <w:szCs w:val="22"/>
        </w:rPr>
        <w:t xml:space="preserve"> cover</w:t>
      </w:r>
      <w:r w:rsidRPr="00581B7A">
        <w:rPr>
          <w:sz w:val="22"/>
          <w:szCs w:val="22"/>
        </w:rPr>
        <w:t xml:space="preserve">ed </w:t>
      </w:r>
      <w:r w:rsidR="00A13E4D" w:rsidRPr="00581B7A">
        <w:rPr>
          <w:sz w:val="22"/>
          <w:szCs w:val="22"/>
        </w:rPr>
        <w:t xml:space="preserve">by condition. </w:t>
      </w:r>
    </w:p>
    <w:p w14:paraId="08C72613" w14:textId="77777777" w:rsidR="00A13E4D" w:rsidRPr="00581B7A" w:rsidRDefault="00A13E4D" w:rsidP="00581B7A">
      <w:pPr>
        <w:ind w:left="720" w:hanging="720"/>
        <w:jc w:val="both"/>
        <w:rPr>
          <w:sz w:val="22"/>
          <w:szCs w:val="22"/>
        </w:rPr>
      </w:pPr>
    </w:p>
    <w:p w14:paraId="2AEDA25A" w14:textId="5031E3C8" w:rsidR="00A13E4D" w:rsidRPr="00581B7A" w:rsidRDefault="008B5934" w:rsidP="00581B7A">
      <w:pPr>
        <w:ind w:left="720" w:hanging="720"/>
        <w:jc w:val="both"/>
        <w:rPr>
          <w:sz w:val="22"/>
          <w:szCs w:val="22"/>
        </w:rPr>
      </w:pPr>
      <w:r w:rsidRPr="00581B7A">
        <w:rPr>
          <w:sz w:val="22"/>
          <w:szCs w:val="22"/>
        </w:rPr>
        <w:t>6.</w:t>
      </w:r>
      <w:r w:rsidR="001110DB">
        <w:rPr>
          <w:sz w:val="22"/>
          <w:szCs w:val="22"/>
        </w:rPr>
        <w:t>7.8</w:t>
      </w:r>
      <w:r w:rsidRPr="00581B7A">
        <w:rPr>
          <w:sz w:val="22"/>
          <w:szCs w:val="22"/>
        </w:rPr>
        <w:tab/>
      </w:r>
      <w:r w:rsidR="00A13E4D" w:rsidRPr="00581B7A">
        <w:rPr>
          <w:sz w:val="22"/>
          <w:szCs w:val="22"/>
        </w:rPr>
        <w:t xml:space="preserve">The </w:t>
      </w:r>
      <w:r w:rsidRPr="00581B7A">
        <w:rPr>
          <w:sz w:val="22"/>
          <w:szCs w:val="22"/>
        </w:rPr>
        <w:t>refuse</w:t>
      </w:r>
      <w:r w:rsidR="00A13E4D" w:rsidRPr="00581B7A">
        <w:rPr>
          <w:sz w:val="22"/>
          <w:szCs w:val="22"/>
        </w:rPr>
        <w:t xml:space="preserve"> stores are located adjacent to the main vehicular entrance on the northern boundary of the site to allow servicing to occur from Curzon Street. The bin store has been enlarged on the amended plans to accommodate the required number of bins. </w:t>
      </w:r>
    </w:p>
    <w:p w14:paraId="797A1209" w14:textId="77777777" w:rsidR="00A13E4D" w:rsidRPr="00581B7A" w:rsidRDefault="00A13E4D" w:rsidP="00581B7A">
      <w:pPr>
        <w:ind w:left="720" w:hanging="720"/>
        <w:jc w:val="both"/>
        <w:rPr>
          <w:sz w:val="22"/>
          <w:szCs w:val="22"/>
        </w:rPr>
      </w:pPr>
    </w:p>
    <w:p w14:paraId="5B12DE13" w14:textId="7D77007D" w:rsidR="00A13E4D" w:rsidRPr="00581B7A" w:rsidRDefault="008B5934" w:rsidP="00581B7A">
      <w:pPr>
        <w:ind w:left="720" w:hanging="720"/>
        <w:jc w:val="both"/>
        <w:rPr>
          <w:sz w:val="22"/>
          <w:szCs w:val="22"/>
        </w:rPr>
      </w:pPr>
      <w:r w:rsidRPr="00581B7A">
        <w:rPr>
          <w:sz w:val="22"/>
          <w:szCs w:val="22"/>
        </w:rPr>
        <w:t>6.</w:t>
      </w:r>
      <w:r w:rsidR="001110DB">
        <w:rPr>
          <w:sz w:val="22"/>
          <w:szCs w:val="22"/>
        </w:rPr>
        <w:t>7.9</w:t>
      </w:r>
      <w:r w:rsidRPr="00581B7A">
        <w:rPr>
          <w:sz w:val="22"/>
          <w:szCs w:val="22"/>
        </w:rPr>
        <w:tab/>
      </w:r>
      <w:r w:rsidR="00A13E4D" w:rsidRPr="00581B7A">
        <w:rPr>
          <w:sz w:val="22"/>
          <w:szCs w:val="22"/>
        </w:rPr>
        <w:t>Swept path drawings have been provided demonstrating that delivery vehicles and refuse vehicles can gain access to the site.  Given that there is no turning head on Curzon Street, it is assumed that refuse vehicles currently reverse the length of Curzon Street to service the existing residential properties. However, the proposed site access provides the opportunity for refuse vehicles and larger delivery vehicles to use the site access as a turning area. Swept path analysis drawings have been produced to demonstrate that a refuse vehicle is able to turn at the eastern end of Curzon Street utilising the site access.</w:t>
      </w:r>
    </w:p>
    <w:p w14:paraId="7DDE7403" w14:textId="77777777" w:rsidR="00A13E4D" w:rsidRPr="00581B7A" w:rsidRDefault="00A13E4D" w:rsidP="00581B7A">
      <w:pPr>
        <w:ind w:left="720" w:hanging="720"/>
        <w:jc w:val="both"/>
        <w:rPr>
          <w:sz w:val="22"/>
          <w:szCs w:val="22"/>
        </w:rPr>
      </w:pPr>
    </w:p>
    <w:p w14:paraId="5A15939F" w14:textId="55137895" w:rsidR="00A13E4D" w:rsidRPr="00581B7A" w:rsidRDefault="008B5934" w:rsidP="00581B7A">
      <w:pPr>
        <w:ind w:left="720" w:hanging="720"/>
        <w:jc w:val="both"/>
        <w:rPr>
          <w:sz w:val="22"/>
          <w:szCs w:val="22"/>
        </w:rPr>
      </w:pPr>
      <w:r w:rsidRPr="00581B7A">
        <w:rPr>
          <w:sz w:val="22"/>
          <w:szCs w:val="22"/>
        </w:rPr>
        <w:t>6.</w:t>
      </w:r>
      <w:r w:rsidR="001110DB">
        <w:rPr>
          <w:sz w:val="22"/>
          <w:szCs w:val="22"/>
        </w:rPr>
        <w:t>7</w:t>
      </w:r>
      <w:r w:rsidRPr="00581B7A">
        <w:rPr>
          <w:sz w:val="22"/>
          <w:szCs w:val="22"/>
        </w:rPr>
        <w:t>.1</w:t>
      </w:r>
      <w:r w:rsidR="001110DB">
        <w:rPr>
          <w:sz w:val="22"/>
          <w:szCs w:val="22"/>
        </w:rPr>
        <w:t>0</w:t>
      </w:r>
      <w:r w:rsidRPr="00581B7A">
        <w:rPr>
          <w:sz w:val="22"/>
          <w:szCs w:val="22"/>
        </w:rPr>
        <w:tab/>
        <w:t xml:space="preserve">As described, the </w:t>
      </w:r>
      <w:r w:rsidR="00A13E4D" w:rsidRPr="00581B7A">
        <w:rPr>
          <w:sz w:val="22"/>
          <w:szCs w:val="22"/>
        </w:rPr>
        <w:t xml:space="preserve">commercial uses will complement the existing commercial uses in the area. Potential uses could include non-food retail, hairdressers, beauticians, a small café or a takeaway use. These types of uses will only generate a very small number of servicing and delivery vehicle movements, with </w:t>
      </w:r>
      <w:proofErr w:type="gramStart"/>
      <w:r w:rsidR="00A13E4D" w:rsidRPr="00581B7A">
        <w:rPr>
          <w:sz w:val="22"/>
          <w:szCs w:val="22"/>
        </w:rPr>
        <w:t>the majority of</w:t>
      </w:r>
      <w:proofErr w:type="gramEnd"/>
      <w:r w:rsidR="00A13E4D" w:rsidRPr="00581B7A">
        <w:rPr>
          <w:sz w:val="22"/>
          <w:szCs w:val="22"/>
        </w:rPr>
        <w:t xml:space="preserve"> deliveries undertaken by smaller transit van type vehicles. Swept path analysis drawings have been produced to demonstrate that a 7.5 tonne delivery vehicle is able to enter the site and undertake a three point turn within the parking area. This is acceptable given the size of the commercial units, however, a Delivery and Servicing Plan is required </w:t>
      </w:r>
      <w:r w:rsidR="00A13E4D" w:rsidRPr="00581B7A">
        <w:rPr>
          <w:sz w:val="22"/>
          <w:szCs w:val="22"/>
        </w:rPr>
        <w:lastRenderedPageBreak/>
        <w:t>prior to first occupation of the units to ensure deliveries are appropriately managed once the end users are known.</w:t>
      </w:r>
    </w:p>
    <w:p w14:paraId="08CD1069" w14:textId="77777777" w:rsidR="00A13E4D" w:rsidRPr="00581B7A" w:rsidRDefault="00A13E4D" w:rsidP="00581B7A">
      <w:pPr>
        <w:ind w:left="720" w:hanging="720"/>
        <w:jc w:val="both"/>
        <w:rPr>
          <w:sz w:val="22"/>
          <w:szCs w:val="22"/>
        </w:rPr>
      </w:pPr>
    </w:p>
    <w:p w14:paraId="6C79131D" w14:textId="457D3D82" w:rsidR="00295E5F" w:rsidRPr="00581B7A" w:rsidRDefault="008B5934" w:rsidP="00581B7A">
      <w:pPr>
        <w:ind w:left="720" w:hanging="720"/>
        <w:jc w:val="both"/>
        <w:rPr>
          <w:sz w:val="22"/>
          <w:szCs w:val="22"/>
        </w:rPr>
      </w:pPr>
      <w:r w:rsidRPr="00581B7A">
        <w:rPr>
          <w:sz w:val="22"/>
          <w:szCs w:val="22"/>
        </w:rPr>
        <w:t>6.</w:t>
      </w:r>
      <w:r w:rsidR="001110DB">
        <w:rPr>
          <w:sz w:val="22"/>
          <w:szCs w:val="22"/>
        </w:rPr>
        <w:t>7.11</w:t>
      </w:r>
      <w:r w:rsidRPr="00581B7A">
        <w:rPr>
          <w:sz w:val="22"/>
          <w:szCs w:val="22"/>
        </w:rPr>
        <w:tab/>
        <w:t>In light of the above</w:t>
      </w:r>
      <w:r w:rsidR="00A13E4D" w:rsidRPr="00581B7A">
        <w:rPr>
          <w:sz w:val="22"/>
          <w:szCs w:val="22"/>
        </w:rPr>
        <w:t xml:space="preserve"> no transport </w:t>
      </w:r>
      <w:r w:rsidRPr="00581B7A">
        <w:rPr>
          <w:sz w:val="22"/>
          <w:szCs w:val="22"/>
        </w:rPr>
        <w:t xml:space="preserve">or access </w:t>
      </w:r>
      <w:r w:rsidR="00A13E4D" w:rsidRPr="00581B7A">
        <w:rPr>
          <w:sz w:val="22"/>
          <w:szCs w:val="22"/>
        </w:rPr>
        <w:t xml:space="preserve">objections to this application </w:t>
      </w:r>
      <w:r w:rsidRPr="00581B7A">
        <w:rPr>
          <w:sz w:val="22"/>
          <w:szCs w:val="22"/>
        </w:rPr>
        <w:t xml:space="preserve">area raised </w:t>
      </w:r>
      <w:r w:rsidR="00A13E4D" w:rsidRPr="00581B7A">
        <w:rPr>
          <w:sz w:val="22"/>
          <w:szCs w:val="22"/>
        </w:rPr>
        <w:t>subject to th</w:t>
      </w:r>
      <w:r w:rsidRPr="00581B7A">
        <w:rPr>
          <w:sz w:val="22"/>
          <w:szCs w:val="22"/>
        </w:rPr>
        <w:t xml:space="preserve">ose recommended </w:t>
      </w:r>
      <w:r w:rsidR="00A13E4D" w:rsidRPr="00581B7A">
        <w:rPr>
          <w:sz w:val="22"/>
          <w:szCs w:val="22"/>
        </w:rPr>
        <w:t>conditions.</w:t>
      </w:r>
    </w:p>
    <w:p w14:paraId="3A58B88D" w14:textId="77777777" w:rsidR="00295E5F" w:rsidRPr="00581B7A" w:rsidRDefault="00295E5F" w:rsidP="00581B7A">
      <w:pPr>
        <w:ind w:left="720" w:hanging="720"/>
        <w:jc w:val="both"/>
        <w:rPr>
          <w:sz w:val="22"/>
          <w:szCs w:val="22"/>
        </w:rPr>
      </w:pPr>
    </w:p>
    <w:p w14:paraId="25C976CC" w14:textId="2D989C2D" w:rsidR="006523DA" w:rsidRPr="00581B7A" w:rsidRDefault="009615FF" w:rsidP="00581B7A">
      <w:pPr>
        <w:pStyle w:val="Heading2"/>
        <w:rPr>
          <w:szCs w:val="22"/>
          <w:highlight w:val="yellow"/>
        </w:rPr>
      </w:pPr>
      <w:r w:rsidRPr="00581B7A">
        <w:rPr>
          <w:szCs w:val="22"/>
        </w:rPr>
        <w:t>6.</w:t>
      </w:r>
      <w:r w:rsidR="00450DBA">
        <w:rPr>
          <w:szCs w:val="22"/>
        </w:rPr>
        <w:t>8</w:t>
      </w:r>
      <w:r w:rsidRPr="00581B7A">
        <w:rPr>
          <w:szCs w:val="22"/>
        </w:rPr>
        <w:tab/>
      </w:r>
      <w:r w:rsidR="006523DA" w:rsidRPr="00581B7A">
        <w:rPr>
          <w:szCs w:val="22"/>
        </w:rPr>
        <w:t>Environmental Protection</w:t>
      </w:r>
    </w:p>
    <w:p w14:paraId="5B7988AF" w14:textId="607D756B" w:rsidR="006523DA" w:rsidRPr="00581B7A" w:rsidRDefault="006523DA" w:rsidP="00581B7A">
      <w:pPr>
        <w:jc w:val="both"/>
        <w:rPr>
          <w:sz w:val="22"/>
          <w:szCs w:val="22"/>
        </w:rPr>
      </w:pPr>
    </w:p>
    <w:p w14:paraId="5AD334AD" w14:textId="6E69DE8E" w:rsidR="0055217A" w:rsidRPr="00581B7A" w:rsidRDefault="0055217A" w:rsidP="00581B7A">
      <w:pPr>
        <w:pStyle w:val="Heading3"/>
        <w:jc w:val="both"/>
      </w:pPr>
      <w:r w:rsidRPr="00581B7A">
        <w:t>Air quality</w:t>
      </w:r>
    </w:p>
    <w:p w14:paraId="7398A7C3" w14:textId="77777777" w:rsidR="0055217A" w:rsidRPr="00581B7A" w:rsidRDefault="0055217A" w:rsidP="00581B7A">
      <w:pPr>
        <w:ind w:left="709" w:hanging="709"/>
        <w:jc w:val="both"/>
        <w:rPr>
          <w:sz w:val="22"/>
          <w:szCs w:val="22"/>
        </w:rPr>
      </w:pPr>
    </w:p>
    <w:p w14:paraId="4268D8A7" w14:textId="3655D8F9" w:rsidR="0055217A" w:rsidRPr="00581B7A" w:rsidRDefault="0055217A" w:rsidP="00581B7A">
      <w:pPr>
        <w:ind w:left="709" w:hanging="709"/>
        <w:jc w:val="both"/>
        <w:rPr>
          <w:sz w:val="22"/>
          <w:szCs w:val="22"/>
        </w:rPr>
      </w:pPr>
      <w:r w:rsidRPr="00581B7A">
        <w:rPr>
          <w:sz w:val="22"/>
          <w:szCs w:val="22"/>
        </w:rPr>
        <w:t>6.</w:t>
      </w:r>
      <w:r w:rsidR="001110DB">
        <w:rPr>
          <w:sz w:val="22"/>
          <w:szCs w:val="22"/>
        </w:rPr>
        <w:t>8.1</w:t>
      </w:r>
      <w:r w:rsidRPr="00581B7A">
        <w:rPr>
          <w:sz w:val="22"/>
          <w:szCs w:val="22"/>
        </w:rPr>
        <w:tab/>
        <w:t xml:space="preserve">The site is located close to the Oxford Road, and within an AQMA. As such, the impact of air pollution on new occupants is of </w:t>
      </w:r>
      <w:proofErr w:type="gramStart"/>
      <w:r w:rsidRPr="00581B7A">
        <w:rPr>
          <w:sz w:val="22"/>
          <w:szCs w:val="22"/>
        </w:rPr>
        <w:t>particular concern</w:t>
      </w:r>
      <w:proofErr w:type="gramEnd"/>
      <w:r w:rsidRPr="00581B7A">
        <w:rPr>
          <w:sz w:val="22"/>
          <w:szCs w:val="22"/>
        </w:rPr>
        <w:t xml:space="preserve">. In support of the application, an Air Quality Assessment was submitted. </w:t>
      </w:r>
    </w:p>
    <w:p w14:paraId="4B4C5F66" w14:textId="77777777" w:rsidR="0055217A" w:rsidRPr="00581B7A" w:rsidRDefault="0055217A" w:rsidP="00581B7A">
      <w:pPr>
        <w:ind w:left="709" w:hanging="709"/>
        <w:jc w:val="both"/>
        <w:rPr>
          <w:sz w:val="22"/>
          <w:szCs w:val="22"/>
        </w:rPr>
      </w:pPr>
    </w:p>
    <w:p w14:paraId="4BF4B900" w14:textId="1F6A16F8" w:rsidR="0055217A" w:rsidRPr="00581B7A" w:rsidRDefault="001110DB" w:rsidP="00581B7A">
      <w:pPr>
        <w:ind w:left="709" w:hanging="709"/>
        <w:jc w:val="both"/>
        <w:rPr>
          <w:sz w:val="22"/>
          <w:szCs w:val="22"/>
        </w:rPr>
      </w:pPr>
      <w:r w:rsidRPr="00581B7A">
        <w:rPr>
          <w:sz w:val="22"/>
          <w:szCs w:val="22"/>
        </w:rPr>
        <w:t>6.</w:t>
      </w:r>
      <w:r>
        <w:rPr>
          <w:sz w:val="22"/>
          <w:szCs w:val="22"/>
        </w:rPr>
        <w:t>8.2</w:t>
      </w:r>
      <w:r w:rsidR="0055217A" w:rsidRPr="00581B7A">
        <w:rPr>
          <w:sz w:val="22"/>
          <w:szCs w:val="22"/>
        </w:rPr>
        <w:tab/>
        <w:t xml:space="preserve">During construction, adopting appropriate mitigation measures is considered able to adequately prevent any significant air quality effects on the surrounding area. The proposed development is not expected to introduce new receptors into an area of existing poor air quality, nor is it anticipated to significantly impact local air quality. The development would include four electric vehicle charging bays, sharing two charging stations, 32 cycle storage spaces, two green wall elevations, sedan roofs and replacement tree planting on a site. </w:t>
      </w:r>
    </w:p>
    <w:p w14:paraId="066A12E4" w14:textId="77777777" w:rsidR="0055217A" w:rsidRPr="00581B7A" w:rsidRDefault="0055217A" w:rsidP="00581B7A">
      <w:pPr>
        <w:jc w:val="both"/>
        <w:rPr>
          <w:sz w:val="22"/>
          <w:szCs w:val="22"/>
        </w:rPr>
      </w:pPr>
    </w:p>
    <w:p w14:paraId="2E6358CC" w14:textId="050F0D2F" w:rsidR="0055217A" w:rsidRPr="00581B7A" w:rsidRDefault="001110DB" w:rsidP="00581B7A">
      <w:pPr>
        <w:ind w:left="709" w:hanging="709"/>
        <w:jc w:val="both"/>
        <w:rPr>
          <w:sz w:val="22"/>
          <w:szCs w:val="22"/>
        </w:rPr>
      </w:pPr>
      <w:r w:rsidRPr="00581B7A">
        <w:rPr>
          <w:sz w:val="22"/>
          <w:szCs w:val="22"/>
        </w:rPr>
        <w:t>6.</w:t>
      </w:r>
      <w:r>
        <w:rPr>
          <w:sz w:val="22"/>
          <w:szCs w:val="22"/>
        </w:rPr>
        <w:t>8.3</w:t>
      </w:r>
      <w:r w:rsidR="0055217A" w:rsidRPr="00581B7A">
        <w:rPr>
          <w:sz w:val="22"/>
          <w:szCs w:val="22"/>
        </w:rPr>
        <w:tab/>
        <w:t xml:space="preserve">the Council’s </w:t>
      </w:r>
      <w:r w:rsidR="00134287">
        <w:rPr>
          <w:sz w:val="22"/>
          <w:szCs w:val="22"/>
        </w:rPr>
        <w:t>E</w:t>
      </w:r>
      <w:r w:rsidR="0055217A" w:rsidRPr="00581B7A">
        <w:rPr>
          <w:sz w:val="22"/>
          <w:szCs w:val="22"/>
        </w:rPr>
        <w:t xml:space="preserve">nvironmental </w:t>
      </w:r>
      <w:r w:rsidR="00134287">
        <w:rPr>
          <w:sz w:val="22"/>
          <w:szCs w:val="22"/>
        </w:rPr>
        <w:t>P</w:t>
      </w:r>
      <w:r w:rsidR="0055217A" w:rsidRPr="00581B7A">
        <w:rPr>
          <w:sz w:val="22"/>
          <w:szCs w:val="22"/>
        </w:rPr>
        <w:t>rotection officers have reviewed the Air Quality Assessment and recommend conditions securing implementation in line with these reports would be acceptable and ensure appropriate noise/air quality for the proposed development. Construction hours, control of noise and dust during construction will also be conditioned.</w:t>
      </w:r>
    </w:p>
    <w:p w14:paraId="345244C7" w14:textId="77777777" w:rsidR="0055217A" w:rsidRPr="00581B7A" w:rsidRDefault="0055217A" w:rsidP="00581B7A">
      <w:pPr>
        <w:jc w:val="both"/>
        <w:rPr>
          <w:sz w:val="22"/>
          <w:szCs w:val="22"/>
        </w:rPr>
      </w:pPr>
    </w:p>
    <w:p w14:paraId="532568BF" w14:textId="1E2B888D" w:rsidR="0055217A" w:rsidRPr="00581B7A" w:rsidRDefault="001110DB" w:rsidP="00581B7A">
      <w:pPr>
        <w:ind w:left="709" w:hanging="709"/>
        <w:jc w:val="both"/>
        <w:rPr>
          <w:sz w:val="22"/>
          <w:szCs w:val="22"/>
        </w:rPr>
      </w:pPr>
      <w:r w:rsidRPr="00581B7A">
        <w:rPr>
          <w:sz w:val="22"/>
          <w:szCs w:val="22"/>
        </w:rPr>
        <w:t>6.</w:t>
      </w:r>
      <w:r>
        <w:rPr>
          <w:sz w:val="22"/>
          <w:szCs w:val="22"/>
        </w:rPr>
        <w:t>8.4</w:t>
      </w:r>
      <w:r w:rsidR="0055217A" w:rsidRPr="00581B7A">
        <w:rPr>
          <w:sz w:val="22"/>
          <w:szCs w:val="22"/>
        </w:rPr>
        <w:tab/>
        <w:t>As such, the proposed development is considered to positively contribute to improve air quality and comply with all relevant local and national air quality policy subject to relevant conditions.</w:t>
      </w:r>
    </w:p>
    <w:p w14:paraId="5D305B26" w14:textId="77777777" w:rsidR="0055217A" w:rsidRPr="00581B7A" w:rsidRDefault="0055217A" w:rsidP="00581B7A">
      <w:pPr>
        <w:ind w:left="709" w:hanging="709"/>
        <w:jc w:val="both"/>
        <w:rPr>
          <w:sz w:val="22"/>
          <w:szCs w:val="22"/>
        </w:rPr>
      </w:pPr>
    </w:p>
    <w:p w14:paraId="79C16661" w14:textId="30E9CEDA" w:rsidR="007D1293" w:rsidRPr="00581B7A" w:rsidRDefault="006523DA" w:rsidP="00581B7A">
      <w:pPr>
        <w:pStyle w:val="Heading2"/>
        <w:rPr>
          <w:szCs w:val="22"/>
        </w:rPr>
      </w:pPr>
      <w:r w:rsidRPr="00581B7A">
        <w:rPr>
          <w:szCs w:val="22"/>
        </w:rPr>
        <w:t>6.</w:t>
      </w:r>
      <w:r w:rsidR="00450DBA">
        <w:rPr>
          <w:szCs w:val="22"/>
        </w:rPr>
        <w:t>9</w:t>
      </w:r>
      <w:r w:rsidRPr="00581B7A">
        <w:rPr>
          <w:szCs w:val="22"/>
        </w:rPr>
        <w:tab/>
      </w:r>
      <w:r w:rsidR="004F0D71" w:rsidRPr="00581B7A">
        <w:rPr>
          <w:szCs w:val="22"/>
        </w:rPr>
        <w:t xml:space="preserve">S106/Community Infrastructure Levy </w:t>
      </w:r>
    </w:p>
    <w:p w14:paraId="1BFDB327" w14:textId="6ECE9317" w:rsidR="009F1D79" w:rsidRPr="00581B7A" w:rsidRDefault="009F1D79" w:rsidP="00581B7A">
      <w:pPr>
        <w:jc w:val="both"/>
        <w:rPr>
          <w:sz w:val="22"/>
          <w:szCs w:val="22"/>
        </w:rPr>
      </w:pPr>
    </w:p>
    <w:p w14:paraId="7251F254" w14:textId="6122774C" w:rsidR="009C7190" w:rsidRPr="00581B7A" w:rsidRDefault="004B406C" w:rsidP="00581B7A">
      <w:pPr>
        <w:ind w:left="720" w:hanging="720"/>
        <w:jc w:val="both"/>
        <w:rPr>
          <w:sz w:val="22"/>
          <w:szCs w:val="22"/>
        </w:rPr>
      </w:pPr>
      <w:r w:rsidRPr="00581B7A">
        <w:rPr>
          <w:sz w:val="22"/>
          <w:szCs w:val="22"/>
        </w:rPr>
        <w:t>6.</w:t>
      </w:r>
      <w:r w:rsidR="00024825" w:rsidRPr="00581B7A">
        <w:rPr>
          <w:sz w:val="22"/>
          <w:szCs w:val="22"/>
        </w:rPr>
        <w:t>9</w:t>
      </w:r>
      <w:r w:rsidRPr="00581B7A">
        <w:rPr>
          <w:sz w:val="22"/>
          <w:szCs w:val="22"/>
        </w:rPr>
        <w:t>.</w:t>
      </w:r>
      <w:r w:rsidR="00DC37D6" w:rsidRPr="00581B7A">
        <w:rPr>
          <w:sz w:val="22"/>
          <w:szCs w:val="22"/>
        </w:rPr>
        <w:t>1</w:t>
      </w:r>
      <w:r w:rsidR="00854F9C" w:rsidRPr="00581B7A">
        <w:rPr>
          <w:sz w:val="22"/>
          <w:szCs w:val="22"/>
        </w:rPr>
        <w:tab/>
      </w:r>
      <w:r w:rsidR="007D725B" w:rsidRPr="00581B7A">
        <w:rPr>
          <w:sz w:val="22"/>
          <w:szCs w:val="22"/>
        </w:rPr>
        <w:t xml:space="preserve">The proposals would be liable for CIL and the </w:t>
      </w:r>
      <w:r w:rsidR="00D32627" w:rsidRPr="00581B7A">
        <w:rPr>
          <w:sz w:val="22"/>
          <w:szCs w:val="22"/>
        </w:rPr>
        <w:t xml:space="preserve">approximate </w:t>
      </w:r>
      <w:r w:rsidR="007D725B" w:rsidRPr="00581B7A">
        <w:rPr>
          <w:sz w:val="22"/>
          <w:szCs w:val="22"/>
        </w:rPr>
        <w:t xml:space="preserve">liability is projected to be </w:t>
      </w:r>
      <w:r w:rsidR="007D725B" w:rsidRPr="009D1794">
        <w:rPr>
          <w:sz w:val="22"/>
          <w:szCs w:val="22"/>
        </w:rPr>
        <w:t>£</w:t>
      </w:r>
      <w:r w:rsidR="009D1794" w:rsidRPr="009D1794">
        <w:rPr>
          <w:sz w:val="22"/>
          <w:szCs w:val="22"/>
        </w:rPr>
        <w:t>198,398</w:t>
      </w:r>
      <w:r w:rsidR="007D725B" w:rsidRPr="009D1794">
        <w:rPr>
          <w:sz w:val="22"/>
          <w:szCs w:val="22"/>
        </w:rPr>
        <w:t xml:space="preserve">. </w:t>
      </w:r>
      <w:r w:rsidR="00D32627" w:rsidRPr="009D1794">
        <w:rPr>
          <w:sz w:val="22"/>
          <w:szCs w:val="22"/>
        </w:rPr>
        <w:t xml:space="preserve">This </w:t>
      </w:r>
      <w:r w:rsidR="0055217A" w:rsidRPr="009D1794">
        <w:rPr>
          <w:sz w:val="22"/>
          <w:szCs w:val="22"/>
        </w:rPr>
        <w:t>may be</w:t>
      </w:r>
      <w:r w:rsidR="00D32627" w:rsidRPr="009D1794">
        <w:rPr>
          <w:sz w:val="22"/>
          <w:szCs w:val="22"/>
        </w:rPr>
        <w:t xml:space="preserve"> subject to change, </w:t>
      </w:r>
      <w:r w:rsidR="007D725B" w:rsidRPr="009D1794">
        <w:rPr>
          <w:sz w:val="22"/>
          <w:szCs w:val="22"/>
        </w:rPr>
        <w:t>as the applicant could apply for relief</w:t>
      </w:r>
      <w:r w:rsidR="007D725B" w:rsidRPr="00581B7A">
        <w:rPr>
          <w:sz w:val="22"/>
          <w:szCs w:val="22"/>
        </w:rPr>
        <w:t xml:space="preserve"> on the</w:t>
      </w:r>
      <w:r w:rsidR="009524F1" w:rsidRPr="00581B7A">
        <w:rPr>
          <w:sz w:val="22"/>
          <w:szCs w:val="22"/>
        </w:rPr>
        <w:t xml:space="preserve"> on-site</w:t>
      </w:r>
      <w:r w:rsidR="007D725B" w:rsidRPr="00581B7A">
        <w:rPr>
          <w:sz w:val="22"/>
          <w:szCs w:val="22"/>
        </w:rPr>
        <w:t xml:space="preserve"> affordable housing units</w:t>
      </w:r>
      <w:r w:rsidR="006E7446" w:rsidRPr="00581B7A">
        <w:rPr>
          <w:sz w:val="22"/>
          <w:szCs w:val="22"/>
        </w:rPr>
        <w:t xml:space="preserve"> and or deferral</w:t>
      </w:r>
      <w:r w:rsidR="002819D0" w:rsidRPr="00581B7A">
        <w:rPr>
          <w:sz w:val="22"/>
          <w:szCs w:val="22"/>
        </w:rPr>
        <w:t xml:space="preserve"> of payment</w:t>
      </w:r>
      <w:r w:rsidR="006E7446" w:rsidRPr="00581B7A">
        <w:rPr>
          <w:sz w:val="22"/>
          <w:szCs w:val="22"/>
        </w:rPr>
        <w:t xml:space="preserve"> as </w:t>
      </w:r>
      <w:r w:rsidR="002819D0" w:rsidRPr="00581B7A">
        <w:rPr>
          <w:sz w:val="22"/>
          <w:szCs w:val="22"/>
        </w:rPr>
        <w:t xml:space="preserve">permitted under new legislation </w:t>
      </w:r>
      <w:r w:rsidR="00B40A18" w:rsidRPr="00581B7A">
        <w:rPr>
          <w:sz w:val="22"/>
          <w:szCs w:val="22"/>
        </w:rPr>
        <w:t xml:space="preserve">enacted </w:t>
      </w:r>
      <w:r w:rsidR="00D40FB2" w:rsidRPr="00581B7A">
        <w:rPr>
          <w:sz w:val="22"/>
          <w:szCs w:val="22"/>
        </w:rPr>
        <w:t>because of</w:t>
      </w:r>
      <w:r w:rsidR="006E7446" w:rsidRPr="00581B7A">
        <w:rPr>
          <w:sz w:val="22"/>
          <w:szCs w:val="22"/>
        </w:rPr>
        <w:t xml:space="preserve"> Covid19.</w:t>
      </w:r>
    </w:p>
    <w:p w14:paraId="15204E40" w14:textId="1366B795" w:rsidR="00830E66" w:rsidRPr="00581B7A" w:rsidRDefault="00830E66" w:rsidP="00581B7A">
      <w:pPr>
        <w:jc w:val="both"/>
        <w:rPr>
          <w:color w:val="FF0000"/>
          <w:sz w:val="22"/>
          <w:szCs w:val="22"/>
        </w:rPr>
      </w:pPr>
    </w:p>
    <w:p w14:paraId="669D89CC" w14:textId="024A8506" w:rsidR="00830E66" w:rsidRPr="00581B7A" w:rsidRDefault="00DC37D6" w:rsidP="00581B7A">
      <w:pPr>
        <w:ind w:left="720" w:hanging="720"/>
        <w:jc w:val="both"/>
        <w:rPr>
          <w:sz w:val="22"/>
          <w:szCs w:val="22"/>
        </w:rPr>
      </w:pPr>
      <w:r w:rsidRPr="00581B7A">
        <w:rPr>
          <w:sz w:val="22"/>
          <w:szCs w:val="22"/>
        </w:rPr>
        <w:t>6.</w:t>
      </w:r>
      <w:r w:rsidR="00024825" w:rsidRPr="00581B7A">
        <w:rPr>
          <w:sz w:val="22"/>
          <w:szCs w:val="22"/>
        </w:rPr>
        <w:t>9</w:t>
      </w:r>
      <w:r w:rsidRPr="00581B7A">
        <w:rPr>
          <w:sz w:val="22"/>
          <w:szCs w:val="22"/>
        </w:rPr>
        <w:t>.2</w:t>
      </w:r>
      <w:r w:rsidR="00854F9C" w:rsidRPr="00581B7A">
        <w:rPr>
          <w:bCs/>
          <w:sz w:val="22"/>
          <w:szCs w:val="22"/>
          <w:lang w:val="en-US"/>
        </w:rPr>
        <w:tab/>
      </w:r>
      <w:r w:rsidR="00830E66" w:rsidRPr="00581B7A">
        <w:rPr>
          <w:bCs/>
          <w:sz w:val="22"/>
          <w:szCs w:val="22"/>
          <w:lang w:val="en-US"/>
        </w:rPr>
        <w:t xml:space="preserve">A construction phase Employment Skills and Training Plan would also be secured via the </w:t>
      </w:r>
      <w:r w:rsidR="00961DA9" w:rsidRPr="00581B7A">
        <w:rPr>
          <w:bCs/>
          <w:sz w:val="22"/>
          <w:szCs w:val="22"/>
          <w:lang w:val="en-US"/>
        </w:rPr>
        <w:t xml:space="preserve">Section </w:t>
      </w:r>
      <w:r w:rsidR="00830E66" w:rsidRPr="00581B7A">
        <w:rPr>
          <w:bCs/>
          <w:sz w:val="22"/>
          <w:szCs w:val="22"/>
          <w:lang w:val="en-US"/>
        </w:rPr>
        <w:t>106 legal agreement as per the Council</w:t>
      </w:r>
      <w:r w:rsidR="00B628EE" w:rsidRPr="00581B7A">
        <w:rPr>
          <w:bCs/>
          <w:sz w:val="22"/>
          <w:szCs w:val="22"/>
          <w:lang w:val="en-US"/>
        </w:rPr>
        <w:t>’</w:t>
      </w:r>
      <w:r w:rsidR="00830E66" w:rsidRPr="00581B7A">
        <w:rPr>
          <w:bCs/>
          <w:sz w:val="22"/>
          <w:szCs w:val="22"/>
          <w:lang w:val="en-US"/>
        </w:rPr>
        <w:t xml:space="preserve">s Employment Skills and Training SPD. This could be in the form of a </w:t>
      </w:r>
      <w:r w:rsidR="00830E66" w:rsidRPr="00581B7A">
        <w:rPr>
          <w:sz w:val="22"/>
          <w:szCs w:val="22"/>
        </w:rPr>
        <w:t>site</w:t>
      </w:r>
      <w:r w:rsidR="00830E66" w:rsidRPr="00581B7A">
        <w:rPr>
          <w:bCs/>
          <w:sz w:val="22"/>
          <w:szCs w:val="22"/>
          <w:lang w:val="en-US"/>
        </w:rPr>
        <w:t xml:space="preserve">-specific plan or equivalent a financial contribution. As such, the </w:t>
      </w:r>
      <w:r w:rsidR="00AF2BF1" w:rsidRPr="00581B7A">
        <w:rPr>
          <w:bCs/>
          <w:sz w:val="22"/>
          <w:szCs w:val="22"/>
          <w:lang w:val="en-US"/>
        </w:rPr>
        <w:t>S</w:t>
      </w:r>
      <w:r w:rsidR="00830E66" w:rsidRPr="00581B7A">
        <w:rPr>
          <w:bCs/>
          <w:sz w:val="22"/>
          <w:szCs w:val="22"/>
          <w:lang w:val="en-US"/>
        </w:rPr>
        <w:t>106 will secure this in a flexible manner covering both options.</w:t>
      </w:r>
    </w:p>
    <w:p w14:paraId="3B5AC863" w14:textId="7E2D68A5" w:rsidR="009524F1" w:rsidRPr="00581B7A" w:rsidRDefault="009524F1" w:rsidP="00581B7A">
      <w:pPr>
        <w:jc w:val="both"/>
        <w:rPr>
          <w:color w:val="FF0000"/>
          <w:sz w:val="22"/>
          <w:szCs w:val="22"/>
        </w:rPr>
      </w:pPr>
    </w:p>
    <w:p w14:paraId="76788F8D" w14:textId="13667F31" w:rsidR="00447B2A" w:rsidRPr="00581B7A" w:rsidRDefault="00DC37D6" w:rsidP="00581B7A">
      <w:pPr>
        <w:ind w:left="720" w:hanging="720"/>
        <w:jc w:val="both"/>
        <w:rPr>
          <w:sz w:val="22"/>
          <w:szCs w:val="22"/>
        </w:rPr>
      </w:pPr>
      <w:r w:rsidRPr="00581B7A">
        <w:rPr>
          <w:sz w:val="22"/>
          <w:szCs w:val="22"/>
        </w:rPr>
        <w:t>6.</w:t>
      </w:r>
      <w:r w:rsidR="00024825" w:rsidRPr="00581B7A">
        <w:rPr>
          <w:sz w:val="22"/>
          <w:szCs w:val="22"/>
        </w:rPr>
        <w:t>9</w:t>
      </w:r>
      <w:r w:rsidRPr="00581B7A">
        <w:rPr>
          <w:sz w:val="22"/>
          <w:szCs w:val="22"/>
        </w:rPr>
        <w:t>.3</w:t>
      </w:r>
      <w:r w:rsidR="00854F9C" w:rsidRPr="00581B7A">
        <w:rPr>
          <w:sz w:val="22"/>
          <w:szCs w:val="22"/>
        </w:rPr>
        <w:tab/>
      </w:r>
      <w:r w:rsidR="00447B2A" w:rsidRPr="00581B7A">
        <w:rPr>
          <w:sz w:val="22"/>
          <w:szCs w:val="22"/>
        </w:rPr>
        <w:t>With regard to a planning obligation, a Section 106 Agreement would be</w:t>
      </w:r>
      <w:r w:rsidR="00AF2BF1" w:rsidRPr="00581B7A">
        <w:rPr>
          <w:sz w:val="22"/>
          <w:szCs w:val="22"/>
        </w:rPr>
        <w:t xml:space="preserve"> </w:t>
      </w:r>
      <w:r w:rsidR="00854F9C" w:rsidRPr="00581B7A">
        <w:rPr>
          <w:sz w:val="22"/>
          <w:szCs w:val="22"/>
        </w:rPr>
        <w:t>r</w:t>
      </w:r>
      <w:r w:rsidR="00447B2A" w:rsidRPr="00581B7A">
        <w:rPr>
          <w:sz w:val="22"/>
          <w:szCs w:val="22"/>
        </w:rPr>
        <w:t xml:space="preserve">equired to </w:t>
      </w:r>
      <w:r w:rsidR="00971CB9" w:rsidRPr="00581B7A">
        <w:rPr>
          <w:sz w:val="22"/>
          <w:szCs w:val="22"/>
        </w:rPr>
        <w:t>secure</w:t>
      </w:r>
      <w:r w:rsidR="00447B2A" w:rsidRPr="00581B7A">
        <w:rPr>
          <w:sz w:val="22"/>
          <w:szCs w:val="22"/>
        </w:rPr>
        <w:t xml:space="preserve"> the following heads of </w:t>
      </w:r>
      <w:r w:rsidR="00971CB9" w:rsidRPr="00581B7A">
        <w:rPr>
          <w:sz w:val="22"/>
          <w:szCs w:val="22"/>
        </w:rPr>
        <w:t>terms</w:t>
      </w:r>
      <w:r w:rsidR="00447B2A" w:rsidRPr="00581B7A">
        <w:rPr>
          <w:sz w:val="22"/>
          <w:szCs w:val="22"/>
        </w:rPr>
        <w:t xml:space="preserve"> as described in this report:</w:t>
      </w:r>
    </w:p>
    <w:p w14:paraId="3BECCAA4" w14:textId="77777777" w:rsidR="00447B2A" w:rsidRPr="00581B7A" w:rsidRDefault="00447B2A" w:rsidP="00581B7A">
      <w:pPr>
        <w:jc w:val="both"/>
        <w:rPr>
          <w:sz w:val="22"/>
          <w:szCs w:val="22"/>
        </w:rPr>
      </w:pPr>
    </w:p>
    <w:p w14:paraId="1B995029" w14:textId="48562C94" w:rsidR="006D424E" w:rsidRPr="00E11DB9" w:rsidRDefault="006D424E" w:rsidP="00581B7A">
      <w:pPr>
        <w:pStyle w:val="ListParagraph"/>
        <w:numPr>
          <w:ilvl w:val="1"/>
          <w:numId w:val="18"/>
        </w:numPr>
        <w:jc w:val="both"/>
        <w:rPr>
          <w:sz w:val="22"/>
          <w:szCs w:val="22"/>
        </w:rPr>
      </w:pPr>
      <w:r w:rsidRPr="00E11DB9">
        <w:rPr>
          <w:sz w:val="22"/>
          <w:szCs w:val="22"/>
        </w:rPr>
        <w:t>Secure the agreed level of onsite affordable housing (</w:t>
      </w:r>
      <w:r w:rsidR="0055217A" w:rsidRPr="00E11DB9">
        <w:rPr>
          <w:sz w:val="22"/>
          <w:szCs w:val="22"/>
        </w:rPr>
        <w:t>Detail mix</w:t>
      </w:r>
      <w:r w:rsidRPr="00E11DB9">
        <w:rPr>
          <w:sz w:val="22"/>
          <w:szCs w:val="22"/>
        </w:rPr>
        <w:t>)</w:t>
      </w:r>
      <w:r w:rsidR="00024825" w:rsidRPr="00E11DB9">
        <w:rPr>
          <w:sz w:val="22"/>
          <w:szCs w:val="22"/>
        </w:rPr>
        <w:t>;</w:t>
      </w:r>
    </w:p>
    <w:p w14:paraId="63A4F9D4" w14:textId="266EF28A" w:rsidR="006D424E" w:rsidRPr="00E11DB9" w:rsidRDefault="006D424E" w:rsidP="00581B7A">
      <w:pPr>
        <w:pStyle w:val="ListParagraph"/>
        <w:numPr>
          <w:ilvl w:val="1"/>
          <w:numId w:val="18"/>
        </w:numPr>
        <w:jc w:val="both"/>
        <w:rPr>
          <w:sz w:val="22"/>
          <w:szCs w:val="22"/>
        </w:rPr>
      </w:pPr>
      <w:r w:rsidRPr="00E11DB9">
        <w:rPr>
          <w:sz w:val="22"/>
          <w:szCs w:val="22"/>
        </w:rPr>
        <w:t>£</w:t>
      </w:r>
      <w:r w:rsidR="0055217A" w:rsidRPr="00E11DB9">
        <w:rPr>
          <w:sz w:val="22"/>
          <w:szCs w:val="22"/>
        </w:rPr>
        <w:t>63,700</w:t>
      </w:r>
      <w:r w:rsidR="00912E7A" w:rsidRPr="00E11DB9">
        <w:rPr>
          <w:sz w:val="22"/>
          <w:szCs w:val="22"/>
        </w:rPr>
        <w:t xml:space="preserve"> </w:t>
      </w:r>
      <w:r w:rsidRPr="00E11DB9">
        <w:rPr>
          <w:sz w:val="22"/>
          <w:szCs w:val="22"/>
        </w:rPr>
        <w:t xml:space="preserve">Open Space contribution to improve and extend facilities within the </w:t>
      </w:r>
      <w:r w:rsidR="00912E7A" w:rsidRPr="00E11DB9">
        <w:rPr>
          <w:sz w:val="22"/>
          <w:szCs w:val="22"/>
        </w:rPr>
        <w:t>nearby parks;</w:t>
      </w:r>
    </w:p>
    <w:p w14:paraId="1F340470" w14:textId="1F4B6FAE" w:rsidR="006D424E" w:rsidRPr="00581B7A" w:rsidRDefault="006D424E" w:rsidP="00581B7A">
      <w:pPr>
        <w:pStyle w:val="ListParagraph"/>
        <w:numPr>
          <w:ilvl w:val="1"/>
          <w:numId w:val="18"/>
        </w:numPr>
        <w:jc w:val="both"/>
        <w:rPr>
          <w:sz w:val="22"/>
          <w:szCs w:val="22"/>
        </w:rPr>
      </w:pPr>
      <w:r w:rsidRPr="00E11DB9">
        <w:rPr>
          <w:sz w:val="22"/>
          <w:szCs w:val="22"/>
        </w:rPr>
        <w:t>Secure a construction phases</w:t>
      </w:r>
      <w:r w:rsidRPr="00581B7A">
        <w:rPr>
          <w:sz w:val="22"/>
          <w:szCs w:val="22"/>
        </w:rPr>
        <w:t xml:space="preserve"> Employment Skills and Training Plan or equivalent financial contribution. As calculated in the Council’s Employment Skills and Training SPD (2013).</w:t>
      </w:r>
    </w:p>
    <w:p w14:paraId="4F0D6B8F" w14:textId="7B6CFF40" w:rsidR="00971CB9" w:rsidRPr="00581B7A" w:rsidRDefault="00971CB9" w:rsidP="00581B7A">
      <w:pPr>
        <w:jc w:val="both"/>
        <w:rPr>
          <w:color w:val="FF0000"/>
          <w:sz w:val="22"/>
          <w:szCs w:val="22"/>
        </w:rPr>
      </w:pPr>
    </w:p>
    <w:p w14:paraId="1F893B0E" w14:textId="7CE04E45" w:rsidR="00DE7C04" w:rsidRPr="00581B7A" w:rsidRDefault="005910FF" w:rsidP="00581B7A">
      <w:pPr>
        <w:ind w:left="720" w:hanging="720"/>
        <w:jc w:val="both"/>
        <w:rPr>
          <w:sz w:val="22"/>
          <w:szCs w:val="22"/>
        </w:rPr>
      </w:pPr>
      <w:r w:rsidRPr="00581B7A">
        <w:rPr>
          <w:sz w:val="22"/>
          <w:szCs w:val="22"/>
        </w:rPr>
        <w:lastRenderedPageBreak/>
        <w:t>6.</w:t>
      </w:r>
      <w:r w:rsidR="0040331E" w:rsidRPr="00581B7A">
        <w:rPr>
          <w:sz w:val="22"/>
          <w:szCs w:val="22"/>
        </w:rPr>
        <w:t>9</w:t>
      </w:r>
      <w:r w:rsidRPr="00581B7A">
        <w:rPr>
          <w:sz w:val="22"/>
          <w:szCs w:val="22"/>
        </w:rPr>
        <w:t>.4</w:t>
      </w:r>
      <w:r w:rsidR="00854F9C" w:rsidRPr="00581B7A">
        <w:rPr>
          <w:sz w:val="22"/>
          <w:szCs w:val="22"/>
        </w:rPr>
        <w:tab/>
      </w:r>
      <w:r w:rsidR="00DE7C04" w:rsidRPr="00581B7A">
        <w:rPr>
          <w:sz w:val="22"/>
          <w:szCs w:val="22"/>
        </w:rPr>
        <w:t xml:space="preserve">Policies CC9 (Securing Infrastructure) and DM3 (Infrastructure Planning) allow for necessary contributions to be secured to ensure that the impacts of a scheme are properly mitigated. It is considered that each of the obligations referred to above would comply with the </w:t>
      </w:r>
      <w:r w:rsidR="00F0054B" w:rsidRPr="00581B7A">
        <w:rPr>
          <w:sz w:val="22"/>
          <w:szCs w:val="22"/>
        </w:rPr>
        <w:t>NPPF</w:t>
      </w:r>
      <w:r w:rsidR="00DE7C04" w:rsidRPr="00581B7A">
        <w:rPr>
          <w:sz w:val="22"/>
          <w:szCs w:val="22"/>
        </w:rPr>
        <w:t xml:space="preserve"> and Community Infrastructure Levy (CIL) in that it would be: </w:t>
      </w:r>
      <w:proofErr w:type="spellStart"/>
      <w:r w:rsidR="00DE7C04" w:rsidRPr="00581B7A">
        <w:rPr>
          <w:sz w:val="22"/>
          <w:szCs w:val="22"/>
        </w:rPr>
        <w:t>i</w:t>
      </w:r>
      <w:proofErr w:type="spellEnd"/>
      <w:r w:rsidR="00DE7C04" w:rsidRPr="00581B7A">
        <w:rPr>
          <w:sz w:val="22"/>
          <w:szCs w:val="22"/>
        </w:rPr>
        <w:t>) necessary to make the development acceptable in planning terms, ii) directly related to the development and iii) fairly and reasonably related in scale and kind to the development.</w:t>
      </w:r>
    </w:p>
    <w:p w14:paraId="078F58F7" w14:textId="77777777" w:rsidR="00600686" w:rsidRPr="00581B7A" w:rsidRDefault="00600686" w:rsidP="00581B7A">
      <w:pPr>
        <w:jc w:val="both"/>
        <w:rPr>
          <w:sz w:val="22"/>
          <w:szCs w:val="22"/>
          <w:highlight w:val="yellow"/>
        </w:rPr>
      </w:pPr>
    </w:p>
    <w:p w14:paraId="7B860B7D" w14:textId="408E090E" w:rsidR="004F0D71" w:rsidRPr="00581B7A" w:rsidRDefault="006A36EF" w:rsidP="00581B7A">
      <w:pPr>
        <w:pStyle w:val="Heading2"/>
        <w:rPr>
          <w:szCs w:val="22"/>
        </w:rPr>
      </w:pPr>
      <w:r w:rsidRPr="00581B7A">
        <w:rPr>
          <w:szCs w:val="22"/>
        </w:rPr>
        <w:t>6.1</w:t>
      </w:r>
      <w:r w:rsidR="0040331E" w:rsidRPr="00581B7A">
        <w:rPr>
          <w:szCs w:val="22"/>
        </w:rPr>
        <w:t>0</w:t>
      </w:r>
      <w:r w:rsidRPr="00581B7A">
        <w:rPr>
          <w:szCs w:val="22"/>
        </w:rPr>
        <w:tab/>
      </w:r>
      <w:r w:rsidR="004F0D71" w:rsidRPr="00581B7A">
        <w:rPr>
          <w:szCs w:val="22"/>
        </w:rPr>
        <w:t>Other matters</w:t>
      </w:r>
    </w:p>
    <w:p w14:paraId="60CDA605" w14:textId="77777777" w:rsidR="004F0D71" w:rsidRPr="00581B7A" w:rsidRDefault="004F0D71" w:rsidP="00581B7A">
      <w:pPr>
        <w:jc w:val="both"/>
        <w:rPr>
          <w:sz w:val="22"/>
          <w:szCs w:val="22"/>
        </w:rPr>
      </w:pPr>
    </w:p>
    <w:p w14:paraId="6ACD464A" w14:textId="6EA5701E" w:rsidR="00DB520B" w:rsidRPr="00581B7A" w:rsidRDefault="00DB520B" w:rsidP="00581B7A">
      <w:pPr>
        <w:pStyle w:val="Heading3"/>
        <w:jc w:val="both"/>
        <w:rPr>
          <w:b/>
        </w:rPr>
      </w:pPr>
      <w:r w:rsidRPr="00581B7A">
        <w:t>Equalities Impact</w:t>
      </w:r>
    </w:p>
    <w:p w14:paraId="5BCB21E9" w14:textId="77777777" w:rsidR="00B76445" w:rsidRPr="00581B7A" w:rsidRDefault="00B76445" w:rsidP="00581B7A">
      <w:pPr>
        <w:jc w:val="both"/>
        <w:rPr>
          <w:sz w:val="22"/>
          <w:szCs w:val="22"/>
        </w:rPr>
      </w:pPr>
    </w:p>
    <w:p w14:paraId="600E719A" w14:textId="6BC5647B" w:rsidR="00DB520B" w:rsidRPr="00581B7A" w:rsidRDefault="005910FF" w:rsidP="00581B7A">
      <w:pPr>
        <w:ind w:left="720" w:hanging="720"/>
        <w:jc w:val="both"/>
        <w:rPr>
          <w:sz w:val="22"/>
          <w:szCs w:val="22"/>
        </w:rPr>
      </w:pPr>
      <w:r w:rsidRPr="00581B7A">
        <w:rPr>
          <w:sz w:val="22"/>
          <w:szCs w:val="22"/>
        </w:rPr>
        <w:t>6.1</w:t>
      </w:r>
      <w:r w:rsidR="0040331E" w:rsidRPr="00581B7A">
        <w:rPr>
          <w:sz w:val="22"/>
          <w:szCs w:val="22"/>
        </w:rPr>
        <w:t>0</w:t>
      </w:r>
      <w:r w:rsidRPr="00581B7A">
        <w:rPr>
          <w:sz w:val="22"/>
          <w:szCs w:val="22"/>
        </w:rPr>
        <w:t>.</w:t>
      </w:r>
      <w:r w:rsidR="003113B1" w:rsidRPr="00581B7A">
        <w:rPr>
          <w:sz w:val="22"/>
          <w:szCs w:val="22"/>
        </w:rPr>
        <w:t>1</w:t>
      </w:r>
      <w:r w:rsidR="00854F9C" w:rsidRPr="00581B7A">
        <w:rPr>
          <w:sz w:val="22"/>
          <w:szCs w:val="22"/>
        </w:rPr>
        <w:tab/>
      </w:r>
      <w:r w:rsidR="00DB520B" w:rsidRPr="00581B7A">
        <w:rPr>
          <w:sz w:val="22"/>
          <w:szCs w:val="22"/>
        </w:rPr>
        <w:t xml:space="preserve">In determining this application the Council is required to have regard to its obligations under the Equality Act 2010.  There is no indication or evidence (including from consultation on the application) that the protected groups </w:t>
      </w:r>
      <w:r w:rsidR="00E85159" w:rsidRPr="00581B7A">
        <w:rPr>
          <w:sz w:val="22"/>
          <w:szCs w:val="22"/>
        </w:rPr>
        <w:t>as identified in the Act h</w:t>
      </w:r>
      <w:r w:rsidR="00DB520B" w:rsidRPr="00581B7A">
        <w:rPr>
          <w:sz w:val="22"/>
          <w:szCs w:val="22"/>
        </w:rPr>
        <w:t xml:space="preserve">ave or will have different needs, experiences, issues and priorities in relation to the </w:t>
      </w:r>
      <w:proofErr w:type="gramStart"/>
      <w:r w:rsidR="00DB520B" w:rsidRPr="00581B7A">
        <w:rPr>
          <w:sz w:val="22"/>
          <w:szCs w:val="22"/>
        </w:rPr>
        <w:t>particular planning</w:t>
      </w:r>
      <w:proofErr w:type="gramEnd"/>
      <w:r w:rsidR="00DB520B" w:rsidRPr="00581B7A">
        <w:rPr>
          <w:sz w:val="22"/>
          <w:szCs w:val="22"/>
        </w:rPr>
        <w:t xml:space="preserve"> application.  Therefore, </w:t>
      </w:r>
      <w:r w:rsidR="002F40C3" w:rsidRPr="00581B7A">
        <w:rPr>
          <w:sz w:val="22"/>
          <w:szCs w:val="22"/>
        </w:rPr>
        <w:t>i</w:t>
      </w:r>
      <w:r w:rsidR="00DB520B" w:rsidRPr="00581B7A">
        <w:rPr>
          <w:sz w:val="22"/>
          <w:szCs w:val="22"/>
        </w:rPr>
        <w:t>n terms of the key equalities protected characteristics it is considered there would be no significant adverse impacts as a result of the development.</w:t>
      </w:r>
    </w:p>
    <w:p w14:paraId="0A10C41D" w14:textId="404041E2" w:rsidR="00DA095C" w:rsidRPr="00581B7A" w:rsidRDefault="00DA095C" w:rsidP="00581B7A">
      <w:pPr>
        <w:spacing w:line="276" w:lineRule="auto"/>
        <w:jc w:val="both"/>
        <w:rPr>
          <w:sz w:val="22"/>
          <w:szCs w:val="22"/>
          <w:highlight w:val="yellow"/>
        </w:rPr>
      </w:pPr>
    </w:p>
    <w:p w14:paraId="4DA65D7F" w14:textId="54B264C3" w:rsidR="00DA095C" w:rsidRPr="00581B7A" w:rsidRDefault="00DA095C" w:rsidP="00581B7A">
      <w:pPr>
        <w:pStyle w:val="Heading3"/>
        <w:jc w:val="both"/>
      </w:pPr>
      <w:r w:rsidRPr="00581B7A">
        <w:t>Representations</w:t>
      </w:r>
    </w:p>
    <w:p w14:paraId="025DA8E2" w14:textId="77777777" w:rsidR="00DA095C" w:rsidRPr="00581B7A" w:rsidRDefault="00DA095C" w:rsidP="00581B7A">
      <w:pPr>
        <w:pStyle w:val="Default"/>
        <w:spacing w:line="276" w:lineRule="auto"/>
        <w:ind w:firstLine="709"/>
        <w:jc w:val="both"/>
        <w:rPr>
          <w:rFonts w:ascii="Trebuchet MS" w:hAnsi="Trebuchet MS"/>
          <w:color w:val="auto"/>
          <w:sz w:val="22"/>
          <w:szCs w:val="22"/>
          <w:highlight w:val="yellow"/>
          <w:u w:val="single"/>
        </w:rPr>
      </w:pPr>
    </w:p>
    <w:p w14:paraId="5E248E1D" w14:textId="0692E919" w:rsidR="00DA095C" w:rsidRPr="00581B7A" w:rsidRDefault="003113B1" w:rsidP="00581B7A">
      <w:pPr>
        <w:pStyle w:val="Default"/>
        <w:spacing w:line="276" w:lineRule="auto"/>
        <w:ind w:left="720" w:hanging="720"/>
        <w:jc w:val="both"/>
        <w:rPr>
          <w:rFonts w:ascii="Trebuchet MS" w:hAnsi="Trebuchet MS"/>
          <w:color w:val="auto"/>
          <w:sz w:val="22"/>
          <w:szCs w:val="22"/>
        </w:rPr>
      </w:pPr>
      <w:r w:rsidRPr="00581B7A">
        <w:rPr>
          <w:rFonts w:ascii="Trebuchet MS" w:hAnsi="Trebuchet MS"/>
          <w:color w:val="auto"/>
          <w:sz w:val="22"/>
          <w:szCs w:val="22"/>
        </w:rPr>
        <w:t>6.1</w:t>
      </w:r>
      <w:r w:rsidR="0040331E" w:rsidRPr="00581B7A">
        <w:rPr>
          <w:rFonts w:ascii="Trebuchet MS" w:hAnsi="Trebuchet MS"/>
          <w:color w:val="auto"/>
          <w:sz w:val="22"/>
          <w:szCs w:val="22"/>
        </w:rPr>
        <w:t>0</w:t>
      </w:r>
      <w:r w:rsidRPr="00581B7A">
        <w:rPr>
          <w:rFonts w:ascii="Trebuchet MS" w:hAnsi="Trebuchet MS"/>
          <w:color w:val="auto"/>
          <w:sz w:val="22"/>
          <w:szCs w:val="22"/>
        </w:rPr>
        <w:t>.2</w:t>
      </w:r>
      <w:r w:rsidR="00854F9C" w:rsidRPr="00581B7A">
        <w:rPr>
          <w:rFonts w:ascii="Trebuchet MS" w:hAnsi="Trebuchet MS"/>
          <w:color w:val="auto"/>
          <w:sz w:val="22"/>
          <w:szCs w:val="22"/>
        </w:rPr>
        <w:tab/>
      </w:r>
      <w:r w:rsidR="0055217A" w:rsidRPr="00581B7A">
        <w:rPr>
          <w:rFonts w:ascii="Trebuchet MS" w:hAnsi="Trebuchet MS"/>
          <w:color w:val="auto"/>
          <w:sz w:val="22"/>
          <w:szCs w:val="22"/>
        </w:rPr>
        <w:t>All relevant matters raised are covered within the Appraisal section above.</w:t>
      </w:r>
    </w:p>
    <w:p w14:paraId="2529105E" w14:textId="77777777" w:rsidR="00DB520B" w:rsidRPr="00581B7A" w:rsidRDefault="00DB520B" w:rsidP="00581B7A">
      <w:pPr>
        <w:spacing w:line="276" w:lineRule="auto"/>
        <w:jc w:val="both"/>
        <w:rPr>
          <w:color w:val="FF0000"/>
          <w:sz w:val="22"/>
          <w:szCs w:val="22"/>
        </w:rPr>
      </w:pPr>
    </w:p>
    <w:p w14:paraId="33659D72" w14:textId="68E2E07E" w:rsidR="00DB520B" w:rsidRPr="00581B7A" w:rsidRDefault="006A36EF" w:rsidP="00581B7A">
      <w:pPr>
        <w:pStyle w:val="Heading1"/>
        <w:rPr>
          <w:szCs w:val="22"/>
        </w:rPr>
      </w:pPr>
      <w:r w:rsidRPr="00581B7A">
        <w:rPr>
          <w:szCs w:val="22"/>
        </w:rPr>
        <w:t>7.</w:t>
      </w:r>
      <w:r w:rsidRPr="00581B7A">
        <w:rPr>
          <w:szCs w:val="22"/>
        </w:rPr>
        <w:tab/>
        <w:t>CONCLUSION</w:t>
      </w:r>
    </w:p>
    <w:p w14:paraId="5C55FA33" w14:textId="7B0C1BD7" w:rsidR="00C565F0" w:rsidRPr="00581B7A" w:rsidRDefault="00C565F0" w:rsidP="00581B7A">
      <w:pPr>
        <w:pStyle w:val="BodyText"/>
        <w:spacing w:line="276" w:lineRule="auto"/>
        <w:jc w:val="both"/>
        <w:rPr>
          <w:rFonts w:ascii="Trebuchet MS" w:hAnsi="Trebuchet MS"/>
          <w:sz w:val="22"/>
          <w:szCs w:val="22"/>
        </w:rPr>
      </w:pPr>
    </w:p>
    <w:p w14:paraId="5700FF25" w14:textId="61D84716" w:rsidR="0055217A" w:rsidRPr="00581B7A" w:rsidRDefault="003113B1" w:rsidP="00581B7A">
      <w:pPr>
        <w:ind w:left="720" w:hanging="720"/>
        <w:jc w:val="both"/>
        <w:rPr>
          <w:color w:val="000000" w:themeColor="text1"/>
          <w:sz w:val="22"/>
          <w:szCs w:val="22"/>
        </w:rPr>
      </w:pPr>
      <w:r w:rsidRPr="00581B7A">
        <w:rPr>
          <w:sz w:val="22"/>
          <w:szCs w:val="22"/>
        </w:rPr>
        <w:t>7.1</w:t>
      </w:r>
      <w:r w:rsidR="00854F9C" w:rsidRPr="00581B7A">
        <w:rPr>
          <w:sz w:val="22"/>
          <w:szCs w:val="22"/>
        </w:rPr>
        <w:tab/>
      </w:r>
      <w:r w:rsidR="0055217A" w:rsidRPr="00581B7A">
        <w:rPr>
          <w:rFonts w:cs="MyriadPro-Regular"/>
          <w:color w:val="000000" w:themeColor="text1"/>
          <w:sz w:val="22"/>
          <w:szCs w:val="22"/>
        </w:rPr>
        <w:t xml:space="preserve">The proposal would see a mixed use residential led scheme on vacant land allocated for housing within the local plan. The principle of development is therefore considered </w:t>
      </w:r>
      <w:r w:rsidR="0055217A" w:rsidRPr="00581B7A">
        <w:rPr>
          <w:color w:val="000000" w:themeColor="text1"/>
          <w:sz w:val="22"/>
          <w:szCs w:val="22"/>
        </w:rPr>
        <w:t xml:space="preserve">acceptable. Whilst not significant, an uplift in site indicative capacity further contributes towards the borough’s annual housing targets. The overall dwelling mix proposed by the development is acceptable in accordance with the requirements of the local plan. </w:t>
      </w:r>
    </w:p>
    <w:p w14:paraId="01F29071" w14:textId="77777777" w:rsidR="00581B7A" w:rsidRDefault="00581B7A" w:rsidP="00581B7A">
      <w:pPr>
        <w:ind w:left="720" w:hanging="720"/>
        <w:jc w:val="both"/>
        <w:rPr>
          <w:color w:val="000000" w:themeColor="text1"/>
          <w:sz w:val="22"/>
          <w:szCs w:val="22"/>
        </w:rPr>
      </w:pPr>
    </w:p>
    <w:p w14:paraId="5496A2AA" w14:textId="28E486A2" w:rsidR="0055217A" w:rsidRPr="00581B7A" w:rsidRDefault="00581B7A" w:rsidP="00581B7A">
      <w:pPr>
        <w:ind w:left="720" w:hanging="720"/>
        <w:jc w:val="both"/>
        <w:rPr>
          <w:color w:val="000000" w:themeColor="text1"/>
          <w:sz w:val="22"/>
          <w:szCs w:val="22"/>
        </w:rPr>
      </w:pPr>
      <w:r>
        <w:rPr>
          <w:color w:val="000000" w:themeColor="text1"/>
          <w:sz w:val="22"/>
          <w:szCs w:val="22"/>
        </w:rPr>
        <w:t>7.2</w:t>
      </w:r>
      <w:r>
        <w:rPr>
          <w:color w:val="000000" w:themeColor="text1"/>
          <w:sz w:val="22"/>
          <w:szCs w:val="22"/>
        </w:rPr>
        <w:tab/>
      </w:r>
      <w:r w:rsidR="00C83D41" w:rsidRPr="00581B7A">
        <w:rPr>
          <w:color w:val="000000" w:themeColor="text1"/>
          <w:sz w:val="22"/>
          <w:szCs w:val="22"/>
        </w:rPr>
        <w:t xml:space="preserve">Concern has been raised by </w:t>
      </w:r>
      <w:r w:rsidR="00E11DB9">
        <w:rPr>
          <w:color w:val="000000" w:themeColor="text1"/>
          <w:sz w:val="22"/>
          <w:szCs w:val="22"/>
        </w:rPr>
        <w:t xml:space="preserve">nearby </w:t>
      </w:r>
      <w:r w:rsidR="00E11DB9" w:rsidRPr="00581B7A">
        <w:rPr>
          <w:color w:val="000000" w:themeColor="text1"/>
          <w:sz w:val="22"/>
          <w:szCs w:val="22"/>
        </w:rPr>
        <w:t>residents</w:t>
      </w:r>
      <w:r w:rsidR="00C83D41" w:rsidRPr="00581B7A">
        <w:rPr>
          <w:color w:val="000000" w:themeColor="text1"/>
          <w:sz w:val="22"/>
          <w:szCs w:val="22"/>
        </w:rPr>
        <w:t xml:space="preserve"> as to the affect the development would have upon</w:t>
      </w:r>
      <w:r w:rsidR="00E11DB9">
        <w:rPr>
          <w:color w:val="000000" w:themeColor="text1"/>
          <w:sz w:val="22"/>
          <w:szCs w:val="22"/>
        </w:rPr>
        <w:t xml:space="preserve"> existing parking,</w:t>
      </w:r>
      <w:r w:rsidR="00C83D41" w:rsidRPr="00581B7A">
        <w:rPr>
          <w:color w:val="000000" w:themeColor="text1"/>
          <w:sz w:val="22"/>
          <w:szCs w:val="22"/>
        </w:rPr>
        <w:t xml:space="preserve"> natural light</w:t>
      </w:r>
      <w:r w:rsidR="00E11DB9">
        <w:rPr>
          <w:color w:val="000000" w:themeColor="text1"/>
          <w:sz w:val="22"/>
          <w:szCs w:val="22"/>
        </w:rPr>
        <w:t xml:space="preserve"> and privacy</w:t>
      </w:r>
      <w:r w:rsidR="00C83D41" w:rsidRPr="00581B7A">
        <w:rPr>
          <w:color w:val="000000" w:themeColor="text1"/>
          <w:sz w:val="22"/>
          <w:szCs w:val="22"/>
        </w:rPr>
        <w:t xml:space="preserve">. Furthermore, the loss of the single sycamore tree is resisted by the Natural </w:t>
      </w:r>
      <w:r w:rsidRPr="00581B7A">
        <w:rPr>
          <w:color w:val="000000" w:themeColor="text1"/>
          <w:sz w:val="22"/>
          <w:szCs w:val="22"/>
        </w:rPr>
        <w:t>Environment</w:t>
      </w:r>
      <w:r w:rsidR="00C83D41" w:rsidRPr="00581B7A">
        <w:rPr>
          <w:color w:val="000000" w:themeColor="text1"/>
          <w:sz w:val="22"/>
          <w:szCs w:val="22"/>
        </w:rPr>
        <w:t xml:space="preserve"> Team. As such it is necessary to consider under the three dimensions of sustainable development the benefits of the proposal in their entirety. </w:t>
      </w:r>
    </w:p>
    <w:p w14:paraId="6F7E654A" w14:textId="5F00C2FD" w:rsidR="00C83D41" w:rsidRPr="00581B7A" w:rsidRDefault="00C83D41" w:rsidP="00581B7A">
      <w:pPr>
        <w:ind w:left="720" w:hanging="720"/>
        <w:jc w:val="both"/>
        <w:rPr>
          <w:color w:val="000000" w:themeColor="text1"/>
          <w:sz w:val="22"/>
          <w:szCs w:val="22"/>
        </w:rPr>
      </w:pPr>
    </w:p>
    <w:p w14:paraId="6177F394" w14:textId="4A5F4F97" w:rsidR="00C83D41" w:rsidRPr="00581B7A" w:rsidRDefault="00581B7A" w:rsidP="00581B7A">
      <w:pPr>
        <w:ind w:left="720" w:hanging="720"/>
        <w:jc w:val="both"/>
        <w:rPr>
          <w:sz w:val="22"/>
          <w:szCs w:val="22"/>
        </w:rPr>
      </w:pPr>
      <w:r w:rsidRPr="00581B7A">
        <w:rPr>
          <w:sz w:val="22"/>
          <w:szCs w:val="22"/>
        </w:rPr>
        <w:t>7.</w:t>
      </w:r>
      <w:r w:rsidR="001110DB">
        <w:rPr>
          <w:sz w:val="22"/>
          <w:szCs w:val="22"/>
        </w:rPr>
        <w:t>3</w:t>
      </w:r>
      <w:r w:rsidRPr="00581B7A">
        <w:rPr>
          <w:sz w:val="22"/>
          <w:szCs w:val="22"/>
        </w:rPr>
        <w:tab/>
      </w:r>
      <w:r w:rsidR="00C83D41" w:rsidRPr="00581B7A">
        <w:rPr>
          <w:sz w:val="22"/>
          <w:szCs w:val="22"/>
        </w:rPr>
        <w:t xml:space="preserve">Economically, during the construction phase the proposed development would clearly contribute to and encourage associated economic activity by directly sustaining jobs in the </w:t>
      </w:r>
      <w:r w:rsidRPr="00581B7A">
        <w:rPr>
          <w:sz w:val="22"/>
          <w:szCs w:val="22"/>
        </w:rPr>
        <w:t>borough</w:t>
      </w:r>
      <w:r w:rsidR="00C83D41" w:rsidRPr="00581B7A">
        <w:rPr>
          <w:sz w:val="22"/>
          <w:szCs w:val="22"/>
        </w:rPr>
        <w:t xml:space="preserve">. This would be supported further by a construction phase Employment Skills and Training Plan which can be secured via the Section 106 legal agreement. </w:t>
      </w:r>
    </w:p>
    <w:p w14:paraId="51C86A2D" w14:textId="77777777" w:rsidR="00C83D41" w:rsidRPr="00581B7A" w:rsidRDefault="00C83D41" w:rsidP="00581B7A">
      <w:pPr>
        <w:jc w:val="both"/>
        <w:rPr>
          <w:sz w:val="22"/>
          <w:szCs w:val="22"/>
        </w:rPr>
      </w:pPr>
    </w:p>
    <w:p w14:paraId="109E3264" w14:textId="711D7700" w:rsidR="00C83D41" w:rsidRPr="00581B7A" w:rsidRDefault="00C83D41" w:rsidP="00581B7A">
      <w:pPr>
        <w:ind w:left="720" w:hanging="720"/>
        <w:jc w:val="both"/>
        <w:rPr>
          <w:sz w:val="22"/>
          <w:szCs w:val="22"/>
        </w:rPr>
      </w:pPr>
      <w:r w:rsidRPr="00581B7A">
        <w:rPr>
          <w:sz w:val="22"/>
          <w:szCs w:val="22"/>
        </w:rPr>
        <w:t>7.</w:t>
      </w:r>
      <w:r w:rsidR="001110DB">
        <w:rPr>
          <w:sz w:val="22"/>
          <w:szCs w:val="22"/>
        </w:rPr>
        <w:t>4</w:t>
      </w:r>
      <w:r w:rsidRPr="00581B7A">
        <w:rPr>
          <w:sz w:val="22"/>
          <w:szCs w:val="22"/>
        </w:rPr>
        <w:tab/>
        <w:t xml:space="preserve">The proposal would create flexible and commercially attractive space directly adjoining a District Centre which would support continued employment opportunities, complimenting surrounding residential and non-residential uses. Through development of vacant and under-utilised brownfield land, the site would make an important and positive contribution to the economic recovery of the borough throughout and following the Covid19 pandemic. </w:t>
      </w:r>
    </w:p>
    <w:p w14:paraId="1FFFEB57" w14:textId="77777777" w:rsidR="00C83D41" w:rsidRPr="00581B7A" w:rsidRDefault="00C83D41" w:rsidP="00581B7A">
      <w:pPr>
        <w:jc w:val="both"/>
        <w:rPr>
          <w:sz w:val="22"/>
          <w:szCs w:val="22"/>
        </w:rPr>
      </w:pPr>
    </w:p>
    <w:p w14:paraId="37F4273F" w14:textId="3CD3148D" w:rsidR="00C83D41" w:rsidRPr="00581B7A" w:rsidRDefault="00C83D41" w:rsidP="00581B7A">
      <w:pPr>
        <w:ind w:left="720" w:hanging="720"/>
        <w:jc w:val="both"/>
        <w:rPr>
          <w:sz w:val="22"/>
          <w:szCs w:val="22"/>
        </w:rPr>
      </w:pPr>
      <w:r w:rsidRPr="00581B7A">
        <w:rPr>
          <w:sz w:val="22"/>
          <w:szCs w:val="22"/>
        </w:rPr>
        <w:lastRenderedPageBreak/>
        <w:t>7.</w:t>
      </w:r>
      <w:r w:rsidR="001110DB">
        <w:rPr>
          <w:sz w:val="22"/>
          <w:szCs w:val="22"/>
        </w:rPr>
        <w:t>5</w:t>
      </w:r>
      <w:r w:rsidRPr="00581B7A">
        <w:rPr>
          <w:sz w:val="22"/>
          <w:szCs w:val="22"/>
        </w:rPr>
        <w:tab/>
        <w:t>In the longer term, future occupants of 26 new flats will contribute to the viability and vitality of businesses in the district centre at a time where the economic health of many neighbourhoods is a key Council priority. Other related economic benefits include CIL contributions, the matters set out in the S106 Heads of Terms, as well as business rates and Council Tax receipts to the Council. The development would therefore clearly perform a positive economic role.</w:t>
      </w:r>
    </w:p>
    <w:p w14:paraId="309BDE39" w14:textId="77777777" w:rsidR="00C83D41" w:rsidRPr="00581B7A" w:rsidRDefault="00C83D41" w:rsidP="00581B7A">
      <w:pPr>
        <w:pStyle w:val="Default"/>
        <w:jc w:val="both"/>
        <w:rPr>
          <w:rFonts w:ascii="Trebuchet MS" w:hAnsi="Trebuchet MS"/>
          <w:sz w:val="22"/>
          <w:szCs w:val="22"/>
        </w:rPr>
      </w:pPr>
    </w:p>
    <w:p w14:paraId="66A908D2" w14:textId="04FA1C8F" w:rsidR="00C83D41" w:rsidRPr="00581B7A" w:rsidRDefault="00C83D41" w:rsidP="00581B7A">
      <w:pPr>
        <w:ind w:left="720" w:hanging="720"/>
        <w:jc w:val="both"/>
        <w:rPr>
          <w:sz w:val="22"/>
          <w:szCs w:val="22"/>
        </w:rPr>
      </w:pPr>
      <w:r w:rsidRPr="00581B7A">
        <w:rPr>
          <w:sz w:val="22"/>
          <w:szCs w:val="22"/>
        </w:rPr>
        <w:t>7.</w:t>
      </w:r>
      <w:r w:rsidR="001110DB">
        <w:rPr>
          <w:sz w:val="22"/>
          <w:szCs w:val="22"/>
        </w:rPr>
        <w:t>6</w:t>
      </w:r>
      <w:r w:rsidRPr="00581B7A">
        <w:rPr>
          <w:sz w:val="22"/>
          <w:szCs w:val="22"/>
        </w:rPr>
        <w:tab/>
        <w:t xml:space="preserve">In terms of the social role, the proposal will undoubtedly fulfil one of the NPPF’s core aims to ‘boost significantly the supply of housing’ and deliver a wide range of homes of different types and tenures. The proposal would contribute to meeting the Borough’s identified housing need through an uplift in the site allocation, and of a mix and density appropriate to its sustainable location. </w:t>
      </w:r>
    </w:p>
    <w:p w14:paraId="7DC45181" w14:textId="77777777" w:rsidR="00C83D41" w:rsidRPr="00581B7A" w:rsidRDefault="00C83D41" w:rsidP="00581B7A">
      <w:pPr>
        <w:jc w:val="both"/>
        <w:rPr>
          <w:sz w:val="22"/>
          <w:szCs w:val="22"/>
        </w:rPr>
      </w:pPr>
    </w:p>
    <w:p w14:paraId="6F77AD4F" w14:textId="78C5F3AA" w:rsidR="00C83D41" w:rsidRPr="00581B7A" w:rsidRDefault="00C83D41" w:rsidP="00581B7A">
      <w:pPr>
        <w:ind w:left="720" w:hanging="720"/>
        <w:jc w:val="both"/>
        <w:rPr>
          <w:sz w:val="22"/>
          <w:szCs w:val="22"/>
        </w:rPr>
      </w:pPr>
      <w:r w:rsidRPr="00581B7A">
        <w:rPr>
          <w:sz w:val="22"/>
          <w:szCs w:val="22"/>
        </w:rPr>
        <w:t>7.</w:t>
      </w:r>
      <w:r w:rsidR="001110DB">
        <w:rPr>
          <w:sz w:val="22"/>
          <w:szCs w:val="22"/>
        </w:rPr>
        <w:t>7</w:t>
      </w:r>
      <w:r w:rsidRPr="00581B7A">
        <w:rPr>
          <w:sz w:val="22"/>
          <w:szCs w:val="22"/>
        </w:rPr>
        <w:tab/>
        <w:t xml:space="preserve">The proposal also makes positive policy complaint contribution towards affordable housing in the borough (30%). Ensuring a supply of good quality, secure and affordable housing to meet identified local housing needs is a key priority for Reading Borough Council as highlighted in the Council’s </w:t>
      </w:r>
      <w:hyperlink r:id="rId27" w:tgtFrame="_blank" w:tooltip="Homelessness Strategy 2016-2021 : Opens in a new browser window or tab" w:history="1">
        <w:r w:rsidRPr="00581B7A">
          <w:rPr>
            <w:sz w:val="22"/>
            <w:szCs w:val="22"/>
          </w:rPr>
          <w:t>Homelessness Strategy 2016-2021</w:t>
        </w:r>
      </w:hyperlink>
      <w:r w:rsidRPr="00581B7A">
        <w:rPr>
          <w:sz w:val="22"/>
          <w:szCs w:val="22"/>
        </w:rPr>
        <w:t>, Local Plan, and corporate objectives. This development would therefore make a welcome contribution to improving access to local affordable housing to meet local needs and would constitute a significant and tangible public benefit.</w:t>
      </w:r>
    </w:p>
    <w:p w14:paraId="5D409BD2" w14:textId="77777777" w:rsidR="00C83D41" w:rsidRPr="00581B7A" w:rsidRDefault="00C83D41" w:rsidP="00581B7A">
      <w:pPr>
        <w:jc w:val="both"/>
        <w:rPr>
          <w:sz w:val="22"/>
          <w:szCs w:val="22"/>
        </w:rPr>
      </w:pPr>
    </w:p>
    <w:p w14:paraId="12A6A554" w14:textId="7389E863" w:rsidR="00C83D41" w:rsidRPr="00581B7A" w:rsidRDefault="00C83D41" w:rsidP="00581B7A">
      <w:pPr>
        <w:ind w:left="720" w:hanging="720"/>
        <w:jc w:val="both"/>
        <w:rPr>
          <w:sz w:val="22"/>
          <w:szCs w:val="22"/>
        </w:rPr>
      </w:pPr>
      <w:r w:rsidRPr="00581B7A">
        <w:rPr>
          <w:sz w:val="22"/>
          <w:szCs w:val="22"/>
        </w:rPr>
        <w:t>7.</w:t>
      </w:r>
      <w:r w:rsidR="001110DB">
        <w:rPr>
          <w:sz w:val="22"/>
          <w:szCs w:val="22"/>
        </w:rPr>
        <w:t>8</w:t>
      </w:r>
      <w:r w:rsidRPr="00581B7A">
        <w:rPr>
          <w:sz w:val="22"/>
          <w:szCs w:val="22"/>
        </w:rPr>
        <w:tab/>
        <w:t xml:space="preserve">In design terms, the site is currently a notable and unwelcome gap next to this District Centre.  The proposed development of this brownfield site with what is considered a high-quality modern design is considered to positively </w:t>
      </w:r>
      <w:r w:rsidR="00C011F1" w:rsidRPr="00581B7A">
        <w:rPr>
          <w:sz w:val="22"/>
          <w:szCs w:val="22"/>
        </w:rPr>
        <w:t>improve</w:t>
      </w:r>
      <w:r w:rsidRPr="00581B7A">
        <w:rPr>
          <w:sz w:val="22"/>
          <w:szCs w:val="22"/>
        </w:rPr>
        <w:t xml:space="preserve"> the character and appearance of the</w:t>
      </w:r>
      <w:r w:rsidR="00C011F1" w:rsidRPr="00581B7A">
        <w:rPr>
          <w:sz w:val="22"/>
          <w:szCs w:val="22"/>
        </w:rPr>
        <w:t xml:space="preserve"> immediate</w:t>
      </w:r>
      <w:r w:rsidRPr="00581B7A">
        <w:rPr>
          <w:sz w:val="22"/>
          <w:szCs w:val="22"/>
        </w:rPr>
        <w:t xml:space="preserve"> area,</w:t>
      </w:r>
      <w:r w:rsidR="00C011F1" w:rsidRPr="00581B7A">
        <w:rPr>
          <w:sz w:val="22"/>
          <w:szCs w:val="22"/>
        </w:rPr>
        <w:t xml:space="preserve"> by </w:t>
      </w:r>
      <w:r w:rsidRPr="00581B7A">
        <w:rPr>
          <w:sz w:val="22"/>
          <w:szCs w:val="22"/>
        </w:rPr>
        <w:t>provid</w:t>
      </w:r>
      <w:r w:rsidR="00C011F1" w:rsidRPr="00581B7A">
        <w:rPr>
          <w:sz w:val="22"/>
          <w:szCs w:val="22"/>
        </w:rPr>
        <w:t xml:space="preserve">ing </w:t>
      </w:r>
      <w:r w:rsidRPr="00581B7A">
        <w:rPr>
          <w:sz w:val="22"/>
          <w:szCs w:val="22"/>
        </w:rPr>
        <w:t xml:space="preserve">much needed visual uplift to what is a busy </w:t>
      </w:r>
      <w:r w:rsidR="00C011F1" w:rsidRPr="00581B7A">
        <w:rPr>
          <w:sz w:val="22"/>
          <w:szCs w:val="22"/>
        </w:rPr>
        <w:t>pedestrian thoroughfare from the Oxford Road.</w:t>
      </w:r>
      <w:r w:rsidRPr="00581B7A">
        <w:rPr>
          <w:sz w:val="22"/>
          <w:szCs w:val="22"/>
        </w:rPr>
        <w:t xml:space="preserve"> </w:t>
      </w:r>
      <w:r w:rsidR="00C011F1" w:rsidRPr="00581B7A">
        <w:rPr>
          <w:sz w:val="22"/>
          <w:szCs w:val="22"/>
        </w:rPr>
        <w:t xml:space="preserve">This will </w:t>
      </w:r>
      <w:r w:rsidRPr="00581B7A">
        <w:rPr>
          <w:sz w:val="22"/>
          <w:szCs w:val="22"/>
        </w:rPr>
        <w:t xml:space="preserve">allow better natural surveillance and activity along what is currently </w:t>
      </w:r>
      <w:r w:rsidR="00C011F1" w:rsidRPr="00581B7A">
        <w:rPr>
          <w:sz w:val="22"/>
          <w:szCs w:val="22"/>
        </w:rPr>
        <w:t>an</w:t>
      </w:r>
      <w:r w:rsidRPr="00581B7A">
        <w:rPr>
          <w:sz w:val="22"/>
          <w:szCs w:val="22"/>
        </w:rPr>
        <w:t xml:space="preserve"> inactive frontage.</w:t>
      </w:r>
    </w:p>
    <w:p w14:paraId="1E21396C" w14:textId="77777777" w:rsidR="00C83D41" w:rsidRPr="00581B7A" w:rsidRDefault="00C83D41" w:rsidP="00581B7A">
      <w:pPr>
        <w:jc w:val="both"/>
        <w:rPr>
          <w:sz w:val="22"/>
          <w:szCs w:val="22"/>
        </w:rPr>
      </w:pPr>
    </w:p>
    <w:p w14:paraId="25013E4E" w14:textId="331EE4FE" w:rsidR="00C83D41" w:rsidRPr="00581B7A" w:rsidRDefault="00C83D41" w:rsidP="00581B7A">
      <w:pPr>
        <w:ind w:left="720" w:hanging="720"/>
        <w:jc w:val="both"/>
        <w:rPr>
          <w:sz w:val="22"/>
          <w:szCs w:val="22"/>
        </w:rPr>
      </w:pPr>
      <w:r w:rsidRPr="00581B7A">
        <w:rPr>
          <w:sz w:val="22"/>
          <w:szCs w:val="22"/>
        </w:rPr>
        <w:t>7.</w:t>
      </w:r>
      <w:r w:rsidR="001110DB">
        <w:rPr>
          <w:sz w:val="22"/>
          <w:szCs w:val="22"/>
        </w:rPr>
        <w:t>9</w:t>
      </w:r>
      <w:r w:rsidRPr="00581B7A">
        <w:rPr>
          <w:sz w:val="22"/>
          <w:szCs w:val="22"/>
        </w:rPr>
        <w:tab/>
        <w:t>Finally, in terms of health and wellbeing, the current Covid19 requires Local Planning Authorities to actively ensure new development maintain peoples’ health, wellbeing, safety and overall comfort. As described, the development is considered to create a good quality level of residential accommodation that would not prejudice or prevent future occupiers from enjoying a good quality of life, hinder any recovery from respiratory illnesses, or make any unintended or prolonged occupation by residents difficult should the situation require. Accordingly, the above health and wellbeing factors are considered key material social benefits.</w:t>
      </w:r>
    </w:p>
    <w:p w14:paraId="3BBFFF64" w14:textId="77777777" w:rsidR="00C83D41" w:rsidRPr="00581B7A" w:rsidRDefault="00C83D41" w:rsidP="00581B7A">
      <w:pPr>
        <w:pStyle w:val="Default"/>
        <w:jc w:val="both"/>
        <w:rPr>
          <w:rFonts w:ascii="Trebuchet MS" w:hAnsi="Trebuchet MS"/>
          <w:sz w:val="22"/>
          <w:szCs w:val="22"/>
        </w:rPr>
      </w:pPr>
    </w:p>
    <w:p w14:paraId="4C277B20" w14:textId="14778309" w:rsidR="00C83D41" w:rsidRPr="00581B7A" w:rsidRDefault="00C83D41" w:rsidP="00581B7A">
      <w:pPr>
        <w:ind w:left="720" w:hanging="720"/>
        <w:jc w:val="both"/>
        <w:rPr>
          <w:sz w:val="22"/>
          <w:szCs w:val="22"/>
        </w:rPr>
      </w:pPr>
      <w:r w:rsidRPr="00581B7A">
        <w:rPr>
          <w:sz w:val="22"/>
          <w:szCs w:val="22"/>
        </w:rPr>
        <w:t>7.1</w:t>
      </w:r>
      <w:r w:rsidR="001110DB">
        <w:rPr>
          <w:sz w:val="22"/>
          <w:szCs w:val="22"/>
        </w:rPr>
        <w:t>0</w:t>
      </w:r>
      <w:r w:rsidRPr="00581B7A">
        <w:rPr>
          <w:sz w:val="22"/>
          <w:szCs w:val="22"/>
        </w:rPr>
        <w:tab/>
      </w:r>
      <w:r w:rsidR="00C011F1" w:rsidRPr="00581B7A">
        <w:rPr>
          <w:sz w:val="22"/>
          <w:szCs w:val="22"/>
        </w:rPr>
        <w:t xml:space="preserve">Finally, </w:t>
      </w:r>
      <w:proofErr w:type="gramStart"/>
      <w:r w:rsidRPr="00581B7A">
        <w:rPr>
          <w:sz w:val="22"/>
          <w:szCs w:val="22"/>
        </w:rPr>
        <w:t>with regard to</w:t>
      </w:r>
      <w:proofErr w:type="gramEnd"/>
      <w:r w:rsidRPr="00581B7A">
        <w:rPr>
          <w:sz w:val="22"/>
          <w:szCs w:val="22"/>
        </w:rPr>
        <w:t xml:space="preserve"> the natural environment and the role this development will play in meeting the challenge of climate change, it is recognised that new mixed-use development would inherently meet an enhanced level of sustainability than existing through compliance with the Council’s enhanced energy efficiency and sustainability standards. </w:t>
      </w:r>
      <w:r w:rsidR="00C011F1" w:rsidRPr="00581B7A">
        <w:rPr>
          <w:sz w:val="22"/>
          <w:szCs w:val="22"/>
        </w:rPr>
        <w:t>By utilizing</w:t>
      </w:r>
      <w:r w:rsidRPr="00581B7A">
        <w:rPr>
          <w:sz w:val="22"/>
          <w:szCs w:val="22"/>
        </w:rPr>
        <w:t xml:space="preserve"> </w:t>
      </w:r>
      <w:r w:rsidR="00C011F1" w:rsidRPr="00581B7A">
        <w:rPr>
          <w:sz w:val="22"/>
          <w:szCs w:val="22"/>
        </w:rPr>
        <w:t xml:space="preserve">allocated </w:t>
      </w:r>
      <w:r w:rsidRPr="00581B7A">
        <w:rPr>
          <w:sz w:val="22"/>
          <w:szCs w:val="22"/>
        </w:rPr>
        <w:t xml:space="preserve">previously developed land, the </w:t>
      </w:r>
      <w:r w:rsidR="00C011F1" w:rsidRPr="00581B7A">
        <w:rPr>
          <w:sz w:val="22"/>
          <w:szCs w:val="22"/>
        </w:rPr>
        <w:t xml:space="preserve">proposal </w:t>
      </w:r>
      <w:r w:rsidRPr="00581B7A">
        <w:rPr>
          <w:sz w:val="22"/>
          <w:szCs w:val="22"/>
        </w:rPr>
        <w:t xml:space="preserve">will meet the Council’s spatial strategy for the location of new development by reusing land of low environmental value. </w:t>
      </w:r>
    </w:p>
    <w:p w14:paraId="21AB4628" w14:textId="77777777" w:rsidR="00C83D41" w:rsidRPr="00581B7A" w:rsidRDefault="00C83D41" w:rsidP="00581B7A">
      <w:pPr>
        <w:jc w:val="both"/>
        <w:rPr>
          <w:sz w:val="22"/>
          <w:szCs w:val="22"/>
        </w:rPr>
      </w:pPr>
    </w:p>
    <w:p w14:paraId="53F5B831" w14:textId="10C67A7C" w:rsidR="00C83D41" w:rsidRPr="00581B7A" w:rsidRDefault="00C83D41" w:rsidP="00581B7A">
      <w:pPr>
        <w:ind w:left="720" w:hanging="720"/>
        <w:jc w:val="both"/>
        <w:rPr>
          <w:sz w:val="22"/>
          <w:szCs w:val="22"/>
        </w:rPr>
      </w:pPr>
      <w:r w:rsidRPr="00581B7A">
        <w:rPr>
          <w:sz w:val="22"/>
          <w:szCs w:val="22"/>
        </w:rPr>
        <w:t>7.1</w:t>
      </w:r>
      <w:r w:rsidR="001110DB">
        <w:rPr>
          <w:sz w:val="22"/>
          <w:szCs w:val="22"/>
        </w:rPr>
        <w:t>1</w:t>
      </w:r>
      <w:r w:rsidRPr="00581B7A">
        <w:rPr>
          <w:sz w:val="22"/>
          <w:szCs w:val="22"/>
        </w:rPr>
        <w:tab/>
        <w:t>The introduction of</w:t>
      </w:r>
      <w:r w:rsidR="00C011F1" w:rsidRPr="00581B7A">
        <w:rPr>
          <w:sz w:val="22"/>
          <w:szCs w:val="22"/>
        </w:rPr>
        <w:t xml:space="preserve"> </w:t>
      </w:r>
      <w:r w:rsidRPr="00581B7A">
        <w:rPr>
          <w:sz w:val="22"/>
          <w:szCs w:val="22"/>
        </w:rPr>
        <w:t xml:space="preserve">on-site planting, a </w:t>
      </w:r>
      <w:r w:rsidR="00C011F1" w:rsidRPr="00581B7A">
        <w:rPr>
          <w:sz w:val="22"/>
          <w:szCs w:val="22"/>
        </w:rPr>
        <w:t xml:space="preserve">two </w:t>
      </w:r>
      <w:r w:rsidRPr="00581B7A">
        <w:rPr>
          <w:sz w:val="22"/>
          <w:szCs w:val="22"/>
        </w:rPr>
        <w:t>green wall</w:t>
      </w:r>
      <w:r w:rsidR="00C011F1" w:rsidRPr="00581B7A">
        <w:rPr>
          <w:sz w:val="22"/>
          <w:szCs w:val="22"/>
        </w:rPr>
        <w:t xml:space="preserve"> and green roofs </w:t>
      </w:r>
      <w:r w:rsidRPr="00581B7A">
        <w:rPr>
          <w:sz w:val="22"/>
          <w:szCs w:val="22"/>
        </w:rPr>
        <w:t xml:space="preserve">would provide </w:t>
      </w:r>
      <w:r w:rsidR="00C011F1" w:rsidRPr="00581B7A">
        <w:rPr>
          <w:sz w:val="22"/>
          <w:szCs w:val="22"/>
        </w:rPr>
        <w:t xml:space="preserve">visual and </w:t>
      </w:r>
      <w:r w:rsidRPr="00581B7A">
        <w:rPr>
          <w:sz w:val="22"/>
          <w:szCs w:val="22"/>
        </w:rPr>
        <w:t xml:space="preserve">environmental </w:t>
      </w:r>
      <w:r w:rsidR="00C011F1" w:rsidRPr="00581B7A">
        <w:rPr>
          <w:sz w:val="22"/>
          <w:szCs w:val="22"/>
        </w:rPr>
        <w:t xml:space="preserve">benefits </w:t>
      </w:r>
      <w:r w:rsidRPr="00581B7A">
        <w:rPr>
          <w:sz w:val="22"/>
          <w:szCs w:val="22"/>
        </w:rPr>
        <w:t xml:space="preserve">to the site and immediate area, thereby allowing the site to confidently perform a far greater environmental role then it does </w:t>
      </w:r>
      <w:r w:rsidR="00C011F1" w:rsidRPr="00581B7A">
        <w:rPr>
          <w:sz w:val="22"/>
          <w:szCs w:val="22"/>
        </w:rPr>
        <w:t>currently as vacant land</w:t>
      </w:r>
      <w:r w:rsidRPr="00581B7A">
        <w:rPr>
          <w:sz w:val="22"/>
          <w:szCs w:val="22"/>
        </w:rPr>
        <w:t xml:space="preserve">. </w:t>
      </w:r>
      <w:r w:rsidR="00C011F1" w:rsidRPr="00581B7A">
        <w:rPr>
          <w:sz w:val="22"/>
          <w:szCs w:val="22"/>
        </w:rPr>
        <w:t xml:space="preserve">This coupled with a significant PV </w:t>
      </w:r>
      <w:r w:rsidR="00C011F1" w:rsidRPr="00581B7A">
        <w:rPr>
          <w:sz w:val="22"/>
          <w:szCs w:val="22"/>
        </w:rPr>
        <w:lastRenderedPageBreak/>
        <w:t>array to the roof space constitutes material environmental benefits which outweigh the replacement of the existing sycamore tree.</w:t>
      </w:r>
    </w:p>
    <w:p w14:paraId="0BD05340" w14:textId="77777777" w:rsidR="00C83D41" w:rsidRPr="00581B7A" w:rsidRDefault="00C83D41" w:rsidP="00581B7A">
      <w:pPr>
        <w:pStyle w:val="BodyText"/>
        <w:spacing w:line="276" w:lineRule="auto"/>
        <w:jc w:val="both"/>
        <w:rPr>
          <w:rFonts w:ascii="Trebuchet MS" w:hAnsi="Trebuchet MS"/>
          <w:b w:val="0"/>
          <w:sz w:val="22"/>
          <w:szCs w:val="22"/>
        </w:rPr>
      </w:pPr>
    </w:p>
    <w:p w14:paraId="52167180" w14:textId="77777777" w:rsidR="00C83D41" w:rsidRPr="00581B7A" w:rsidRDefault="00C83D41" w:rsidP="00581B7A">
      <w:pPr>
        <w:pStyle w:val="Heading3"/>
        <w:jc w:val="both"/>
      </w:pPr>
      <w:r w:rsidRPr="00581B7A">
        <w:t>Summary</w:t>
      </w:r>
    </w:p>
    <w:p w14:paraId="420D1EA1" w14:textId="77777777" w:rsidR="00C83D41" w:rsidRPr="00581B7A" w:rsidRDefault="00C83D41" w:rsidP="00581B7A">
      <w:pPr>
        <w:pStyle w:val="BodyText"/>
        <w:spacing w:line="276" w:lineRule="auto"/>
        <w:ind w:left="709" w:hanging="709"/>
        <w:jc w:val="both"/>
        <w:rPr>
          <w:rFonts w:ascii="Trebuchet MS" w:hAnsi="Trebuchet MS"/>
          <w:b w:val="0"/>
          <w:sz w:val="22"/>
          <w:szCs w:val="22"/>
        </w:rPr>
      </w:pPr>
    </w:p>
    <w:p w14:paraId="0C5CEC3F" w14:textId="361E2C60" w:rsidR="00C83D41" w:rsidRPr="00581B7A" w:rsidRDefault="00C83D41" w:rsidP="00581B7A">
      <w:pPr>
        <w:ind w:left="720" w:hanging="720"/>
        <w:jc w:val="both"/>
        <w:rPr>
          <w:sz w:val="22"/>
          <w:szCs w:val="22"/>
        </w:rPr>
      </w:pPr>
      <w:r w:rsidRPr="00581B7A">
        <w:rPr>
          <w:sz w:val="22"/>
          <w:szCs w:val="22"/>
        </w:rPr>
        <w:t>7.</w:t>
      </w:r>
      <w:r w:rsidR="001110DB">
        <w:rPr>
          <w:sz w:val="22"/>
          <w:szCs w:val="22"/>
        </w:rPr>
        <w:t>12</w:t>
      </w:r>
      <w:r w:rsidRPr="00581B7A">
        <w:rPr>
          <w:sz w:val="22"/>
          <w:szCs w:val="22"/>
        </w:rPr>
        <w:tab/>
        <w:t>As described above, the proposed development provides notable and tangible benefits, fulfilling many aspects which contribute to achieving the three dimensions of sustainable development. These three overarching objectives, which are interdependent and need to be pursued in mutually supportive ways (so that opportunities can be taken to secure net gains across each of the different objectives).</w:t>
      </w:r>
    </w:p>
    <w:p w14:paraId="63DFD39F" w14:textId="77777777" w:rsidR="00C83D41" w:rsidRPr="00581B7A" w:rsidRDefault="00C83D41" w:rsidP="00581B7A">
      <w:pPr>
        <w:jc w:val="both"/>
        <w:rPr>
          <w:sz w:val="22"/>
          <w:szCs w:val="22"/>
        </w:rPr>
      </w:pPr>
    </w:p>
    <w:p w14:paraId="4ECE7798" w14:textId="31858EDB" w:rsidR="006523DA" w:rsidRPr="00581B7A" w:rsidRDefault="00C83D41" w:rsidP="00581B7A">
      <w:pPr>
        <w:ind w:left="720" w:hanging="720"/>
        <w:jc w:val="both"/>
        <w:rPr>
          <w:sz w:val="22"/>
          <w:szCs w:val="22"/>
        </w:rPr>
      </w:pPr>
      <w:r w:rsidRPr="00581B7A">
        <w:rPr>
          <w:sz w:val="22"/>
          <w:szCs w:val="22"/>
        </w:rPr>
        <w:t>7.</w:t>
      </w:r>
      <w:r w:rsidR="001110DB">
        <w:rPr>
          <w:sz w:val="22"/>
          <w:szCs w:val="22"/>
        </w:rPr>
        <w:t>13</w:t>
      </w:r>
      <w:r w:rsidRPr="00581B7A">
        <w:rPr>
          <w:sz w:val="22"/>
          <w:szCs w:val="22"/>
        </w:rPr>
        <w:tab/>
        <w:t xml:space="preserve">Having regard to </w:t>
      </w:r>
      <w:r w:rsidR="00C011F1" w:rsidRPr="00581B7A">
        <w:rPr>
          <w:sz w:val="22"/>
          <w:szCs w:val="22"/>
        </w:rPr>
        <w:t>all mattes raised</w:t>
      </w:r>
      <w:r w:rsidRPr="00581B7A">
        <w:rPr>
          <w:sz w:val="22"/>
          <w:szCs w:val="22"/>
        </w:rPr>
        <w:t>, it is concluded that th</w:t>
      </w:r>
      <w:r w:rsidR="00C011F1" w:rsidRPr="00581B7A">
        <w:rPr>
          <w:sz w:val="22"/>
          <w:szCs w:val="22"/>
        </w:rPr>
        <w:t xml:space="preserve">ose limited </w:t>
      </w:r>
      <w:r w:rsidRPr="00581B7A">
        <w:rPr>
          <w:sz w:val="22"/>
          <w:szCs w:val="22"/>
        </w:rPr>
        <w:t xml:space="preserve">adverse impacts </w:t>
      </w:r>
      <w:r w:rsidR="00C011F1" w:rsidRPr="00581B7A">
        <w:rPr>
          <w:sz w:val="22"/>
          <w:szCs w:val="22"/>
        </w:rPr>
        <w:t>caused by</w:t>
      </w:r>
      <w:r w:rsidRPr="00581B7A">
        <w:rPr>
          <w:sz w:val="22"/>
          <w:szCs w:val="22"/>
        </w:rPr>
        <w:t xml:space="preserve"> this development would be significantly and demonstrably outweighed by th</w:t>
      </w:r>
      <w:r w:rsidR="00C011F1" w:rsidRPr="00581B7A">
        <w:rPr>
          <w:sz w:val="22"/>
          <w:szCs w:val="22"/>
        </w:rPr>
        <w:t xml:space="preserve">ose identified </w:t>
      </w:r>
      <w:r w:rsidRPr="00581B7A">
        <w:rPr>
          <w:sz w:val="22"/>
          <w:szCs w:val="22"/>
        </w:rPr>
        <w:t>benefits</w:t>
      </w:r>
      <w:r w:rsidR="00C011F1" w:rsidRPr="00581B7A">
        <w:rPr>
          <w:sz w:val="22"/>
          <w:szCs w:val="22"/>
        </w:rPr>
        <w:t xml:space="preserve"> </w:t>
      </w:r>
      <w:r w:rsidRPr="00581B7A">
        <w:rPr>
          <w:sz w:val="22"/>
          <w:szCs w:val="22"/>
        </w:rPr>
        <w:t>when assessed against the relevant policies in the Framework as a whole. Therefore, when applying an overall critical planning balance of all material considerations presented, the application is recommended for approval, subject to the recommended conditions</w:t>
      </w:r>
      <w:r w:rsidR="00C011F1" w:rsidRPr="00581B7A">
        <w:rPr>
          <w:sz w:val="22"/>
          <w:szCs w:val="22"/>
        </w:rPr>
        <w:t xml:space="preserve"> and </w:t>
      </w:r>
      <w:r w:rsidRPr="00581B7A">
        <w:rPr>
          <w:sz w:val="22"/>
          <w:szCs w:val="22"/>
        </w:rPr>
        <w:t>completion of a S106 Legal Agreement</w:t>
      </w:r>
      <w:r w:rsidR="00581B7A" w:rsidRPr="00581B7A">
        <w:rPr>
          <w:sz w:val="22"/>
          <w:szCs w:val="22"/>
        </w:rPr>
        <w:t>.</w:t>
      </w:r>
    </w:p>
    <w:p w14:paraId="5A5560AB" w14:textId="186A679A" w:rsidR="006523DA" w:rsidRPr="00134287" w:rsidRDefault="006523DA" w:rsidP="00581B7A">
      <w:pPr>
        <w:jc w:val="both"/>
        <w:rPr>
          <w:b/>
          <w:sz w:val="22"/>
          <w:szCs w:val="22"/>
        </w:rPr>
      </w:pPr>
    </w:p>
    <w:p w14:paraId="4D210224" w14:textId="3AD02E2B" w:rsidR="00B149A3" w:rsidRDefault="00B149A3" w:rsidP="00581B7A">
      <w:pPr>
        <w:ind w:firstLine="720"/>
        <w:jc w:val="both"/>
        <w:rPr>
          <w:sz w:val="22"/>
          <w:szCs w:val="22"/>
        </w:rPr>
      </w:pPr>
      <w:r w:rsidRPr="00134287">
        <w:rPr>
          <w:b/>
          <w:sz w:val="22"/>
          <w:szCs w:val="22"/>
        </w:rPr>
        <w:t>Case Officer</w:t>
      </w:r>
      <w:r w:rsidR="00134287">
        <w:rPr>
          <w:b/>
          <w:sz w:val="22"/>
          <w:szCs w:val="22"/>
        </w:rPr>
        <w:t>:</w:t>
      </w:r>
      <w:r w:rsidR="00581B7A" w:rsidRPr="00581B7A">
        <w:rPr>
          <w:sz w:val="22"/>
          <w:szCs w:val="22"/>
        </w:rPr>
        <w:t xml:space="preserve"> Brian Conlon</w:t>
      </w:r>
    </w:p>
    <w:p w14:paraId="14FEEF7D" w14:textId="13365A04" w:rsidR="006C7585" w:rsidRDefault="006C7585" w:rsidP="00581B7A">
      <w:pPr>
        <w:ind w:firstLine="720"/>
        <w:jc w:val="both"/>
        <w:rPr>
          <w:sz w:val="22"/>
          <w:szCs w:val="22"/>
        </w:rPr>
      </w:pPr>
    </w:p>
    <w:p w14:paraId="2728097F" w14:textId="77777777" w:rsidR="006C7585" w:rsidRPr="00581B7A" w:rsidRDefault="006C7585" w:rsidP="00581B7A">
      <w:pPr>
        <w:ind w:firstLine="720"/>
        <w:jc w:val="both"/>
        <w:rPr>
          <w:sz w:val="22"/>
          <w:szCs w:val="22"/>
        </w:rPr>
      </w:pPr>
    </w:p>
    <w:p w14:paraId="065C0283" w14:textId="33CC88A8" w:rsidR="00D601A3" w:rsidRPr="00581B7A" w:rsidRDefault="00D601A3" w:rsidP="00581B7A">
      <w:pPr>
        <w:pStyle w:val="BodyText"/>
        <w:jc w:val="both"/>
        <w:rPr>
          <w:rFonts w:ascii="Trebuchet MS" w:hAnsi="Trebuchet MS"/>
          <w:b w:val="0"/>
          <w:bCs/>
          <w:color w:val="FF0000"/>
          <w:sz w:val="22"/>
          <w:szCs w:val="22"/>
        </w:rPr>
      </w:pPr>
    </w:p>
    <w:p w14:paraId="48A3643B" w14:textId="3F49050C" w:rsidR="00E74DAF" w:rsidRPr="00581B7A" w:rsidRDefault="00E74DAF" w:rsidP="00581B7A">
      <w:pPr>
        <w:pStyle w:val="BodyText"/>
        <w:jc w:val="both"/>
        <w:rPr>
          <w:rFonts w:ascii="Trebuchet MS" w:hAnsi="Trebuchet MS"/>
          <w:b w:val="0"/>
          <w:bCs/>
          <w:color w:val="FF0000"/>
          <w:sz w:val="22"/>
          <w:szCs w:val="22"/>
        </w:rPr>
      </w:pPr>
    </w:p>
    <w:p w14:paraId="739C3D5D" w14:textId="04D7F852" w:rsidR="00A20996" w:rsidRPr="00581B7A" w:rsidRDefault="00A20996" w:rsidP="00581B7A">
      <w:pPr>
        <w:overflowPunct/>
        <w:autoSpaceDE/>
        <w:autoSpaceDN/>
        <w:adjustRightInd/>
        <w:jc w:val="both"/>
        <w:textAlignment w:val="auto"/>
        <w:rPr>
          <w:bCs/>
          <w:color w:val="FF0000"/>
          <w:sz w:val="22"/>
          <w:szCs w:val="22"/>
        </w:rPr>
      </w:pPr>
      <w:r w:rsidRPr="00581B7A">
        <w:rPr>
          <w:b/>
          <w:bCs/>
          <w:color w:val="FF0000"/>
          <w:sz w:val="22"/>
          <w:szCs w:val="22"/>
        </w:rPr>
        <w:br w:type="page"/>
      </w:r>
    </w:p>
    <w:p w14:paraId="19A4434E" w14:textId="1161D210" w:rsidR="00C71E5F" w:rsidRPr="00581B7A" w:rsidRDefault="004F49FE" w:rsidP="001110DB">
      <w:pPr>
        <w:pStyle w:val="Heading1"/>
      </w:pPr>
      <w:r w:rsidRPr="00581B7A">
        <w:lastRenderedPageBreak/>
        <w:t>8. Plans</w:t>
      </w:r>
      <w:r w:rsidR="00707AF1">
        <w:t xml:space="preserve"> and photos</w:t>
      </w:r>
    </w:p>
    <w:p w14:paraId="1546859D" w14:textId="7FA8417F" w:rsidR="004F49FE" w:rsidRPr="00581B7A" w:rsidRDefault="004F49FE" w:rsidP="00581B7A">
      <w:pPr>
        <w:overflowPunct/>
        <w:autoSpaceDE/>
        <w:autoSpaceDN/>
        <w:adjustRightInd/>
        <w:jc w:val="both"/>
        <w:textAlignment w:val="auto"/>
        <w:rPr>
          <w:b/>
          <w:bCs/>
          <w:color w:val="FF0000"/>
          <w:sz w:val="22"/>
          <w:szCs w:val="22"/>
        </w:rPr>
      </w:pPr>
    </w:p>
    <w:p w14:paraId="46417346" w14:textId="35719315" w:rsidR="00A23E49" w:rsidRPr="00581B7A" w:rsidRDefault="00A23E49" w:rsidP="00581B7A">
      <w:pPr>
        <w:overflowPunct/>
        <w:autoSpaceDE/>
        <w:autoSpaceDN/>
        <w:adjustRightInd/>
        <w:jc w:val="both"/>
        <w:textAlignment w:val="auto"/>
        <w:rPr>
          <w:b/>
          <w:bCs/>
          <w:sz w:val="22"/>
          <w:szCs w:val="22"/>
        </w:rPr>
      </w:pPr>
      <w:r w:rsidRPr="00581B7A">
        <w:rPr>
          <w:b/>
          <w:bCs/>
          <w:sz w:val="22"/>
          <w:szCs w:val="22"/>
        </w:rPr>
        <w:t>Site Plan</w:t>
      </w:r>
    </w:p>
    <w:p w14:paraId="40414B44" w14:textId="4B1A0FF5" w:rsidR="00EB4363" w:rsidRDefault="00EB4363" w:rsidP="00581B7A">
      <w:pPr>
        <w:overflowPunct/>
        <w:autoSpaceDE/>
        <w:autoSpaceDN/>
        <w:adjustRightInd/>
        <w:jc w:val="both"/>
        <w:textAlignment w:val="auto"/>
        <w:rPr>
          <w:b/>
          <w:bCs/>
          <w:color w:val="FF0000"/>
          <w:sz w:val="22"/>
          <w:szCs w:val="22"/>
        </w:rPr>
      </w:pPr>
    </w:p>
    <w:p w14:paraId="41E30651" w14:textId="11C0E61E" w:rsidR="001110DB" w:rsidRPr="00581B7A" w:rsidRDefault="001110DB" w:rsidP="00581B7A">
      <w:pPr>
        <w:overflowPunct/>
        <w:autoSpaceDE/>
        <w:autoSpaceDN/>
        <w:adjustRightInd/>
        <w:jc w:val="both"/>
        <w:textAlignment w:val="auto"/>
        <w:rPr>
          <w:b/>
          <w:bCs/>
          <w:color w:val="FF0000"/>
          <w:sz w:val="22"/>
          <w:szCs w:val="22"/>
        </w:rPr>
      </w:pPr>
      <w:r w:rsidRPr="001110DB">
        <w:rPr>
          <w:b/>
          <w:bCs/>
          <w:noProof/>
          <w:color w:val="FF0000"/>
          <w:sz w:val="22"/>
          <w:szCs w:val="22"/>
        </w:rPr>
        <w:drawing>
          <wp:inline distT="0" distB="0" distL="0" distR="0" wp14:anchorId="3048D37B" wp14:editId="252F9F85">
            <wp:extent cx="5250180" cy="4535170"/>
            <wp:effectExtent l="19050" t="19050" r="26670" b="1778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5250180" cy="4535170"/>
                    </a:xfrm>
                    <a:prstGeom prst="rect">
                      <a:avLst/>
                    </a:prstGeom>
                    <a:ln>
                      <a:solidFill>
                        <a:schemeClr val="tx1"/>
                      </a:solidFill>
                    </a:ln>
                  </pic:spPr>
                </pic:pic>
              </a:graphicData>
            </a:graphic>
          </wp:inline>
        </w:drawing>
      </w:r>
    </w:p>
    <w:p w14:paraId="78B0C169" w14:textId="74E59EBE" w:rsidR="00EB4363" w:rsidRPr="00581B7A" w:rsidRDefault="00EB4363" w:rsidP="00581B7A">
      <w:pPr>
        <w:overflowPunct/>
        <w:autoSpaceDE/>
        <w:autoSpaceDN/>
        <w:adjustRightInd/>
        <w:jc w:val="both"/>
        <w:textAlignment w:val="auto"/>
        <w:rPr>
          <w:b/>
          <w:bCs/>
          <w:color w:val="FF0000"/>
          <w:sz w:val="22"/>
          <w:szCs w:val="22"/>
        </w:rPr>
      </w:pPr>
    </w:p>
    <w:p w14:paraId="0EB54FE2" w14:textId="5881E464" w:rsidR="00A23E49" w:rsidRPr="00581B7A" w:rsidRDefault="00A23E49" w:rsidP="00581B7A">
      <w:pPr>
        <w:overflowPunct/>
        <w:autoSpaceDE/>
        <w:autoSpaceDN/>
        <w:adjustRightInd/>
        <w:jc w:val="both"/>
        <w:textAlignment w:val="auto"/>
        <w:rPr>
          <w:b/>
          <w:bCs/>
          <w:sz w:val="22"/>
          <w:szCs w:val="22"/>
        </w:rPr>
      </w:pPr>
      <w:r w:rsidRPr="00581B7A">
        <w:rPr>
          <w:b/>
          <w:bCs/>
          <w:sz w:val="22"/>
          <w:szCs w:val="22"/>
        </w:rPr>
        <w:t>Typical floor plan (</w:t>
      </w:r>
      <w:r w:rsidR="001110DB">
        <w:rPr>
          <w:b/>
          <w:bCs/>
          <w:sz w:val="22"/>
          <w:szCs w:val="22"/>
        </w:rPr>
        <w:t>third, fourth and fi</w:t>
      </w:r>
      <w:r w:rsidR="003E2DD8">
        <w:rPr>
          <w:b/>
          <w:bCs/>
          <w:sz w:val="22"/>
          <w:szCs w:val="22"/>
        </w:rPr>
        <w:t>fth</w:t>
      </w:r>
      <w:r w:rsidRPr="00581B7A">
        <w:rPr>
          <w:b/>
          <w:bCs/>
          <w:sz w:val="22"/>
          <w:szCs w:val="22"/>
        </w:rPr>
        <w:t>)</w:t>
      </w:r>
    </w:p>
    <w:p w14:paraId="7815191E" w14:textId="1443B734" w:rsidR="0014434B" w:rsidRPr="00581B7A" w:rsidRDefault="0014434B" w:rsidP="00581B7A">
      <w:pPr>
        <w:overflowPunct/>
        <w:autoSpaceDE/>
        <w:autoSpaceDN/>
        <w:adjustRightInd/>
        <w:jc w:val="both"/>
        <w:textAlignment w:val="auto"/>
        <w:rPr>
          <w:bCs/>
          <w:color w:val="FF0000"/>
          <w:sz w:val="22"/>
          <w:szCs w:val="22"/>
        </w:rPr>
      </w:pPr>
    </w:p>
    <w:p w14:paraId="1F77B88F" w14:textId="727CA7B3" w:rsidR="0014434B" w:rsidRPr="00581B7A" w:rsidRDefault="001110DB" w:rsidP="00581B7A">
      <w:pPr>
        <w:overflowPunct/>
        <w:autoSpaceDE/>
        <w:autoSpaceDN/>
        <w:adjustRightInd/>
        <w:jc w:val="both"/>
        <w:textAlignment w:val="auto"/>
        <w:rPr>
          <w:bCs/>
          <w:color w:val="FF0000"/>
          <w:sz w:val="22"/>
          <w:szCs w:val="22"/>
        </w:rPr>
      </w:pPr>
      <w:r w:rsidRPr="001110DB">
        <w:rPr>
          <w:bCs/>
          <w:noProof/>
          <w:color w:val="FF0000"/>
          <w:sz w:val="22"/>
          <w:szCs w:val="22"/>
        </w:rPr>
        <w:drawing>
          <wp:inline distT="0" distB="0" distL="0" distR="0" wp14:anchorId="78ED5E73" wp14:editId="083A90FF">
            <wp:extent cx="1752999" cy="2671638"/>
            <wp:effectExtent l="19050" t="19050" r="19050" b="14605"/>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1770896" cy="2698914"/>
                    </a:xfrm>
                    <a:prstGeom prst="rect">
                      <a:avLst/>
                    </a:prstGeom>
                    <a:ln>
                      <a:solidFill>
                        <a:schemeClr val="tx1"/>
                      </a:solidFill>
                    </a:ln>
                  </pic:spPr>
                </pic:pic>
              </a:graphicData>
            </a:graphic>
          </wp:inline>
        </w:drawing>
      </w:r>
      <w:r w:rsidRPr="001110DB">
        <w:rPr>
          <w:bCs/>
          <w:noProof/>
          <w:color w:val="FF0000"/>
          <w:sz w:val="22"/>
          <w:szCs w:val="22"/>
        </w:rPr>
        <w:drawing>
          <wp:inline distT="0" distB="0" distL="0" distR="0" wp14:anchorId="25A5F17B" wp14:editId="613DFE40">
            <wp:extent cx="1816735" cy="2695106"/>
            <wp:effectExtent l="19050" t="19050" r="12065" b="1016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1838278" cy="2727065"/>
                    </a:xfrm>
                    <a:prstGeom prst="rect">
                      <a:avLst/>
                    </a:prstGeom>
                    <a:ln>
                      <a:solidFill>
                        <a:schemeClr val="tx1"/>
                      </a:solidFill>
                    </a:ln>
                  </pic:spPr>
                </pic:pic>
              </a:graphicData>
            </a:graphic>
          </wp:inline>
        </w:drawing>
      </w:r>
      <w:r w:rsidRPr="001110DB">
        <w:rPr>
          <w:bCs/>
          <w:noProof/>
          <w:color w:val="FF0000"/>
          <w:sz w:val="22"/>
          <w:szCs w:val="22"/>
        </w:rPr>
        <w:drawing>
          <wp:inline distT="0" distB="0" distL="0" distR="0" wp14:anchorId="333A7EAE" wp14:editId="5B0605FD">
            <wp:extent cx="1514583" cy="2674051"/>
            <wp:effectExtent l="19050" t="19050" r="28575" b="12065"/>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1543386" cy="2724904"/>
                    </a:xfrm>
                    <a:prstGeom prst="rect">
                      <a:avLst/>
                    </a:prstGeom>
                    <a:ln>
                      <a:solidFill>
                        <a:schemeClr val="tx1"/>
                      </a:solidFill>
                    </a:ln>
                  </pic:spPr>
                </pic:pic>
              </a:graphicData>
            </a:graphic>
          </wp:inline>
        </w:drawing>
      </w:r>
    </w:p>
    <w:p w14:paraId="79815C36" w14:textId="2807D7BC" w:rsidR="001813A0" w:rsidRPr="00581B7A" w:rsidRDefault="001813A0" w:rsidP="00581B7A">
      <w:pPr>
        <w:overflowPunct/>
        <w:autoSpaceDE/>
        <w:autoSpaceDN/>
        <w:adjustRightInd/>
        <w:jc w:val="both"/>
        <w:textAlignment w:val="auto"/>
        <w:rPr>
          <w:bCs/>
          <w:color w:val="FF0000"/>
          <w:sz w:val="22"/>
          <w:szCs w:val="22"/>
        </w:rPr>
      </w:pPr>
    </w:p>
    <w:p w14:paraId="61BB2FD8" w14:textId="77777777" w:rsidR="00007D59" w:rsidRPr="00581B7A" w:rsidRDefault="00007D59" w:rsidP="00581B7A">
      <w:pPr>
        <w:overflowPunct/>
        <w:autoSpaceDE/>
        <w:autoSpaceDN/>
        <w:adjustRightInd/>
        <w:jc w:val="both"/>
        <w:textAlignment w:val="auto"/>
        <w:rPr>
          <w:bCs/>
          <w:color w:val="FF0000"/>
          <w:sz w:val="22"/>
          <w:szCs w:val="22"/>
        </w:rPr>
      </w:pPr>
    </w:p>
    <w:p w14:paraId="459A3BA1" w14:textId="2E982638" w:rsidR="00A35366" w:rsidRPr="00581B7A" w:rsidRDefault="00007D59" w:rsidP="00581B7A">
      <w:pPr>
        <w:overflowPunct/>
        <w:autoSpaceDE/>
        <w:autoSpaceDN/>
        <w:adjustRightInd/>
        <w:jc w:val="both"/>
        <w:textAlignment w:val="auto"/>
        <w:rPr>
          <w:bCs/>
          <w:color w:val="FF0000"/>
          <w:sz w:val="22"/>
          <w:szCs w:val="22"/>
        </w:rPr>
      </w:pPr>
      <w:r w:rsidRPr="00581B7A">
        <w:rPr>
          <w:bCs/>
          <w:color w:val="FF0000"/>
          <w:sz w:val="22"/>
          <w:szCs w:val="22"/>
        </w:rPr>
        <w:br w:type="page"/>
      </w:r>
    </w:p>
    <w:p w14:paraId="2A8FB492" w14:textId="2CACBE19" w:rsidR="003E2DD8" w:rsidRPr="003E2DD8" w:rsidRDefault="003E2DD8" w:rsidP="00581B7A">
      <w:pPr>
        <w:overflowPunct/>
        <w:autoSpaceDE/>
        <w:autoSpaceDN/>
        <w:adjustRightInd/>
        <w:jc w:val="both"/>
        <w:textAlignment w:val="auto"/>
        <w:rPr>
          <w:b/>
          <w:bCs/>
          <w:sz w:val="22"/>
          <w:szCs w:val="22"/>
        </w:rPr>
      </w:pPr>
      <w:r w:rsidRPr="003E2DD8">
        <w:rPr>
          <w:b/>
          <w:bCs/>
          <w:sz w:val="22"/>
          <w:szCs w:val="22"/>
        </w:rPr>
        <w:lastRenderedPageBreak/>
        <w:t>North and east elevation</w:t>
      </w:r>
    </w:p>
    <w:p w14:paraId="6912BE18" w14:textId="77777777" w:rsidR="003E2DD8" w:rsidRDefault="003E2DD8" w:rsidP="00581B7A">
      <w:pPr>
        <w:overflowPunct/>
        <w:autoSpaceDE/>
        <w:autoSpaceDN/>
        <w:adjustRightInd/>
        <w:jc w:val="both"/>
        <w:textAlignment w:val="auto"/>
        <w:rPr>
          <w:b/>
          <w:bCs/>
          <w:color w:val="FF0000"/>
          <w:sz w:val="22"/>
          <w:szCs w:val="22"/>
        </w:rPr>
      </w:pPr>
    </w:p>
    <w:p w14:paraId="7387613B" w14:textId="112098B9" w:rsidR="003E2DD8" w:rsidRPr="00581B7A" w:rsidRDefault="003E2DD8" w:rsidP="00581B7A">
      <w:pPr>
        <w:overflowPunct/>
        <w:autoSpaceDE/>
        <w:autoSpaceDN/>
        <w:adjustRightInd/>
        <w:jc w:val="both"/>
        <w:textAlignment w:val="auto"/>
        <w:rPr>
          <w:b/>
          <w:bCs/>
          <w:color w:val="FF0000"/>
          <w:sz w:val="22"/>
          <w:szCs w:val="22"/>
        </w:rPr>
      </w:pPr>
      <w:r w:rsidRPr="003E2DD8">
        <w:rPr>
          <w:b/>
          <w:bCs/>
          <w:noProof/>
          <w:color w:val="FF0000"/>
          <w:sz w:val="22"/>
          <w:szCs w:val="22"/>
        </w:rPr>
        <w:drawing>
          <wp:inline distT="0" distB="0" distL="0" distR="0" wp14:anchorId="274CE51F" wp14:editId="6D508B83">
            <wp:extent cx="5250180" cy="7024370"/>
            <wp:effectExtent l="19050" t="19050" r="26670" b="2413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5250180" cy="7024370"/>
                    </a:xfrm>
                    <a:prstGeom prst="rect">
                      <a:avLst/>
                    </a:prstGeom>
                    <a:ln>
                      <a:solidFill>
                        <a:schemeClr val="tx1"/>
                      </a:solidFill>
                    </a:ln>
                  </pic:spPr>
                </pic:pic>
              </a:graphicData>
            </a:graphic>
          </wp:inline>
        </w:drawing>
      </w:r>
    </w:p>
    <w:p w14:paraId="65816AE9" w14:textId="5F64285E" w:rsidR="00B126AD" w:rsidRPr="00581B7A" w:rsidRDefault="00B126AD" w:rsidP="00581B7A">
      <w:pPr>
        <w:overflowPunct/>
        <w:autoSpaceDE/>
        <w:autoSpaceDN/>
        <w:adjustRightInd/>
        <w:jc w:val="both"/>
        <w:textAlignment w:val="auto"/>
        <w:rPr>
          <w:b/>
          <w:bCs/>
          <w:color w:val="FF0000"/>
          <w:sz w:val="22"/>
          <w:szCs w:val="22"/>
        </w:rPr>
      </w:pPr>
    </w:p>
    <w:p w14:paraId="494938CE" w14:textId="77777777" w:rsidR="00EE56B3" w:rsidRDefault="00EE56B3">
      <w:pPr>
        <w:overflowPunct/>
        <w:autoSpaceDE/>
        <w:autoSpaceDN/>
        <w:adjustRightInd/>
        <w:textAlignment w:val="auto"/>
        <w:rPr>
          <w:b/>
          <w:bCs/>
          <w:sz w:val="22"/>
          <w:szCs w:val="22"/>
        </w:rPr>
      </w:pPr>
      <w:r>
        <w:rPr>
          <w:b/>
          <w:bCs/>
          <w:sz w:val="22"/>
          <w:szCs w:val="22"/>
        </w:rPr>
        <w:br w:type="page"/>
      </w:r>
    </w:p>
    <w:p w14:paraId="1E0720E7" w14:textId="7ADA9497" w:rsidR="00EE56B3" w:rsidRPr="003E2DD8" w:rsidRDefault="00EE56B3" w:rsidP="00EE56B3">
      <w:pPr>
        <w:overflowPunct/>
        <w:autoSpaceDE/>
        <w:autoSpaceDN/>
        <w:adjustRightInd/>
        <w:jc w:val="both"/>
        <w:textAlignment w:val="auto"/>
        <w:rPr>
          <w:b/>
          <w:bCs/>
          <w:sz w:val="22"/>
          <w:szCs w:val="22"/>
        </w:rPr>
      </w:pPr>
      <w:r>
        <w:rPr>
          <w:b/>
          <w:bCs/>
          <w:sz w:val="22"/>
          <w:szCs w:val="22"/>
        </w:rPr>
        <w:lastRenderedPageBreak/>
        <w:t>South and west</w:t>
      </w:r>
      <w:r w:rsidRPr="003E2DD8">
        <w:rPr>
          <w:b/>
          <w:bCs/>
          <w:sz w:val="22"/>
          <w:szCs w:val="22"/>
        </w:rPr>
        <w:t xml:space="preserve"> elevation</w:t>
      </w:r>
    </w:p>
    <w:p w14:paraId="0856B2BF" w14:textId="0113EC62" w:rsidR="00EE56B3" w:rsidRDefault="00EE56B3">
      <w:pPr>
        <w:overflowPunct/>
        <w:autoSpaceDE/>
        <w:autoSpaceDN/>
        <w:adjustRightInd/>
        <w:textAlignment w:val="auto"/>
        <w:rPr>
          <w:b/>
          <w:bCs/>
          <w:sz w:val="22"/>
          <w:szCs w:val="22"/>
        </w:rPr>
      </w:pPr>
    </w:p>
    <w:p w14:paraId="74601868" w14:textId="77777777" w:rsidR="00EE56B3" w:rsidRDefault="00EE56B3">
      <w:pPr>
        <w:overflowPunct/>
        <w:autoSpaceDE/>
        <w:autoSpaceDN/>
        <w:adjustRightInd/>
        <w:textAlignment w:val="auto"/>
        <w:rPr>
          <w:b/>
          <w:bCs/>
          <w:sz w:val="22"/>
          <w:szCs w:val="22"/>
        </w:rPr>
      </w:pPr>
    </w:p>
    <w:p w14:paraId="57C3334E" w14:textId="7D999785" w:rsidR="00EE56B3" w:rsidRDefault="00EE56B3">
      <w:pPr>
        <w:overflowPunct/>
        <w:autoSpaceDE/>
        <w:autoSpaceDN/>
        <w:adjustRightInd/>
        <w:textAlignment w:val="auto"/>
        <w:rPr>
          <w:b/>
          <w:bCs/>
          <w:sz w:val="22"/>
          <w:szCs w:val="22"/>
        </w:rPr>
      </w:pPr>
      <w:r w:rsidRPr="00EE56B3">
        <w:rPr>
          <w:b/>
          <w:bCs/>
          <w:noProof/>
          <w:sz w:val="22"/>
          <w:szCs w:val="22"/>
        </w:rPr>
        <w:drawing>
          <wp:inline distT="0" distB="0" distL="0" distR="0" wp14:anchorId="471EE677" wp14:editId="672DF364">
            <wp:extent cx="4772691" cy="7144747"/>
            <wp:effectExtent l="19050" t="19050" r="27940" b="18415"/>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4772691" cy="7144747"/>
                    </a:xfrm>
                    <a:prstGeom prst="rect">
                      <a:avLst/>
                    </a:prstGeom>
                    <a:ln>
                      <a:solidFill>
                        <a:schemeClr val="tx1"/>
                      </a:solidFill>
                    </a:ln>
                  </pic:spPr>
                </pic:pic>
              </a:graphicData>
            </a:graphic>
          </wp:inline>
        </w:drawing>
      </w:r>
    </w:p>
    <w:p w14:paraId="2CBA8497" w14:textId="5EDDBAA4" w:rsidR="00EE56B3" w:rsidRDefault="00EE56B3">
      <w:pPr>
        <w:overflowPunct/>
        <w:autoSpaceDE/>
        <w:autoSpaceDN/>
        <w:adjustRightInd/>
        <w:textAlignment w:val="auto"/>
        <w:rPr>
          <w:b/>
          <w:bCs/>
          <w:sz w:val="22"/>
          <w:szCs w:val="22"/>
        </w:rPr>
      </w:pPr>
    </w:p>
    <w:p w14:paraId="7B4E1571" w14:textId="77777777" w:rsidR="00EE56B3" w:rsidRDefault="00EE56B3">
      <w:pPr>
        <w:overflowPunct/>
        <w:autoSpaceDE/>
        <w:autoSpaceDN/>
        <w:adjustRightInd/>
        <w:textAlignment w:val="auto"/>
        <w:rPr>
          <w:b/>
          <w:bCs/>
          <w:sz w:val="22"/>
          <w:szCs w:val="22"/>
        </w:rPr>
      </w:pPr>
    </w:p>
    <w:p w14:paraId="18F157FA" w14:textId="77777777" w:rsidR="00EE56B3" w:rsidRDefault="00EE56B3">
      <w:pPr>
        <w:overflowPunct/>
        <w:autoSpaceDE/>
        <w:autoSpaceDN/>
        <w:adjustRightInd/>
        <w:textAlignment w:val="auto"/>
        <w:rPr>
          <w:b/>
          <w:bCs/>
          <w:sz w:val="22"/>
          <w:szCs w:val="22"/>
        </w:rPr>
      </w:pPr>
    </w:p>
    <w:p w14:paraId="7F533E71" w14:textId="77777777" w:rsidR="00EE56B3" w:rsidRDefault="00EE56B3" w:rsidP="00581B7A">
      <w:pPr>
        <w:overflowPunct/>
        <w:autoSpaceDE/>
        <w:autoSpaceDN/>
        <w:adjustRightInd/>
        <w:jc w:val="both"/>
        <w:textAlignment w:val="auto"/>
        <w:rPr>
          <w:b/>
          <w:bCs/>
          <w:sz w:val="22"/>
          <w:szCs w:val="22"/>
        </w:rPr>
      </w:pPr>
    </w:p>
    <w:p w14:paraId="12C650A4" w14:textId="77777777" w:rsidR="00EE56B3" w:rsidRDefault="00EE56B3">
      <w:pPr>
        <w:overflowPunct/>
        <w:autoSpaceDE/>
        <w:autoSpaceDN/>
        <w:adjustRightInd/>
        <w:textAlignment w:val="auto"/>
        <w:rPr>
          <w:b/>
          <w:bCs/>
          <w:sz w:val="22"/>
          <w:szCs w:val="22"/>
        </w:rPr>
      </w:pPr>
      <w:r>
        <w:rPr>
          <w:b/>
          <w:bCs/>
          <w:sz w:val="22"/>
          <w:szCs w:val="22"/>
        </w:rPr>
        <w:br w:type="page"/>
      </w:r>
    </w:p>
    <w:p w14:paraId="10BC6580" w14:textId="00B85233" w:rsidR="001721B1" w:rsidRDefault="001721B1" w:rsidP="00581B7A">
      <w:pPr>
        <w:overflowPunct/>
        <w:autoSpaceDE/>
        <w:autoSpaceDN/>
        <w:adjustRightInd/>
        <w:jc w:val="both"/>
        <w:textAlignment w:val="auto"/>
        <w:rPr>
          <w:b/>
          <w:bCs/>
          <w:sz w:val="22"/>
          <w:szCs w:val="22"/>
        </w:rPr>
      </w:pPr>
      <w:r>
        <w:rPr>
          <w:b/>
          <w:bCs/>
          <w:sz w:val="22"/>
          <w:szCs w:val="22"/>
        </w:rPr>
        <w:lastRenderedPageBreak/>
        <w:t>Natural Environment Plan</w:t>
      </w:r>
    </w:p>
    <w:p w14:paraId="3A362BAB" w14:textId="4B36215A" w:rsidR="001721B1" w:rsidRDefault="001721B1" w:rsidP="00581B7A">
      <w:pPr>
        <w:overflowPunct/>
        <w:autoSpaceDE/>
        <w:autoSpaceDN/>
        <w:adjustRightInd/>
        <w:jc w:val="both"/>
        <w:textAlignment w:val="auto"/>
        <w:rPr>
          <w:b/>
          <w:bCs/>
          <w:sz w:val="22"/>
          <w:szCs w:val="22"/>
        </w:rPr>
      </w:pPr>
    </w:p>
    <w:p w14:paraId="76AA6404" w14:textId="6835AC0D" w:rsidR="001721B1" w:rsidRDefault="001721B1" w:rsidP="00581B7A">
      <w:pPr>
        <w:overflowPunct/>
        <w:autoSpaceDE/>
        <w:autoSpaceDN/>
        <w:adjustRightInd/>
        <w:jc w:val="both"/>
        <w:textAlignment w:val="auto"/>
        <w:rPr>
          <w:b/>
          <w:bCs/>
          <w:sz w:val="22"/>
          <w:szCs w:val="22"/>
        </w:rPr>
      </w:pPr>
      <w:r w:rsidRPr="001721B1">
        <w:rPr>
          <w:b/>
          <w:bCs/>
          <w:noProof/>
          <w:sz w:val="22"/>
          <w:szCs w:val="22"/>
        </w:rPr>
        <w:drawing>
          <wp:inline distT="0" distB="0" distL="0" distR="0" wp14:anchorId="6E166EB3" wp14:editId="6F04FF6E">
            <wp:extent cx="8020370" cy="5574875"/>
            <wp:effectExtent l="22542" t="15558" r="22543" b="22542"/>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rot="16200000">
                      <a:off x="0" y="0"/>
                      <a:ext cx="8035141" cy="5585142"/>
                    </a:xfrm>
                    <a:prstGeom prst="rect">
                      <a:avLst/>
                    </a:prstGeom>
                    <a:ln>
                      <a:solidFill>
                        <a:schemeClr val="tx1"/>
                      </a:solidFill>
                    </a:ln>
                  </pic:spPr>
                </pic:pic>
              </a:graphicData>
            </a:graphic>
          </wp:inline>
        </w:drawing>
      </w:r>
    </w:p>
    <w:p w14:paraId="467B5490" w14:textId="77777777" w:rsidR="001721B1" w:rsidRDefault="001721B1" w:rsidP="00581B7A">
      <w:pPr>
        <w:overflowPunct/>
        <w:autoSpaceDE/>
        <w:autoSpaceDN/>
        <w:adjustRightInd/>
        <w:jc w:val="both"/>
        <w:textAlignment w:val="auto"/>
        <w:rPr>
          <w:b/>
          <w:bCs/>
          <w:sz w:val="22"/>
          <w:szCs w:val="22"/>
        </w:rPr>
      </w:pPr>
    </w:p>
    <w:p w14:paraId="2112673E" w14:textId="77777777" w:rsidR="001721B1" w:rsidRDefault="001721B1" w:rsidP="00581B7A">
      <w:pPr>
        <w:overflowPunct/>
        <w:autoSpaceDE/>
        <w:autoSpaceDN/>
        <w:adjustRightInd/>
        <w:jc w:val="both"/>
        <w:textAlignment w:val="auto"/>
        <w:rPr>
          <w:b/>
          <w:bCs/>
          <w:sz w:val="22"/>
          <w:szCs w:val="22"/>
        </w:rPr>
      </w:pPr>
    </w:p>
    <w:p w14:paraId="14433829" w14:textId="2DDFFEF2" w:rsidR="00D3417B" w:rsidRDefault="00D3417B" w:rsidP="00581B7A">
      <w:pPr>
        <w:overflowPunct/>
        <w:autoSpaceDE/>
        <w:autoSpaceDN/>
        <w:adjustRightInd/>
        <w:jc w:val="both"/>
        <w:textAlignment w:val="auto"/>
        <w:rPr>
          <w:b/>
          <w:bCs/>
          <w:sz w:val="22"/>
          <w:szCs w:val="22"/>
        </w:rPr>
      </w:pPr>
    </w:p>
    <w:p w14:paraId="054464E2" w14:textId="77777777" w:rsidR="001721B1" w:rsidRPr="00581B7A" w:rsidRDefault="001721B1" w:rsidP="00581B7A">
      <w:pPr>
        <w:overflowPunct/>
        <w:autoSpaceDE/>
        <w:autoSpaceDN/>
        <w:adjustRightInd/>
        <w:jc w:val="both"/>
        <w:textAlignment w:val="auto"/>
        <w:rPr>
          <w:bCs/>
          <w:color w:val="FF0000"/>
          <w:sz w:val="22"/>
          <w:szCs w:val="22"/>
        </w:rPr>
      </w:pPr>
    </w:p>
    <w:p w14:paraId="1EFCEFF9" w14:textId="77777777" w:rsidR="00707AF1" w:rsidRDefault="00707AF1">
      <w:pPr>
        <w:overflowPunct/>
        <w:autoSpaceDE/>
        <w:autoSpaceDN/>
        <w:adjustRightInd/>
        <w:textAlignment w:val="auto"/>
        <w:rPr>
          <w:b/>
          <w:bCs/>
          <w:sz w:val="22"/>
          <w:szCs w:val="22"/>
        </w:rPr>
      </w:pPr>
      <w:r w:rsidRPr="00707AF1">
        <w:rPr>
          <w:b/>
          <w:bCs/>
          <w:noProof/>
          <w:sz w:val="22"/>
          <w:szCs w:val="22"/>
        </w:rPr>
        <w:lastRenderedPageBreak/>
        <w:drawing>
          <wp:inline distT="0" distB="0" distL="0" distR="0" wp14:anchorId="77E54DE1" wp14:editId="23436464">
            <wp:extent cx="5250180" cy="2788920"/>
            <wp:effectExtent l="0" t="0" r="762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5250180" cy="2788920"/>
                    </a:xfrm>
                    <a:prstGeom prst="rect">
                      <a:avLst/>
                    </a:prstGeom>
                  </pic:spPr>
                </pic:pic>
              </a:graphicData>
            </a:graphic>
          </wp:inline>
        </w:drawing>
      </w:r>
    </w:p>
    <w:p w14:paraId="37C32F55" w14:textId="399B7099" w:rsidR="00707AF1" w:rsidRPr="00C36491" w:rsidRDefault="00C36491">
      <w:pPr>
        <w:overflowPunct/>
        <w:autoSpaceDE/>
        <w:autoSpaceDN/>
        <w:adjustRightInd/>
        <w:textAlignment w:val="auto"/>
        <w:rPr>
          <w:sz w:val="22"/>
          <w:szCs w:val="22"/>
        </w:rPr>
      </w:pPr>
      <w:r w:rsidRPr="00C36491">
        <w:rPr>
          <w:sz w:val="22"/>
          <w:szCs w:val="22"/>
        </w:rPr>
        <w:t>Looking north east from Oxford Road</w:t>
      </w:r>
    </w:p>
    <w:p w14:paraId="1B3B679D" w14:textId="42452DFE" w:rsidR="00C36491" w:rsidRDefault="00C36491">
      <w:pPr>
        <w:overflowPunct/>
        <w:autoSpaceDE/>
        <w:autoSpaceDN/>
        <w:adjustRightInd/>
        <w:textAlignment w:val="auto"/>
        <w:rPr>
          <w:b/>
          <w:bCs/>
          <w:sz w:val="22"/>
          <w:szCs w:val="22"/>
        </w:rPr>
      </w:pPr>
    </w:p>
    <w:p w14:paraId="730240F0" w14:textId="3BBB29AE" w:rsidR="00C36491" w:rsidRDefault="00C36491">
      <w:pPr>
        <w:overflowPunct/>
        <w:autoSpaceDE/>
        <w:autoSpaceDN/>
        <w:adjustRightInd/>
        <w:textAlignment w:val="auto"/>
        <w:rPr>
          <w:b/>
          <w:bCs/>
          <w:sz w:val="22"/>
          <w:szCs w:val="22"/>
        </w:rPr>
      </w:pPr>
      <w:r w:rsidRPr="00C36491">
        <w:rPr>
          <w:b/>
          <w:bCs/>
          <w:noProof/>
          <w:sz w:val="22"/>
          <w:szCs w:val="22"/>
        </w:rPr>
        <w:drawing>
          <wp:inline distT="0" distB="0" distL="0" distR="0" wp14:anchorId="163AD50D" wp14:editId="05E26B60">
            <wp:extent cx="5250180" cy="2910205"/>
            <wp:effectExtent l="0" t="0" r="7620" b="4445"/>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5250180" cy="2910205"/>
                    </a:xfrm>
                    <a:prstGeom prst="rect">
                      <a:avLst/>
                    </a:prstGeom>
                  </pic:spPr>
                </pic:pic>
              </a:graphicData>
            </a:graphic>
          </wp:inline>
        </w:drawing>
      </w:r>
    </w:p>
    <w:p w14:paraId="41F07F01" w14:textId="04F629F8" w:rsidR="00C36491" w:rsidRDefault="00C36491">
      <w:pPr>
        <w:overflowPunct/>
        <w:autoSpaceDE/>
        <w:autoSpaceDN/>
        <w:adjustRightInd/>
        <w:textAlignment w:val="auto"/>
        <w:rPr>
          <w:sz w:val="22"/>
          <w:szCs w:val="22"/>
        </w:rPr>
      </w:pPr>
      <w:r w:rsidRPr="00C36491">
        <w:rPr>
          <w:sz w:val="22"/>
          <w:szCs w:val="22"/>
        </w:rPr>
        <w:t xml:space="preserve">Looking </w:t>
      </w:r>
      <w:r>
        <w:rPr>
          <w:sz w:val="22"/>
          <w:szCs w:val="22"/>
        </w:rPr>
        <w:t>west along Curzon Street</w:t>
      </w:r>
    </w:p>
    <w:p w14:paraId="72B4B2D5" w14:textId="193D87DF" w:rsidR="00C36491" w:rsidRDefault="00C36491">
      <w:pPr>
        <w:overflowPunct/>
        <w:autoSpaceDE/>
        <w:autoSpaceDN/>
        <w:adjustRightInd/>
        <w:textAlignment w:val="auto"/>
        <w:rPr>
          <w:sz w:val="22"/>
          <w:szCs w:val="22"/>
        </w:rPr>
      </w:pPr>
      <w:r>
        <w:rPr>
          <w:sz w:val="22"/>
          <w:szCs w:val="22"/>
        </w:rPr>
        <w:br w:type="page"/>
      </w:r>
    </w:p>
    <w:p w14:paraId="552E3491" w14:textId="45CF6F60" w:rsidR="00C46086" w:rsidRPr="001721B1" w:rsidRDefault="001721B1" w:rsidP="001721B1">
      <w:pPr>
        <w:overflowPunct/>
        <w:autoSpaceDE/>
        <w:autoSpaceDN/>
        <w:adjustRightInd/>
        <w:jc w:val="both"/>
        <w:textAlignment w:val="auto"/>
        <w:rPr>
          <w:b/>
          <w:bCs/>
          <w:sz w:val="22"/>
          <w:szCs w:val="22"/>
        </w:rPr>
      </w:pPr>
      <w:r w:rsidRPr="001721B1">
        <w:rPr>
          <w:b/>
          <w:bCs/>
          <w:sz w:val="22"/>
          <w:szCs w:val="22"/>
        </w:rPr>
        <w:lastRenderedPageBreak/>
        <w:t>CGIS</w:t>
      </w:r>
    </w:p>
    <w:p w14:paraId="1609D86A" w14:textId="0C1C1558" w:rsidR="001721B1" w:rsidRDefault="001721B1" w:rsidP="00581B7A">
      <w:pPr>
        <w:pStyle w:val="BodyText"/>
        <w:jc w:val="both"/>
        <w:rPr>
          <w:rFonts w:ascii="Trebuchet MS" w:hAnsi="Trebuchet MS"/>
          <w:b w:val="0"/>
          <w:bCs/>
          <w:color w:val="FF0000"/>
          <w:sz w:val="22"/>
          <w:szCs w:val="22"/>
        </w:rPr>
      </w:pPr>
    </w:p>
    <w:p w14:paraId="2C6B9B86" w14:textId="170C16B2" w:rsidR="001721B1" w:rsidRDefault="002B7D96" w:rsidP="00581B7A">
      <w:pPr>
        <w:pStyle w:val="BodyText"/>
        <w:jc w:val="both"/>
        <w:rPr>
          <w:rFonts w:ascii="Trebuchet MS" w:hAnsi="Trebuchet MS"/>
          <w:b w:val="0"/>
          <w:bCs/>
          <w:color w:val="FF0000"/>
          <w:sz w:val="22"/>
          <w:szCs w:val="22"/>
        </w:rPr>
      </w:pPr>
      <w:r w:rsidRPr="002B7D96">
        <w:rPr>
          <w:rFonts w:ascii="Trebuchet MS" w:hAnsi="Trebuchet MS"/>
          <w:b w:val="0"/>
          <w:bCs/>
          <w:noProof/>
          <w:color w:val="FF0000"/>
          <w:sz w:val="22"/>
          <w:szCs w:val="22"/>
        </w:rPr>
        <w:drawing>
          <wp:inline distT="0" distB="0" distL="0" distR="0" wp14:anchorId="16CA6036" wp14:editId="1D084541">
            <wp:extent cx="5600700" cy="4178848"/>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5607731" cy="4184094"/>
                    </a:xfrm>
                    <a:prstGeom prst="rect">
                      <a:avLst/>
                    </a:prstGeom>
                  </pic:spPr>
                </pic:pic>
              </a:graphicData>
            </a:graphic>
          </wp:inline>
        </w:drawing>
      </w:r>
    </w:p>
    <w:p w14:paraId="3F179AF4" w14:textId="07A046E7" w:rsidR="002B7D96" w:rsidRDefault="002B7D96" w:rsidP="00581B7A">
      <w:pPr>
        <w:pStyle w:val="BodyText"/>
        <w:jc w:val="both"/>
        <w:rPr>
          <w:rFonts w:ascii="Trebuchet MS" w:hAnsi="Trebuchet MS"/>
          <w:b w:val="0"/>
          <w:bCs/>
          <w:color w:val="FF0000"/>
          <w:sz w:val="22"/>
          <w:szCs w:val="22"/>
        </w:rPr>
      </w:pPr>
    </w:p>
    <w:p w14:paraId="2ACCD19A" w14:textId="66B1C5B2" w:rsidR="002B7D96" w:rsidRPr="00581B7A" w:rsidRDefault="00FC690D" w:rsidP="00581B7A">
      <w:pPr>
        <w:pStyle w:val="BodyText"/>
        <w:jc w:val="both"/>
        <w:rPr>
          <w:rFonts w:ascii="Trebuchet MS" w:hAnsi="Trebuchet MS"/>
          <w:b w:val="0"/>
          <w:bCs/>
          <w:color w:val="FF0000"/>
          <w:sz w:val="22"/>
          <w:szCs w:val="22"/>
        </w:rPr>
      </w:pPr>
      <w:r w:rsidRPr="00FC690D">
        <w:rPr>
          <w:rFonts w:ascii="Trebuchet MS" w:hAnsi="Trebuchet MS"/>
          <w:b w:val="0"/>
          <w:bCs/>
          <w:noProof/>
          <w:color w:val="FF0000"/>
          <w:sz w:val="22"/>
          <w:szCs w:val="22"/>
        </w:rPr>
        <w:drawing>
          <wp:inline distT="0" distB="0" distL="0" distR="0" wp14:anchorId="4CFA3387" wp14:editId="11F54993">
            <wp:extent cx="5600700" cy="4203235"/>
            <wp:effectExtent l="0" t="0" r="0" b="6985"/>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5605924" cy="4207155"/>
                    </a:xfrm>
                    <a:prstGeom prst="rect">
                      <a:avLst/>
                    </a:prstGeom>
                  </pic:spPr>
                </pic:pic>
              </a:graphicData>
            </a:graphic>
          </wp:inline>
        </w:drawing>
      </w:r>
    </w:p>
    <w:sectPr w:rsidR="002B7D96" w:rsidRPr="00581B7A">
      <w:footerReference w:type="default" r:id="rId39"/>
      <w:pgSz w:w="11906" w:h="16838"/>
      <w:pgMar w:top="1440" w:right="1841" w:bottom="851" w:left="1797" w:header="720" w:footer="72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21AD544" w14:textId="77777777" w:rsidR="00BF6EB3" w:rsidRDefault="00BF6EB3">
      <w:r>
        <w:separator/>
      </w:r>
    </w:p>
  </w:endnote>
  <w:endnote w:type="continuationSeparator" w:id="0">
    <w:p w14:paraId="4804F91A" w14:textId="77777777" w:rsidR="00BF6EB3" w:rsidRDefault="00BF6EB3">
      <w:r>
        <w:continuationSeparator/>
      </w:r>
    </w:p>
  </w:endnote>
  <w:endnote w:type="continuationNotice" w:id="1">
    <w:p w14:paraId="699199B8" w14:textId="77777777" w:rsidR="00BF6EB3" w:rsidRDefault="00BF6EB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altName w:val="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DGMB B+ Goudy Old Style BT">
    <w:altName w:val="Goudy Old Style"/>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yriad Pro">
    <w:altName w:val="Segoe UI"/>
    <w:panose1 w:val="00000000000000000000"/>
    <w:charset w:val="00"/>
    <w:family w:val="swiss"/>
    <w:notTrueType/>
    <w:pitch w:val="default"/>
    <w:sig w:usb0="00000003" w:usb1="00000000" w:usb2="00000000" w:usb3="00000000" w:csb0="00000001" w:csb1="00000000"/>
  </w:font>
  <w:font w:name="Aileron Light">
    <w:altName w:val="Calibri"/>
    <w:panose1 w:val="00000000000000000000"/>
    <w:charset w:val="00"/>
    <w:family w:val="swiss"/>
    <w:notTrueType/>
    <w:pitch w:val="default"/>
    <w:sig w:usb0="00000003" w:usb1="00000000" w:usb2="00000000" w:usb3="00000000" w:csb0="00000001" w:csb1="00000000"/>
  </w:font>
  <w:font w:name="Gadugi">
    <w:panose1 w:val="020B0502040204020203"/>
    <w:charset w:val="00"/>
    <w:family w:val="swiss"/>
    <w:pitch w:val="variable"/>
    <w:sig w:usb0="80000003" w:usb1="02000000" w:usb2="00003000" w:usb3="00000000" w:csb0="00000001" w:csb1="00000000"/>
  </w:font>
  <w:font w:name="TrebuchetMS">
    <w:altName w:val="Calibri"/>
    <w:panose1 w:val="00000000000000000000"/>
    <w:charset w:val="00"/>
    <w:family w:val="swiss"/>
    <w:notTrueType/>
    <w:pitch w:val="default"/>
    <w:sig w:usb0="00000003" w:usb1="00000000" w:usb2="00000000" w:usb3="00000000" w:csb0="00000001" w:csb1="00000000"/>
  </w:font>
  <w:font w:name="Cordia New">
    <w:panose1 w:val="020B0304020202020204"/>
    <w:charset w:val="DE"/>
    <w:family w:val="swiss"/>
    <w:pitch w:val="variable"/>
    <w:sig w:usb0="81000003" w:usb1="00000000" w:usb2="00000000" w:usb3="00000000" w:csb0="00010001" w:csb1="00000000"/>
  </w:font>
  <w:font w:name="HelveticaLTStd-Roman">
    <w:altName w:val="Arial"/>
    <w:panose1 w:val="00000000000000000000"/>
    <w:charset w:val="00"/>
    <w:family w:val="swiss"/>
    <w:notTrueType/>
    <w:pitch w:val="default"/>
    <w:sig w:usb0="00000003" w:usb1="00000000" w:usb2="00000000" w:usb3="00000000" w:csb0="00000001" w:csb1="00000000"/>
  </w:font>
  <w:font w:name="MyriadPro-Regular">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D7F503" w14:textId="77777777" w:rsidR="00BF6EB3" w:rsidRDefault="00BF6EB3">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4381EA3" w14:textId="77777777" w:rsidR="00BF6EB3" w:rsidRDefault="00BF6EB3">
      <w:r>
        <w:separator/>
      </w:r>
    </w:p>
  </w:footnote>
  <w:footnote w:type="continuationSeparator" w:id="0">
    <w:p w14:paraId="135BA12D" w14:textId="77777777" w:rsidR="00BF6EB3" w:rsidRDefault="00BF6EB3">
      <w:r>
        <w:continuationSeparator/>
      </w:r>
    </w:p>
  </w:footnote>
  <w:footnote w:type="continuationNotice" w:id="1">
    <w:p w14:paraId="4E016D1B" w14:textId="77777777" w:rsidR="00BF6EB3" w:rsidRDefault="00BF6EB3"/>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976C7E"/>
    <w:multiLevelType w:val="multilevel"/>
    <w:tmpl w:val="7952BC72"/>
    <w:lvl w:ilvl="0">
      <w:start w:val="1"/>
      <w:numFmt w:val="decimal"/>
      <w:lvlText w:val="%1."/>
      <w:lvlJc w:val="left"/>
      <w:pPr>
        <w:ind w:left="360" w:hanging="360"/>
      </w:pPr>
    </w:lvl>
    <w:lvl w:ilvl="1">
      <w:start w:val="8"/>
      <w:numFmt w:val="decimal"/>
      <w:isLgl/>
      <w:lvlText w:val="%1.%2"/>
      <w:lvlJc w:val="left"/>
      <w:pPr>
        <w:ind w:left="360" w:hanging="360"/>
      </w:pPr>
      <w:rPr>
        <w:rFonts w:hint="default"/>
        <w:sz w:val="22"/>
      </w:rPr>
    </w:lvl>
    <w:lvl w:ilvl="2">
      <w:start w:val="1"/>
      <w:numFmt w:val="decimal"/>
      <w:isLgl/>
      <w:lvlText w:val="%1.%2.%3"/>
      <w:lvlJc w:val="left"/>
      <w:pPr>
        <w:ind w:left="720" w:hanging="720"/>
      </w:pPr>
      <w:rPr>
        <w:rFonts w:hint="default"/>
        <w:sz w:val="22"/>
      </w:rPr>
    </w:lvl>
    <w:lvl w:ilvl="3">
      <w:start w:val="1"/>
      <w:numFmt w:val="decimal"/>
      <w:isLgl/>
      <w:lvlText w:val="%1.%2.%3.%4"/>
      <w:lvlJc w:val="left"/>
      <w:pPr>
        <w:ind w:left="1080" w:hanging="1080"/>
      </w:pPr>
      <w:rPr>
        <w:rFonts w:hint="default"/>
        <w:sz w:val="22"/>
      </w:rPr>
    </w:lvl>
    <w:lvl w:ilvl="4">
      <w:start w:val="1"/>
      <w:numFmt w:val="decimal"/>
      <w:isLgl/>
      <w:lvlText w:val="%1.%2.%3.%4.%5"/>
      <w:lvlJc w:val="left"/>
      <w:pPr>
        <w:ind w:left="1080" w:hanging="1080"/>
      </w:pPr>
      <w:rPr>
        <w:rFonts w:hint="default"/>
        <w:sz w:val="22"/>
      </w:rPr>
    </w:lvl>
    <w:lvl w:ilvl="5">
      <w:start w:val="1"/>
      <w:numFmt w:val="decimal"/>
      <w:isLgl/>
      <w:lvlText w:val="%1.%2.%3.%4.%5.%6"/>
      <w:lvlJc w:val="left"/>
      <w:pPr>
        <w:ind w:left="1440" w:hanging="1440"/>
      </w:pPr>
      <w:rPr>
        <w:rFonts w:hint="default"/>
        <w:sz w:val="22"/>
      </w:rPr>
    </w:lvl>
    <w:lvl w:ilvl="6">
      <w:start w:val="1"/>
      <w:numFmt w:val="decimal"/>
      <w:isLgl/>
      <w:lvlText w:val="%1.%2.%3.%4.%5.%6.%7"/>
      <w:lvlJc w:val="left"/>
      <w:pPr>
        <w:ind w:left="1440" w:hanging="1440"/>
      </w:pPr>
      <w:rPr>
        <w:rFonts w:hint="default"/>
        <w:sz w:val="22"/>
      </w:rPr>
    </w:lvl>
    <w:lvl w:ilvl="7">
      <w:start w:val="1"/>
      <w:numFmt w:val="decimal"/>
      <w:isLgl/>
      <w:lvlText w:val="%1.%2.%3.%4.%5.%6.%7.%8"/>
      <w:lvlJc w:val="left"/>
      <w:pPr>
        <w:ind w:left="1800" w:hanging="1800"/>
      </w:pPr>
      <w:rPr>
        <w:rFonts w:hint="default"/>
        <w:sz w:val="22"/>
      </w:rPr>
    </w:lvl>
    <w:lvl w:ilvl="8">
      <w:start w:val="1"/>
      <w:numFmt w:val="decimal"/>
      <w:isLgl/>
      <w:lvlText w:val="%1.%2.%3.%4.%5.%6.%7.%8.%9"/>
      <w:lvlJc w:val="left"/>
      <w:pPr>
        <w:ind w:left="2160" w:hanging="2160"/>
      </w:pPr>
      <w:rPr>
        <w:rFonts w:hint="default"/>
        <w:sz w:val="22"/>
      </w:rPr>
    </w:lvl>
  </w:abstractNum>
  <w:abstractNum w:abstractNumId="1" w15:restartNumberingAfterBreak="0">
    <w:nsid w:val="03D47FFD"/>
    <w:multiLevelType w:val="hybridMultilevel"/>
    <w:tmpl w:val="D38056C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06FB7C69"/>
    <w:multiLevelType w:val="hybridMultilevel"/>
    <w:tmpl w:val="2C9E32F2"/>
    <w:lvl w:ilvl="0" w:tplc="08090001">
      <w:start w:val="1"/>
      <w:numFmt w:val="bullet"/>
      <w:lvlText w:val=""/>
      <w:lvlJc w:val="left"/>
      <w:pPr>
        <w:ind w:left="1575" w:hanging="360"/>
      </w:pPr>
      <w:rPr>
        <w:rFonts w:ascii="Symbol" w:hAnsi="Symbol" w:hint="default"/>
      </w:rPr>
    </w:lvl>
    <w:lvl w:ilvl="1" w:tplc="08090003" w:tentative="1">
      <w:start w:val="1"/>
      <w:numFmt w:val="bullet"/>
      <w:lvlText w:val="o"/>
      <w:lvlJc w:val="left"/>
      <w:pPr>
        <w:ind w:left="2295" w:hanging="360"/>
      </w:pPr>
      <w:rPr>
        <w:rFonts w:ascii="Courier New" w:hAnsi="Courier New" w:cs="Courier New" w:hint="default"/>
      </w:rPr>
    </w:lvl>
    <w:lvl w:ilvl="2" w:tplc="08090005" w:tentative="1">
      <w:start w:val="1"/>
      <w:numFmt w:val="bullet"/>
      <w:lvlText w:val=""/>
      <w:lvlJc w:val="left"/>
      <w:pPr>
        <w:ind w:left="3015" w:hanging="360"/>
      </w:pPr>
      <w:rPr>
        <w:rFonts w:ascii="Wingdings" w:hAnsi="Wingdings" w:hint="default"/>
      </w:rPr>
    </w:lvl>
    <w:lvl w:ilvl="3" w:tplc="08090001" w:tentative="1">
      <w:start w:val="1"/>
      <w:numFmt w:val="bullet"/>
      <w:lvlText w:val=""/>
      <w:lvlJc w:val="left"/>
      <w:pPr>
        <w:ind w:left="3735" w:hanging="360"/>
      </w:pPr>
      <w:rPr>
        <w:rFonts w:ascii="Symbol" w:hAnsi="Symbol" w:hint="default"/>
      </w:rPr>
    </w:lvl>
    <w:lvl w:ilvl="4" w:tplc="08090003" w:tentative="1">
      <w:start w:val="1"/>
      <w:numFmt w:val="bullet"/>
      <w:lvlText w:val="o"/>
      <w:lvlJc w:val="left"/>
      <w:pPr>
        <w:ind w:left="4455" w:hanging="360"/>
      </w:pPr>
      <w:rPr>
        <w:rFonts w:ascii="Courier New" w:hAnsi="Courier New" w:cs="Courier New" w:hint="default"/>
      </w:rPr>
    </w:lvl>
    <w:lvl w:ilvl="5" w:tplc="08090005" w:tentative="1">
      <w:start w:val="1"/>
      <w:numFmt w:val="bullet"/>
      <w:lvlText w:val=""/>
      <w:lvlJc w:val="left"/>
      <w:pPr>
        <w:ind w:left="5175" w:hanging="360"/>
      </w:pPr>
      <w:rPr>
        <w:rFonts w:ascii="Wingdings" w:hAnsi="Wingdings" w:hint="default"/>
      </w:rPr>
    </w:lvl>
    <w:lvl w:ilvl="6" w:tplc="08090001" w:tentative="1">
      <w:start w:val="1"/>
      <w:numFmt w:val="bullet"/>
      <w:lvlText w:val=""/>
      <w:lvlJc w:val="left"/>
      <w:pPr>
        <w:ind w:left="5895" w:hanging="360"/>
      </w:pPr>
      <w:rPr>
        <w:rFonts w:ascii="Symbol" w:hAnsi="Symbol" w:hint="default"/>
      </w:rPr>
    </w:lvl>
    <w:lvl w:ilvl="7" w:tplc="08090003" w:tentative="1">
      <w:start w:val="1"/>
      <w:numFmt w:val="bullet"/>
      <w:lvlText w:val="o"/>
      <w:lvlJc w:val="left"/>
      <w:pPr>
        <w:ind w:left="6615" w:hanging="360"/>
      </w:pPr>
      <w:rPr>
        <w:rFonts w:ascii="Courier New" w:hAnsi="Courier New" w:cs="Courier New" w:hint="default"/>
      </w:rPr>
    </w:lvl>
    <w:lvl w:ilvl="8" w:tplc="08090005" w:tentative="1">
      <w:start w:val="1"/>
      <w:numFmt w:val="bullet"/>
      <w:lvlText w:val=""/>
      <w:lvlJc w:val="left"/>
      <w:pPr>
        <w:ind w:left="7335" w:hanging="360"/>
      </w:pPr>
      <w:rPr>
        <w:rFonts w:ascii="Wingdings" w:hAnsi="Wingdings" w:hint="default"/>
      </w:rPr>
    </w:lvl>
  </w:abstractNum>
  <w:abstractNum w:abstractNumId="3" w15:restartNumberingAfterBreak="0">
    <w:nsid w:val="0A62029B"/>
    <w:multiLevelType w:val="hybridMultilevel"/>
    <w:tmpl w:val="2EB2D4F6"/>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4" w15:restartNumberingAfterBreak="0">
    <w:nsid w:val="121E4B67"/>
    <w:multiLevelType w:val="hybridMultilevel"/>
    <w:tmpl w:val="041E6D3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30F5B50"/>
    <w:multiLevelType w:val="hybridMultilevel"/>
    <w:tmpl w:val="751AEC3A"/>
    <w:lvl w:ilvl="0" w:tplc="1E30597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6560B6E"/>
    <w:multiLevelType w:val="hybridMultilevel"/>
    <w:tmpl w:val="2C46C4E0"/>
    <w:lvl w:ilvl="0" w:tplc="FB3E2AE0">
      <w:start w:val="1"/>
      <w:numFmt w:val="decimal"/>
      <w:lvlText w:val="%1."/>
      <w:lvlJc w:val="left"/>
      <w:pPr>
        <w:ind w:left="1800" w:hanging="144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66A0564"/>
    <w:multiLevelType w:val="hybridMultilevel"/>
    <w:tmpl w:val="12964D9E"/>
    <w:lvl w:ilvl="0" w:tplc="1E30597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CDA1DB6"/>
    <w:multiLevelType w:val="hybridMultilevel"/>
    <w:tmpl w:val="088EB2A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DA57DE3"/>
    <w:multiLevelType w:val="hybridMultilevel"/>
    <w:tmpl w:val="26F28210"/>
    <w:lvl w:ilvl="0" w:tplc="5B6A81F6">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2251992"/>
    <w:multiLevelType w:val="hybridMultilevel"/>
    <w:tmpl w:val="458EB90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24440EA1"/>
    <w:multiLevelType w:val="hybridMultilevel"/>
    <w:tmpl w:val="B526F50E"/>
    <w:lvl w:ilvl="0" w:tplc="0D000C00">
      <w:numFmt w:val="bullet"/>
      <w:lvlText w:val="-"/>
      <w:lvlJc w:val="left"/>
      <w:pPr>
        <w:ind w:left="720" w:hanging="360"/>
      </w:pPr>
      <w:rPr>
        <w:rFonts w:ascii="Trebuchet MS" w:eastAsiaTheme="minorHAnsi" w:hAnsi="Trebuchet M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563097C"/>
    <w:multiLevelType w:val="hybridMultilevel"/>
    <w:tmpl w:val="FF6C7F8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60C574A"/>
    <w:multiLevelType w:val="multilevel"/>
    <w:tmpl w:val="E3D4C9B2"/>
    <w:lvl w:ilvl="0">
      <w:start w:val="6"/>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440" w:hanging="1800"/>
      </w:pPr>
      <w:rPr>
        <w:rFonts w:hint="default"/>
      </w:rPr>
    </w:lvl>
  </w:abstractNum>
  <w:abstractNum w:abstractNumId="14" w15:restartNumberingAfterBreak="0">
    <w:nsid w:val="26537761"/>
    <w:multiLevelType w:val="hybridMultilevel"/>
    <w:tmpl w:val="474A5916"/>
    <w:lvl w:ilvl="0" w:tplc="FB3E2AE0">
      <w:start w:val="1"/>
      <w:numFmt w:val="decimal"/>
      <w:lvlText w:val="%1."/>
      <w:lvlJc w:val="left"/>
      <w:pPr>
        <w:ind w:left="1440" w:hanging="144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 w15:restartNumberingAfterBreak="0">
    <w:nsid w:val="267F0384"/>
    <w:multiLevelType w:val="hybridMultilevel"/>
    <w:tmpl w:val="85B879A0"/>
    <w:lvl w:ilvl="0" w:tplc="08090001">
      <w:start w:val="1"/>
      <w:numFmt w:val="bullet"/>
      <w:lvlText w:val=""/>
      <w:lvlJc w:val="left"/>
      <w:pPr>
        <w:ind w:left="720" w:hanging="360"/>
      </w:pPr>
      <w:rPr>
        <w:rFonts w:ascii="Symbol" w:hAnsi="Symbol" w:hint="default"/>
      </w:rPr>
    </w:lvl>
    <w:lvl w:ilvl="1" w:tplc="74DC7CBC">
      <w:numFmt w:val="bullet"/>
      <w:lvlText w:val="•"/>
      <w:lvlJc w:val="left"/>
      <w:pPr>
        <w:ind w:left="1440" w:hanging="360"/>
      </w:pPr>
      <w:rPr>
        <w:rFonts w:ascii="Trebuchet MS" w:eastAsia="Times New Roman" w:hAnsi="Trebuchet MS"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EAA78F6"/>
    <w:multiLevelType w:val="hybridMultilevel"/>
    <w:tmpl w:val="AA76E8B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43041FA"/>
    <w:multiLevelType w:val="multilevel"/>
    <w:tmpl w:val="43B610F0"/>
    <w:lvl w:ilvl="0">
      <w:start w:val="1"/>
      <w:numFmt w:val="decimal"/>
      <w:lvlText w:val="%1."/>
      <w:lvlJc w:val="left"/>
      <w:pPr>
        <w:ind w:left="1080" w:hanging="720"/>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36035529"/>
    <w:multiLevelType w:val="hybridMultilevel"/>
    <w:tmpl w:val="04CE94B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9" w15:restartNumberingAfterBreak="0">
    <w:nsid w:val="371E4131"/>
    <w:multiLevelType w:val="hybridMultilevel"/>
    <w:tmpl w:val="66C6479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0" w15:restartNumberingAfterBreak="0">
    <w:nsid w:val="38170644"/>
    <w:multiLevelType w:val="hybridMultilevel"/>
    <w:tmpl w:val="2C60CF5A"/>
    <w:lvl w:ilvl="0" w:tplc="0809000F">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C03092C"/>
    <w:multiLevelType w:val="hybridMultilevel"/>
    <w:tmpl w:val="15B66C6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C320122"/>
    <w:multiLevelType w:val="hybridMultilevel"/>
    <w:tmpl w:val="175C8052"/>
    <w:lvl w:ilvl="0" w:tplc="08090001">
      <w:start w:val="1"/>
      <w:numFmt w:val="bullet"/>
      <w:lvlText w:val=""/>
      <w:lvlJc w:val="left"/>
      <w:pPr>
        <w:ind w:left="720" w:hanging="360"/>
      </w:pPr>
      <w:rPr>
        <w:rFonts w:ascii="Symbol" w:hAnsi="Symbol" w:hint="default"/>
      </w:rPr>
    </w:lvl>
    <w:lvl w:ilvl="1" w:tplc="52E45B4A">
      <w:start w:val="9"/>
      <w:numFmt w:val="bullet"/>
      <w:lvlText w:val="•"/>
      <w:lvlJc w:val="left"/>
      <w:pPr>
        <w:ind w:left="1440" w:hanging="360"/>
      </w:pPr>
      <w:rPr>
        <w:rFonts w:ascii="Trebuchet MS" w:eastAsia="Times New Roman" w:hAnsi="Trebuchet MS"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0A242BE"/>
    <w:multiLevelType w:val="multilevel"/>
    <w:tmpl w:val="9AF4F608"/>
    <w:lvl w:ilvl="0">
      <w:start w:val="2"/>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4" w15:restartNumberingAfterBreak="0">
    <w:nsid w:val="40C75433"/>
    <w:multiLevelType w:val="hybridMultilevel"/>
    <w:tmpl w:val="BF5CA580"/>
    <w:lvl w:ilvl="0" w:tplc="08090001">
      <w:start w:val="1"/>
      <w:numFmt w:val="bullet"/>
      <w:lvlText w:val=""/>
      <w:lvlJc w:val="left"/>
      <w:pPr>
        <w:ind w:left="2007" w:hanging="360"/>
      </w:pPr>
      <w:rPr>
        <w:rFonts w:ascii="Symbol" w:hAnsi="Symbol" w:hint="default"/>
      </w:rPr>
    </w:lvl>
    <w:lvl w:ilvl="1" w:tplc="08090003" w:tentative="1">
      <w:start w:val="1"/>
      <w:numFmt w:val="bullet"/>
      <w:lvlText w:val="o"/>
      <w:lvlJc w:val="left"/>
      <w:pPr>
        <w:ind w:left="2727" w:hanging="360"/>
      </w:pPr>
      <w:rPr>
        <w:rFonts w:ascii="Courier New" w:hAnsi="Courier New" w:cs="Courier New" w:hint="default"/>
      </w:rPr>
    </w:lvl>
    <w:lvl w:ilvl="2" w:tplc="08090005" w:tentative="1">
      <w:start w:val="1"/>
      <w:numFmt w:val="bullet"/>
      <w:lvlText w:val=""/>
      <w:lvlJc w:val="left"/>
      <w:pPr>
        <w:ind w:left="3447" w:hanging="360"/>
      </w:pPr>
      <w:rPr>
        <w:rFonts w:ascii="Wingdings" w:hAnsi="Wingdings" w:hint="default"/>
      </w:rPr>
    </w:lvl>
    <w:lvl w:ilvl="3" w:tplc="08090001" w:tentative="1">
      <w:start w:val="1"/>
      <w:numFmt w:val="bullet"/>
      <w:lvlText w:val=""/>
      <w:lvlJc w:val="left"/>
      <w:pPr>
        <w:ind w:left="4167" w:hanging="360"/>
      </w:pPr>
      <w:rPr>
        <w:rFonts w:ascii="Symbol" w:hAnsi="Symbol" w:hint="default"/>
      </w:rPr>
    </w:lvl>
    <w:lvl w:ilvl="4" w:tplc="08090003" w:tentative="1">
      <w:start w:val="1"/>
      <w:numFmt w:val="bullet"/>
      <w:lvlText w:val="o"/>
      <w:lvlJc w:val="left"/>
      <w:pPr>
        <w:ind w:left="4887" w:hanging="360"/>
      </w:pPr>
      <w:rPr>
        <w:rFonts w:ascii="Courier New" w:hAnsi="Courier New" w:cs="Courier New" w:hint="default"/>
      </w:rPr>
    </w:lvl>
    <w:lvl w:ilvl="5" w:tplc="08090005" w:tentative="1">
      <w:start w:val="1"/>
      <w:numFmt w:val="bullet"/>
      <w:lvlText w:val=""/>
      <w:lvlJc w:val="left"/>
      <w:pPr>
        <w:ind w:left="5607" w:hanging="360"/>
      </w:pPr>
      <w:rPr>
        <w:rFonts w:ascii="Wingdings" w:hAnsi="Wingdings" w:hint="default"/>
      </w:rPr>
    </w:lvl>
    <w:lvl w:ilvl="6" w:tplc="08090001" w:tentative="1">
      <w:start w:val="1"/>
      <w:numFmt w:val="bullet"/>
      <w:lvlText w:val=""/>
      <w:lvlJc w:val="left"/>
      <w:pPr>
        <w:ind w:left="6327" w:hanging="360"/>
      </w:pPr>
      <w:rPr>
        <w:rFonts w:ascii="Symbol" w:hAnsi="Symbol" w:hint="default"/>
      </w:rPr>
    </w:lvl>
    <w:lvl w:ilvl="7" w:tplc="08090003" w:tentative="1">
      <w:start w:val="1"/>
      <w:numFmt w:val="bullet"/>
      <w:lvlText w:val="o"/>
      <w:lvlJc w:val="left"/>
      <w:pPr>
        <w:ind w:left="7047" w:hanging="360"/>
      </w:pPr>
      <w:rPr>
        <w:rFonts w:ascii="Courier New" w:hAnsi="Courier New" w:cs="Courier New" w:hint="default"/>
      </w:rPr>
    </w:lvl>
    <w:lvl w:ilvl="8" w:tplc="08090005" w:tentative="1">
      <w:start w:val="1"/>
      <w:numFmt w:val="bullet"/>
      <w:lvlText w:val=""/>
      <w:lvlJc w:val="left"/>
      <w:pPr>
        <w:ind w:left="7767" w:hanging="360"/>
      </w:pPr>
      <w:rPr>
        <w:rFonts w:ascii="Wingdings" w:hAnsi="Wingdings" w:hint="default"/>
      </w:rPr>
    </w:lvl>
  </w:abstractNum>
  <w:abstractNum w:abstractNumId="25" w15:restartNumberingAfterBreak="0">
    <w:nsid w:val="44204FAA"/>
    <w:multiLevelType w:val="multilevel"/>
    <w:tmpl w:val="E75EB4D8"/>
    <w:lvl w:ilvl="0">
      <w:start w:val="1"/>
      <w:numFmt w:val="decimal"/>
      <w:lvlText w:val="%1."/>
      <w:lvlJc w:val="left"/>
      <w:pPr>
        <w:tabs>
          <w:tab w:val="num" w:pos="720"/>
        </w:tabs>
        <w:ind w:left="720" w:hanging="360"/>
      </w:pPr>
      <w:rPr>
        <w:b/>
        <w:i w:val="0"/>
      </w:rPr>
    </w:lvl>
    <w:lvl w:ilvl="1">
      <w:start w:val="1"/>
      <w:numFmt w:val="decimal"/>
      <w:isLgl/>
      <w:lvlText w:val="%1.%2"/>
      <w:lvlJc w:val="left"/>
      <w:pPr>
        <w:ind w:left="720" w:hanging="360"/>
      </w:pPr>
      <w:rPr>
        <w:rFonts w:hint="default"/>
        <w:b w:val="0"/>
        <w:i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4545203A"/>
    <w:multiLevelType w:val="multilevel"/>
    <w:tmpl w:val="ED403E6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7" w15:restartNumberingAfterBreak="0">
    <w:nsid w:val="475C6651"/>
    <w:multiLevelType w:val="hybridMultilevel"/>
    <w:tmpl w:val="0768A5D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7607253"/>
    <w:multiLevelType w:val="hybridMultilevel"/>
    <w:tmpl w:val="A82C515E"/>
    <w:lvl w:ilvl="0" w:tplc="06BA6D02">
      <w:start w:val="1"/>
      <w:numFmt w:val="decimal"/>
      <w:pStyle w:val="Section06Text"/>
      <w:lvlText w:val="6.%1"/>
      <w:lvlJc w:val="left"/>
      <w:pPr>
        <w:ind w:left="720" w:hanging="360"/>
      </w:pPr>
      <w:rPr>
        <w:rFonts w:hint="default"/>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F746423"/>
    <w:multiLevelType w:val="hybridMultilevel"/>
    <w:tmpl w:val="59D820E2"/>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30" w15:restartNumberingAfterBreak="0">
    <w:nsid w:val="4FAB200C"/>
    <w:multiLevelType w:val="hybridMultilevel"/>
    <w:tmpl w:val="33B2C1F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1" w15:restartNumberingAfterBreak="0">
    <w:nsid w:val="4FBA5200"/>
    <w:multiLevelType w:val="hybridMultilevel"/>
    <w:tmpl w:val="436CFAC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65F4DF2"/>
    <w:multiLevelType w:val="hybridMultilevel"/>
    <w:tmpl w:val="1CD80EE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DA1289B"/>
    <w:multiLevelType w:val="hybridMultilevel"/>
    <w:tmpl w:val="ECAAF8F6"/>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4" w15:restartNumberingAfterBreak="0">
    <w:nsid w:val="5EA10364"/>
    <w:multiLevelType w:val="hybridMultilevel"/>
    <w:tmpl w:val="FD068636"/>
    <w:lvl w:ilvl="0" w:tplc="316441FE">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5" w15:restartNumberingAfterBreak="0">
    <w:nsid w:val="5EA106D6"/>
    <w:multiLevelType w:val="hybridMultilevel"/>
    <w:tmpl w:val="90383FF4"/>
    <w:lvl w:ilvl="0" w:tplc="E94811CA">
      <w:start w:val="1"/>
      <w:numFmt w:val="decimal"/>
      <w:pStyle w:val="Section01Text"/>
      <w:lvlText w:val="1.%1"/>
      <w:lvlJc w:val="left"/>
      <w:pPr>
        <w:ind w:left="720" w:hanging="360"/>
      </w:pPr>
      <w:rPr>
        <w:rFonts w:hint="default"/>
        <w:b w:val="0"/>
        <w:color w:val="000000" w:themeColor="text1"/>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330028C"/>
    <w:multiLevelType w:val="hybridMultilevel"/>
    <w:tmpl w:val="C3B461A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7" w15:restartNumberingAfterBreak="0">
    <w:nsid w:val="67904EA9"/>
    <w:multiLevelType w:val="hybridMultilevel"/>
    <w:tmpl w:val="E3525332"/>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38" w15:restartNumberingAfterBreak="0">
    <w:nsid w:val="72D82129"/>
    <w:multiLevelType w:val="hybridMultilevel"/>
    <w:tmpl w:val="A41E9776"/>
    <w:lvl w:ilvl="0" w:tplc="5B6A81F6">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74CB6D4E"/>
    <w:multiLevelType w:val="hybridMultilevel"/>
    <w:tmpl w:val="29BEBB42"/>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0" w15:restartNumberingAfterBreak="0">
    <w:nsid w:val="7D52157A"/>
    <w:multiLevelType w:val="hybridMultilevel"/>
    <w:tmpl w:val="430EE180"/>
    <w:lvl w:ilvl="0" w:tplc="FB3E2AE0">
      <w:start w:val="1"/>
      <w:numFmt w:val="decimal"/>
      <w:lvlText w:val="%1."/>
      <w:lvlJc w:val="left"/>
      <w:pPr>
        <w:ind w:left="1800" w:hanging="144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7E612433"/>
    <w:multiLevelType w:val="hybridMultilevel"/>
    <w:tmpl w:val="EFDA18F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5"/>
  </w:num>
  <w:num w:numId="2">
    <w:abstractNumId w:val="38"/>
  </w:num>
  <w:num w:numId="3">
    <w:abstractNumId w:val="9"/>
  </w:num>
  <w:num w:numId="4">
    <w:abstractNumId w:val="16"/>
  </w:num>
  <w:num w:numId="5">
    <w:abstractNumId w:val="29"/>
  </w:num>
  <w:num w:numId="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 w:numId="8">
    <w:abstractNumId w:val="23"/>
  </w:num>
  <w:num w:numId="9">
    <w:abstractNumId w:val="17"/>
  </w:num>
  <w:num w:numId="10">
    <w:abstractNumId w:val="24"/>
  </w:num>
  <w:num w:numId="11">
    <w:abstractNumId w:val="2"/>
  </w:num>
  <w:num w:numId="12">
    <w:abstractNumId w:val="8"/>
  </w:num>
  <w:num w:numId="13">
    <w:abstractNumId w:val="36"/>
  </w:num>
  <w:num w:numId="14">
    <w:abstractNumId w:val="10"/>
  </w:num>
  <w:num w:numId="15">
    <w:abstractNumId w:val="39"/>
  </w:num>
  <w:num w:numId="16">
    <w:abstractNumId w:val="18"/>
  </w:num>
  <w:num w:numId="17">
    <w:abstractNumId w:val="30"/>
  </w:num>
  <w:num w:numId="18">
    <w:abstractNumId w:val="31"/>
  </w:num>
  <w:num w:numId="19">
    <w:abstractNumId w:val="34"/>
  </w:num>
  <w:num w:numId="20">
    <w:abstractNumId w:val="5"/>
  </w:num>
  <w:num w:numId="21">
    <w:abstractNumId w:val="33"/>
  </w:num>
  <w:num w:numId="22">
    <w:abstractNumId w:val="13"/>
  </w:num>
  <w:num w:numId="23">
    <w:abstractNumId w:val="41"/>
  </w:num>
  <w:num w:numId="24">
    <w:abstractNumId w:val="21"/>
  </w:num>
  <w:num w:numId="25">
    <w:abstractNumId w:val="32"/>
  </w:num>
  <w:num w:numId="26">
    <w:abstractNumId w:val="27"/>
  </w:num>
  <w:num w:numId="27">
    <w:abstractNumId w:val="4"/>
  </w:num>
  <w:num w:numId="28">
    <w:abstractNumId w:val="3"/>
  </w:num>
  <w:num w:numId="29">
    <w:abstractNumId w:val="37"/>
  </w:num>
  <w:num w:numId="30">
    <w:abstractNumId w:val="7"/>
  </w:num>
  <w:num w:numId="31">
    <w:abstractNumId w:val="20"/>
  </w:num>
  <w:num w:numId="32">
    <w:abstractNumId w:val="12"/>
  </w:num>
  <w:num w:numId="33">
    <w:abstractNumId w:val="6"/>
  </w:num>
  <w:num w:numId="34">
    <w:abstractNumId w:val="40"/>
  </w:num>
  <w:num w:numId="35">
    <w:abstractNumId w:val="14"/>
  </w:num>
  <w:num w:numId="36">
    <w:abstractNumId w:val="15"/>
  </w:num>
  <w:num w:numId="37">
    <w:abstractNumId w:val="35"/>
  </w:num>
  <w:num w:numId="38">
    <w:abstractNumId w:val="28"/>
  </w:num>
  <w:num w:numId="39">
    <w:abstractNumId w:val="11"/>
  </w:num>
  <w:num w:numId="40">
    <w:abstractNumId w:val="19"/>
  </w:num>
  <w:num w:numId="41">
    <w:abstractNumId w:val="1"/>
  </w:num>
  <w:num w:numId="42">
    <w:abstractNumId w:val="2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36F7"/>
    <w:rsid w:val="00000A50"/>
    <w:rsid w:val="00001397"/>
    <w:rsid w:val="00001911"/>
    <w:rsid w:val="0000254C"/>
    <w:rsid w:val="0000317D"/>
    <w:rsid w:val="00003E36"/>
    <w:rsid w:val="00003F2C"/>
    <w:rsid w:val="000040B6"/>
    <w:rsid w:val="000041DC"/>
    <w:rsid w:val="00004483"/>
    <w:rsid w:val="00005B5F"/>
    <w:rsid w:val="00007BBF"/>
    <w:rsid w:val="00007BFA"/>
    <w:rsid w:val="00007D59"/>
    <w:rsid w:val="00010B8F"/>
    <w:rsid w:val="00010EDE"/>
    <w:rsid w:val="00011681"/>
    <w:rsid w:val="000122BA"/>
    <w:rsid w:val="000135F7"/>
    <w:rsid w:val="00013862"/>
    <w:rsid w:val="00016CAD"/>
    <w:rsid w:val="00017A1E"/>
    <w:rsid w:val="00017C7C"/>
    <w:rsid w:val="00020019"/>
    <w:rsid w:val="0002001C"/>
    <w:rsid w:val="00021223"/>
    <w:rsid w:val="0002132C"/>
    <w:rsid w:val="000216A8"/>
    <w:rsid w:val="00023CE8"/>
    <w:rsid w:val="00024825"/>
    <w:rsid w:val="00026088"/>
    <w:rsid w:val="000262CF"/>
    <w:rsid w:val="000262D5"/>
    <w:rsid w:val="000263F5"/>
    <w:rsid w:val="0002654A"/>
    <w:rsid w:val="000270D1"/>
    <w:rsid w:val="000276AF"/>
    <w:rsid w:val="00027F1D"/>
    <w:rsid w:val="000321CF"/>
    <w:rsid w:val="0003307A"/>
    <w:rsid w:val="000333CD"/>
    <w:rsid w:val="00034080"/>
    <w:rsid w:val="000345F5"/>
    <w:rsid w:val="00034A4A"/>
    <w:rsid w:val="00035B54"/>
    <w:rsid w:val="00036C7D"/>
    <w:rsid w:val="00037013"/>
    <w:rsid w:val="00037145"/>
    <w:rsid w:val="00037894"/>
    <w:rsid w:val="00037C7C"/>
    <w:rsid w:val="00037D94"/>
    <w:rsid w:val="00037DE7"/>
    <w:rsid w:val="0004107E"/>
    <w:rsid w:val="00041593"/>
    <w:rsid w:val="00041CE9"/>
    <w:rsid w:val="000426B1"/>
    <w:rsid w:val="00042C1B"/>
    <w:rsid w:val="0004348F"/>
    <w:rsid w:val="00044827"/>
    <w:rsid w:val="000456E9"/>
    <w:rsid w:val="00047A2C"/>
    <w:rsid w:val="00047B15"/>
    <w:rsid w:val="00047C5A"/>
    <w:rsid w:val="00047D8F"/>
    <w:rsid w:val="000513A0"/>
    <w:rsid w:val="00052084"/>
    <w:rsid w:val="00052666"/>
    <w:rsid w:val="00052A26"/>
    <w:rsid w:val="00053256"/>
    <w:rsid w:val="0005393A"/>
    <w:rsid w:val="00054C1B"/>
    <w:rsid w:val="00054D46"/>
    <w:rsid w:val="00056526"/>
    <w:rsid w:val="000568C6"/>
    <w:rsid w:val="00056965"/>
    <w:rsid w:val="00057DE7"/>
    <w:rsid w:val="00060018"/>
    <w:rsid w:val="00060ADD"/>
    <w:rsid w:val="00061A71"/>
    <w:rsid w:val="00061BAA"/>
    <w:rsid w:val="00061FD1"/>
    <w:rsid w:val="00062620"/>
    <w:rsid w:val="00062D8B"/>
    <w:rsid w:val="0006304F"/>
    <w:rsid w:val="00063147"/>
    <w:rsid w:val="000636F7"/>
    <w:rsid w:val="000637FA"/>
    <w:rsid w:val="0006428A"/>
    <w:rsid w:val="00065313"/>
    <w:rsid w:val="00066962"/>
    <w:rsid w:val="000670F1"/>
    <w:rsid w:val="00071D64"/>
    <w:rsid w:val="0007348D"/>
    <w:rsid w:val="00073876"/>
    <w:rsid w:val="00073AC6"/>
    <w:rsid w:val="000745C0"/>
    <w:rsid w:val="00075AA8"/>
    <w:rsid w:val="000775D1"/>
    <w:rsid w:val="00077FE0"/>
    <w:rsid w:val="000801B5"/>
    <w:rsid w:val="000810F9"/>
    <w:rsid w:val="00081783"/>
    <w:rsid w:val="00081BBE"/>
    <w:rsid w:val="00083064"/>
    <w:rsid w:val="000830B1"/>
    <w:rsid w:val="00085B5C"/>
    <w:rsid w:val="00086AF6"/>
    <w:rsid w:val="00087060"/>
    <w:rsid w:val="000876D2"/>
    <w:rsid w:val="00090D5A"/>
    <w:rsid w:val="00091097"/>
    <w:rsid w:val="00091502"/>
    <w:rsid w:val="0009153A"/>
    <w:rsid w:val="0009266A"/>
    <w:rsid w:val="00092D61"/>
    <w:rsid w:val="00092EFA"/>
    <w:rsid w:val="00094B90"/>
    <w:rsid w:val="00096414"/>
    <w:rsid w:val="00096C95"/>
    <w:rsid w:val="00097C35"/>
    <w:rsid w:val="000A187F"/>
    <w:rsid w:val="000A1C4C"/>
    <w:rsid w:val="000A2022"/>
    <w:rsid w:val="000A3398"/>
    <w:rsid w:val="000A33DC"/>
    <w:rsid w:val="000A421B"/>
    <w:rsid w:val="000A5AFC"/>
    <w:rsid w:val="000A6919"/>
    <w:rsid w:val="000A6C53"/>
    <w:rsid w:val="000A7517"/>
    <w:rsid w:val="000A762A"/>
    <w:rsid w:val="000A77F8"/>
    <w:rsid w:val="000A7944"/>
    <w:rsid w:val="000B1156"/>
    <w:rsid w:val="000B14B8"/>
    <w:rsid w:val="000B24DA"/>
    <w:rsid w:val="000B27D4"/>
    <w:rsid w:val="000B2DB4"/>
    <w:rsid w:val="000B4265"/>
    <w:rsid w:val="000B445B"/>
    <w:rsid w:val="000B4A67"/>
    <w:rsid w:val="000B5971"/>
    <w:rsid w:val="000B5AE8"/>
    <w:rsid w:val="000B6943"/>
    <w:rsid w:val="000B6B9E"/>
    <w:rsid w:val="000C0E82"/>
    <w:rsid w:val="000C0E9A"/>
    <w:rsid w:val="000C1215"/>
    <w:rsid w:val="000C30D5"/>
    <w:rsid w:val="000C316F"/>
    <w:rsid w:val="000C385E"/>
    <w:rsid w:val="000C4F43"/>
    <w:rsid w:val="000C6FE2"/>
    <w:rsid w:val="000D049C"/>
    <w:rsid w:val="000D0EC8"/>
    <w:rsid w:val="000D0FE1"/>
    <w:rsid w:val="000D1621"/>
    <w:rsid w:val="000D1ADB"/>
    <w:rsid w:val="000D1D59"/>
    <w:rsid w:val="000D24B3"/>
    <w:rsid w:val="000D28F6"/>
    <w:rsid w:val="000D3288"/>
    <w:rsid w:val="000D34FF"/>
    <w:rsid w:val="000D485A"/>
    <w:rsid w:val="000D4A36"/>
    <w:rsid w:val="000D5338"/>
    <w:rsid w:val="000E3547"/>
    <w:rsid w:val="000E4025"/>
    <w:rsid w:val="000E43C5"/>
    <w:rsid w:val="000E6111"/>
    <w:rsid w:val="000E6890"/>
    <w:rsid w:val="000E6F79"/>
    <w:rsid w:val="000E76DD"/>
    <w:rsid w:val="000E78CD"/>
    <w:rsid w:val="000F063C"/>
    <w:rsid w:val="000F13A3"/>
    <w:rsid w:val="000F2457"/>
    <w:rsid w:val="000F3740"/>
    <w:rsid w:val="000F3A82"/>
    <w:rsid w:val="000F43F5"/>
    <w:rsid w:val="000F4B19"/>
    <w:rsid w:val="000F5005"/>
    <w:rsid w:val="000F61C1"/>
    <w:rsid w:val="000F6588"/>
    <w:rsid w:val="000F663C"/>
    <w:rsid w:val="000F712E"/>
    <w:rsid w:val="000F7EB3"/>
    <w:rsid w:val="001000DE"/>
    <w:rsid w:val="00100E09"/>
    <w:rsid w:val="0010235E"/>
    <w:rsid w:val="001024B6"/>
    <w:rsid w:val="00102E4E"/>
    <w:rsid w:val="00103176"/>
    <w:rsid w:val="0010362E"/>
    <w:rsid w:val="00103DDC"/>
    <w:rsid w:val="001045F6"/>
    <w:rsid w:val="00104D84"/>
    <w:rsid w:val="00104EF1"/>
    <w:rsid w:val="00106691"/>
    <w:rsid w:val="00110402"/>
    <w:rsid w:val="001106E7"/>
    <w:rsid w:val="00110FB5"/>
    <w:rsid w:val="001110DB"/>
    <w:rsid w:val="00111332"/>
    <w:rsid w:val="00111E0B"/>
    <w:rsid w:val="001137F9"/>
    <w:rsid w:val="00114D5B"/>
    <w:rsid w:val="00114EE5"/>
    <w:rsid w:val="0011640F"/>
    <w:rsid w:val="00116AE8"/>
    <w:rsid w:val="00116B0E"/>
    <w:rsid w:val="00116B3E"/>
    <w:rsid w:val="00117293"/>
    <w:rsid w:val="00117762"/>
    <w:rsid w:val="00117D98"/>
    <w:rsid w:val="00117EE8"/>
    <w:rsid w:val="00120036"/>
    <w:rsid w:val="0012066B"/>
    <w:rsid w:val="00120822"/>
    <w:rsid w:val="00121235"/>
    <w:rsid w:val="0012300B"/>
    <w:rsid w:val="001244AB"/>
    <w:rsid w:val="001262C5"/>
    <w:rsid w:val="00126D4E"/>
    <w:rsid w:val="00126EB9"/>
    <w:rsid w:val="0013013B"/>
    <w:rsid w:val="00130798"/>
    <w:rsid w:val="00131AA7"/>
    <w:rsid w:val="00132BC6"/>
    <w:rsid w:val="00132E9B"/>
    <w:rsid w:val="00133118"/>
    <w:rsid w:val="0013402D"/>
    <w:rsid w:val="001340EC"/>
    <w:rsid w:val="00134287"/>
    <w:rsid w:val="00134B08"/>
    <w:rsid w:val="00136101"/>
    <w:rsid w:val="00136243"/>
    <w:rsid w:val="001365B2"/>
    <w:rsid w:val="00136AC4"/>
    <w:rsid w:val="00136BA9"/>
    <w:rsid w:val="00140990"/>
    <w:rsid w:val="00140DDE"/>
    <w:rsid w:val="00141E3D"/>
    <w:rsid w:val="0014289C"/>
    <w:rsid w:val="00142CD2"/>
    <w:rsid w:val="00142EAE"/>
    <w:rsid w:val="0014434B"/>
    <w:rsid w:val="001451C9"/>
    <w:rsid w:val="001453E6"/>
    <w:rsid w:val="00146468"/>
    <w:rsid w:val="0014712F"/>
    <w:rsid w:val="00147E51"/>
    <w:rsid w:val="0015154A"/>
    <w:rsid w:val="001517FD"/>
    <w:rsid w:val="0015321E"/>
    <w:rsid w:val="0015593E"/>
    <w:rsid w:val="00155B19"/>
    <w:rsid w:val="0015600E"/>
    <w:rsid w:val="0015773D"/>
    <w:rsid w:val="001579AA"/>
    <w:rsid w:val="00157FD4"/>
    <w:rsid w:val="00160172"/>
    <w:rsid w:val="0016020D"/>
    <w:rsid w:val="00160383"/>
    <w:rsid w:val="00160563"/>
    <w:rsid w:val="00161897"/>
    <w:rsid w:val="00165633"/>
    <w:rsid w:val="00166B0E"/>
    <w:rsid w:val="00166FF3"/>
    <w:rsid w:val="0016762F"/>
    <w:rsid w:val="00167FA2"/>
    <w:rsid w:val="00170339"/>
    <w:rsid w:val="001705A6"/>
    <w:rsid w:val="001714DD"/>
    <w:rsid w:val="00171C08"/>
    <w:rsid w:val="001721B1"/>
    <w:rsid w:val="00172957"/>
    <w:rsid w:val="00173C90"/>
    <w:rsid w:val="0017413E"/>
    <w:rsid w:val="0017468E"/>
    <w:rsid w:val="00175035"/>
    <w:rsid w:val="0017671B"/>
    <w:rsid w:val="00176ADA"/>
    <w:rsid w:val="00176C6F"/>
    <w:rsid w:val="0017792D"/>
    <w:rsid w:val="001802CD"/>
    <w:rsid w:val="001813A0"/>
    <w:rsid w:val="001818AB"/>
    <w:rsid w:val="00181D0C"/>
    <w:rsid w:val="00183CE4"/>
    <w:rsid w:val="00183FF0"/>
    <w:rsid w:val="001842AD"/>
    <w:rsid w:val="00184F16"/>
    <w:rsid w:val="0018550A"/>
    <w:rsid w:val="00187273"/>
    <w:rsid w:val="00190139"/>
    <w:rsid w:val="001909C6"/>
    <w:rsid w:val="00190EA5"/>
    <w:rsid w:val="0019177B"/>
    <w:rsid w:val="00191DF6"/>
    <w:rsid w:val="00193E97"/>
    <w:rsid w:val="001943E1"/>
    <w:rsid w:val="00194E56"/>
    <w:rsid w:val="00197310"/>
    <w:rsid w:val="001975F2"/>
    <w:rsid w:val="001A1489"/>
    <w:rsid w:val="001A1D71"/>
    <w:rsid w:val="001A2854"/>
    <w:rsid w:val="001A29F1"/>
    <w:rsid w:val="001A3780"/>
    <w:rsid w:val="001A3C42"/>
    <w:rsid w:val="001A4433"/>
    <w:rsid w:val="001A5BF6"/>
    <w:rsid w:val="001A6170"/>
    <w:rsid w:val="001A6AB8"/>
    <w:rsid w:val="001A7604"/>
    <w:rsid w:val="001B0C43"/>
    <w:rsid w:val="001B146F"/>
    <w:rsid w:val="001B191C"/>
    <w:rsid w:val="001B2376"/>
    <w:rsid w:val="001B249B"/>
    <w:rsid w:val="001B2569"/>
    <w:rsid w:val="001B316E"/>
    <w:rsid w:val="001B3228"/>
    <w:rsid w:val="001B34F5"/>
    <w:rsid w:val="001B4906"/>
    <w:rsid w:val="001B6688"/>
    <w:rsid w:val="001B6F75"/>
    <w:rsid w:val="001B71B1"/>
    <w:rsid w:val="001B7E0E"/>
    <w:rsid w:val="001C01C2"/>
    <w:rsid w:val="001C0693"/>
    <w:rsid w:val="001C08DA"/>
    <w:rsid w:val="001C254F"/>
    <w:rsid w:val="001C2577"/>
    <w:rsid w:val="001C37C0"/>
    <w:rsid w:val="001C391F"/>
    <w:rsid w:val="001C3D7D"/>
    <w:rsid w:val="001C4825"/>
    <w:rsid w:val="001C4D2C"/>
    <w:rsid w:val="001C6115"/>
    <w:rsid w:val="001C649E"/>
    <w:rsid w:val="001C64BF"/>
    <w:rsid w:val="001C7524"/>
    <w:rsid w:val="001D19D4"/>
    <w:rsid w:val="001D1B8B"/>
    <w:rsid w:val="001D20A4"/>
    <w:rsid w:val="001D2D22"/>
    <w:rsid w:val="001D3035"/>
    <w:rsid w:val="001D3119"/>
    <w:rsid w:val="001D459F"/>
    <w:rsid w:val="001D4B9C"/>
    <w:rsid w:val="001D6803"/>
    <w:rsid w:val="001D6A0F"/>
    <w:rsid w:val="001D6A67"/>
    <w:rsid w:val="001D6FAE"/>
    <w:rsid w:val="001E002E"/>
    <w:rsid w:val="001E0978"/>
    <w:rsid w:val="001E293B"/>
    <w:rsid w:val="001E304F"/>
    <w:rsid w:val="001E3296"/>
    <w:rsid w:val="001E4056"/>
    <w:rsid w:val="001E46AC"/>
    <w:rsid w:val="001E5FD8"/>
    <w:rsid w:val="001E6832"/>
    <w:rsid w:val="001F06F6"/>
    <w:rsid w:val="001F0871"/>
    <w:rsid w:val="001F372D"/>
    <w:rsid w:val="001F37D8"/>
    <w:rsid w:val="001F63FE"/>
    <w:rsid w:val="001F7547"/>
    <w:rsid w:val="00200F41"/>
    <w:rsid w:val="00201841"/>
    <w:rsid w:val="0020210C"/>
    <w:rsid w:val="00202579"/>
    <w:rsid w:val="00202993"/>
    <w:rsid w:val="00203534"/>
    <w:rsid w:val="00203973"/>
    <w:rsid w:val="00203F4C"/>
    <w:rsid w:val="00204138"/>
    <w:rsid w:val="00204E3A"/>
    <w:rsid w:val="00205BE2"/>
    <w:rsid w:val="00205CE7"/>
    <w:rsid w:val="002060DD"/>
    <w:rsid w:val="0020635D"/>
    <w:rsid w:val="00207002"/>
    <w:rsid w:val="002111CA"/>
    <w:rsid w:val="002112B6"/>
    <w:rsid w:val="0021148F"/>
    <w:rsid w:val="00211CC4"/>
    <w:rsid w:val="00211D9F"/>
    <w:rsid w:val="00214B7E"/>
    <w:rsid w:val="002158FC"/>
    <w:rsid w:val="0021647C"/>
    <w:rsid w:val="0021711A"/>
    <w:rsid w:val="0021796D"/>
    <w:rsid w:val="00217A01"/>
    <w:rsid w:val="00217D91"/>
    <w:rsid w:val="00220915"/>
    <w:rsid w:val="00221827"/>
    <w:rsid w:val="00224792"/>
    <w:rsid w:val="00224BBC"/>
    <w:rsid w:val="00225149"/>
    <w:rsid w:val="00225F80"/>
    <w:rsid w:val="00231360"/>
    <w:rsid w:val="00232E8F"/>
    <w:rsid w:val="002333EB"/>
    <w:rsid w:val="002333F1"/>
    <w:rsid w:val="00233C7C"/>
    <w:rsid w:val="00234DD7"/>
    <w:rsid w:val="00234EF9"/>
    <w:rsid w:val="002351E3"/>
    <w:rsid w:val="00235DFB"/>
    <w:rsid w:val="002369A0"/>
    <w:rsid w:val="00237407"/>
    <w:rsid w:val="002377AA"/>
    <w:rsid w:val="00240409"/>
    <w:rsid w:val="00240542"/>
    <w:rsid w:val="00242A70"/>
    <w:rsid w:val="00242C3F"/>
    <w:rsid w:val="0024301B"/>
    <w:rsid w:val="0024323E"/>
    <w:rsid w:val="00244DE4"/>
    <w:rsid w:val="00245282"/>
    <w:rsid w:val="00245447"/>
    <w:rsid w:val="00245492"/>
    <w:rsid w:val="0024654A"/>
    <w:rsid w:val="0024685A"/>
    <w:rsid w:val="00246BCF"/>
    <w:rsid w:val="00247327"/>
    <w:rsid w:val="0024754C"/>
    <w:rsid w:val="00247AF4"/>
    <w:rsid w:val="002503E5"/>
    <w:rsid w:val="00250724"/>
    <w:rsid w:val="00250800"/>
    <w:rsid w:val="00251A23"/>
    <w:rsid w:val="00251EFE"/>
    <w:rsid w:val="002526E1"/>
    <w:rsid w:val="002535A1"/>
    <w:rsid w:val="002537A9"/>
    <w:rsid w:val="00254802"/>
    <w:rsid w:val="00256BD8"/>
    <w:rsid w:val="00257227"/>
    <w:rsid w:val="0025722D"/>
    <w:rsid w:val="00257523"/>
    <w:rsid w:val="0026099E"/>
    <w:rsid w:val="0026156B"/>
    <w:rsid w:val="002616BB"/>
    <w:rsid w:val="002629D1"/>
    <w:rsid w:val="00262BB8"/>
    <w:rsid w:val="00262D48"/>
    <w:rsid w:val="00264B2F"/>
    <w:rsid w:val="00265937"/>
    <w:rsid w:val="00265AA5"/>
    <w:rsid w:val="00266A11"/>
    <w:rsid w:val="002703DD"/>
    <w:rsid w:val="00270450"/>
    <w:rsid w:val="0027110E"/>
    <w:rsid w:val="00271616"/>
    <w:rsid w:val="00271A2E"/>
    <w:rsid w:val="00271EEA"/>
    <w:rsid w:val="002721A7"/>
    <w:rsid w:val="002722BB"/>
    <w:rsid w:val="002747C5"/>
    <w:rsid w:val="00274F83"/>
    <w:rsid w:val="002758DB"/>
    <w:rsid w:val="00276252"/>
    <w:rsid w:val="00276D45"/>
    <w:rsid w:val="0027713A"/>
    <w:rsid w:val="002777DB"/>
    <w:rsid w:val="002815D1"/>
    <w:rsid w:val="002819D0"/>
    <w:rsid w:val="00281C31"/>
    <w:rsid w:val="00281E27"/>
    <w:rsid w:val="00283680"/>
    <w:rsid w:val="00284A13"/>
    <w:rsid w:val="00285AA3"/>
    <w:rsid w:val="00286829"/>
    <w:rsid w:val="00286BA6"/>
    <w:rsid w:val="00286C74"/>
    <w:rsid w:val="00287785"/>
    <w:rsid w:val="0028796F"/>
    <w:rsid w:val="00287FC4"/>
    <w:rsid w:val="0029065E"/>
    <w:rsid w:val="00290793"/>
    <w:rsid w:val="0029081D"/>
    <w:rsid w:val="00290FF4"/>
    <w:rsid w:val="0029164D"/>
    <w:rsid w:val="00291CA9"/>
    <w:rsid w:val="0029243C"/>
    <w:rsid w:val="00292501"/>
    <w:rsid w:val="00292E8F"/>
    <w:rsid w:val="00292F9F"/>
    <w:rsid w:val="002936C6"/>
    <w:rsid w:val="002948DB"/>
    <w:rsid w:val="00294F3B"/>
    <w:rsid w:val="00295E5F"/>
    <w:rsid w:val="002960E8"/>
    <w:rsid w:val="00296187"/>
    <w:rsid w:val="0029671B"/>
    <w:rsid w:val="00297716"/>
    <w:rsid w:val="00297E00"/>
    <w:rsid w:val="002A0094"/>
    <w:rsid w:val="002A1116"/>
    <w:rsid w:val="002A2857"/>
    <w:rsid w:val="002A2A1E"/>
    <w:rsid w:val="002A35C7"/>
    <w:rsid w:val="002A40FC"/>
    <w:rsid w:val="002A5028"/>
    <w:rsid w:val="002B1186"/>
    <w:rsid w:val="002B1F8A"/>
    <w:rsid w:val="002B2A6E"/>
    <w:rsid w:val="002B2DBB"/>
    <w:rsid w:val="002B3BBF"/>
    <w:rsid w:val="002B424E"/>
    <w:rsid w:val="002B4E3A"/>
    <w:rsid w:val="002B58EC"/>
    <w:rsid w:val="002B5A5E"/>
    <w:rsid w:val="002B6BC5"/>
    <w:rsid w:val="002B73A6"/>
    <w:rsid w:val="002B7D96"/>
    <w:rsid w:val="002C012A"/>
    <w:rsid w:val="002C050E"/>
    <w:rsid w:val="002C10D9"/>
    <w:rsid w:val="002C229E"/>
    <w:rsid w:val="002C318D"/>
    <w:rsid w:val="002C37F3"/>
    <w:rsid w:val="002C3FA6"/>
    <w:rsid w:val="002C4A57"/>
    <w:rsid w:val="002C4FDB"/>
    <w:rsid w:val="002C5DF1"/>
    <w:rsid w:val="002C5E85"/>
    <w:rsid w:val="002C6ADC"/>
    <w:rsid w:val="002C6C6F"/>
    <w:rsid w:val="002C6DFF"/>
    <w:rsid w:val="002C7123"/>
    <w:rsid w:val="002D02BB"/>
    <w:rsid w:val="002D03C4"/>
    <w:rsid w:val="002D0461"/>
    <w:rsid w:val="002D0D04"/>
    <w:rsid w:val="002D15D9"/>
    <w:rsid w:val="002D40F8"/>
    <w:rsid w:val="002D55C9"/>
    <w:rsid w:val="002D5BF2"/>
    <w:rsid w:val="002D5D41"/>
    <w:rsid w:val="002D66AD"/>
    <w:rsid w:val="002D6B9E"/>
    <w:rsid w:val="002D6F67"/>
    <w:rsid w:val="002D772B"/>
    <w:rsid w:val="002D7F58"/>
    <w:rsid w:val="002E0005"/>
    <w:rsid w:val="002E1595"/>
    <w:rsid w:val="002E15B9"/>
    <w:rsid w:val="002E1F17"/>
    <w:rsid w:val="002E2044"/>
    <w:rsid w:val="002E2716"/>
    <w:rsid w:val="002E29B6"/>
    <w:rsid w:val="002E34DE"/>
    <w:rsid w:val="002E4288"/>
    <w:rsid w:val="002E471D"/>
    <w:rsid w:val="002E5636"/>
    <w:rsid w:val="002E5B90"/>
    <w:rsid w:val="002E664F"/>
    <w:rsid w:val="002E6E99"/>
    <w:rsid w:val="002F195F"/>
    <w:rsid w:val="002F1C92"/>
    <w:rsid w:val="002F1EB2"/>
    <w:rsid w:val="002F26A0"/>
    <w:rsid w:val="002F2D42"/>
    <w:rsid w:val="002F2D98"/>
    <w:rsid w:val="002F3293"/>
    <w:rsid w:val="002F40C3"/>
    <w:rsid w:val="002F46F0"/>
    <w:rsid w:val="002F484F"/>
    <w:rsid w:val="002F4D51"/>
    <w:rsid w:val="002F5018"/>
    <w:rsid w:val="002F5896"/>
    <w:rsid w:val="002F6523"/>
    <w:rsid w:val="002F6927"/>
    <w:rsid w:val="002F6A53"/>
    <w:rsid w:val="002F6C45"/>
    <w:rsid w:val="002F75B5"/>
    <w:rsid w:val="00301057"/>
    <w:rsid w:val="003010AC"/>
    <w:rsid w:val="00301A7A"/>
    <w:rsid w:val="00301BD6"/>
    <w:rsid w:val="00301C94"/>
    <w:rsid w:val="003020C5"/>
    <w:rsid w:val="00303847"/>
    <w:rsid w:val="00303A81"/>
    <w:rsid w:val="003041B9"/>
    <w:rsid w:val="00304984"/>
    <w:rsid w:val="0030527B"/>
    <w:rsid w:val="003053E6"/>
    <w:rsid w:val="003073D2"/>
    <w:rsid w:val="003075A1"/>
    <w:rsid w:val="00310CB1"/>
    <w:rsid w:val="0031103A"/>
    <w:rsid w:val="003113B1"/>
    <w:rsid w:val="003115B9"/>
    <w:rsid w:val="00314837"/>
    <w:rsid w:val="00314C2F"/>
    <w:rsid w:val="003152D2"/>
    <w:rsid w:val="003159C6"/>
    <w:rsid w:val="00315B6F"/>
    <w:rsid w:val="00316CA9"/>
    <w:rsid w:val="00317743"/>
    <w:rsid w:val="003203B5"/>
    <w:rsid w:val="0032054D"/>
    <w:rsid w:val="0032060B"/>
    <w:rsid w:val="00320A00"/>
    <w:rsid w:val="00321568"/>
    <w:rsid w:val="00321C5C"/>
    <w:rsid w:val="00322430"/>
    <w:rsid w:val="00322732"/>
    <w:rsid w:val="00324640"/>
    <w:rsid w:val="00325368"/>
    <w:rsid w:val="00326BE3"/>
    <w:rsid w:val="003273B0"/>
    <w:rsid w:val="003307E1"/>
    <w:rsid w:val="00332328"/>
    <w:rsid w:val="00332934"/>
    <w:rsid w:val="00332E8F"/>
    <w:rsid w:val="003333F1"/>
    <w:rsid w:val="00333991"/>
    <w:rsid w:val="0033446B"/>
    <w:rsid w:val="00334B82"/>
    <w:rsid w:val="00336337"/>
    <w:rsid w:val="00337363"/>
    <w:rsid w:val="00337AF6"/>
    <w:rsid w:val="00340181"/>
    <w:rsid w:val="003411FC"/>
    <w:rsid w:val="00341F76"/>
    <w:rsid w:val="00342096"/>
    <w:rsid w:val="00343637"/>
    <w:rsid w:val="00343E28"/>
    <w:rsid w:val="003445A5"/>
    <w:rsid w:val="00345D34"/>
    <w:rsid w:val="003467D8"/>
    <w:rsid w:val="00346B66"/>
    <w:rsid w:val="00346F7C"/>
    <w:rsid w:val="00347E17"/>
    <w:rsid w:val="00347E37"/>
    <w:rsid w:val="003512DE"/>
    <w:rsid w:val="00351400"/>
    <w:rsid w:val="0035461E"/>
    <w:rsid w:val="00354F6A"/>
    <w:rsid w:val="00355E6D"/>
    <w:rsid w:val="00356CE3"/>
    <w:rsid w:val="00356FF8"/>
    <w:rsid w:val="00357090"/>
    <w:rsid w:val="003572EC"/>
    <w:rsid w:val="00357512"/>
    <w:rsid w:val="00357C6B"/>
    <w:rsid w:val="00360DD6"/>
    <w:rsid w:val="00361408"/>
    <w:rsid w:val="003617B6"/>
    <w:rsid w:val="00362BAA"/>
    <w:rsid w:val="00363B22"/>
    <w:rsid w:val="00363FAF"/>
    <w:rsid w:val="0036413F"/>
    <w:rsid w:val="0036466F"/>
    <w:rsid w:val="00364731"/>
    <w:rsid w:val="003651E5"/>
    <w:rsid w:val="00365402"/>
    <w:rsid w:val="00366E13"/>
    <w:rsid w:val="003675C5"/>
    <w:rsid w:val="003710BE"/>
    <w:rsid w:val="00372957"/>
    <w:rsid w:val="00374C7D"/>
    <w:rsid w:val="00375ACE"/>
    <w:rsid w:val="00376560"/>
    <w:rsid w:val="003767AE"/>
    <w:rsid w:val="00377447"/>
    <w:rsid w:val="003775BA"/>
    <w:rsid w:val="003779B9"/>
    <w:rsid w:val="00377D01"/>
    <w:rsid w:val="00377D4F"/>
    <w:rsid w:val="00380FEF"/>
    <w:rsid w:val="003819FA"/>
    <w:rsid w:val="00381A7E"/>
    <w:rsid w:val="00381E09"/>
    <w:rsid w:val="003820D4"/>
    <w:rsid w:val="00382F0E"/>
    <w:rsid w:val="003830A9"/>
    <w:rsid w:val="003832EA"/>
    <w:rsid w:val="003835BA"/>
    <w:rsid w:val="00384837"/>
    <w:rsid w:val="00385D2E"/>
    <w:rsid w:val="0038641C"/>
    <w:rsid w:val="0039004B"/>
    <w:rsid w:val="003900E5"/>
    <w:rsid w:val="0039463B"/>
    <w:rsid w:val="0039642A"/>
    <w:rsid w:val="003971D9"/>
    <w:rsid w:val="0039720D"/>
    <w:rsid w:val="003A0392"/>
    <w:rsid w:val="003A10AA"/>
    <w:rsid w:val="003A2591"/>
    <w:rsid w:val="003A2762"/>
    <w:rsid w:val="003A3F5C"/>
    <w:rsid w:val="003A3FDD"/>
    <w:rsid w:val="003A4296"/>
    <w:rsid w:val="003A47DF"/>
    <w:rsid w:val="003A610C"/>
    <w:rsid w:val="003A6841"/>
    <w:rsid w:val="003A698A"/>
    <w:rsid w:val="003A79FD"/>
    <w:rsid w:val="003B060A"/>
    <w:rsid w:val="003B090C"/>
    <w:rsid w:val="003B09B4"/>
    <w:rsid w:val="003B0F55"/>
    <w:rsid w:val="003B1133"/>
    <w:rsid w:val="003B2440"/>
    <w:rsid w:val="003B2946"/>
    <w:rsid w:val="003B2A8C"/>
    <w:rsid w:val="003B2BFE"/>
    <w:rsid w:val="003B4032"/>
    <w:rsid w:val="003B49A1"/>
    <w:rsid w:val="003B4A52"/>
    <w:rsid w:val="003B4F8B"/>
    <w:rsid w:val="003B5B2E"/>
    <w:rsid w:val="003B6163"/>
    <w:rsid w:val="003B6AAB"/>
    <w:rsid w:val="003B7B93"/>
    <w:rsid w:val="003C078E"/>
    <w:rsid w:val="003C0A90"/>
    <w:rsid w:val="003C12EC"/>
    <w:rsid w:val="003C185B"/>
    <w:rsid w:val="003C1EC5"/>
    <w:rsid w:val="003C2149"/>
    <w:rsid w:val="003C3D6F"/>
    <w:rsid w:val="003C5DFD"/>
    <w:rsid w:val="003C664C"/>
    <w:rsid w:val="003C7501"/>
    <w:rsid w:val="003C75A0"/>
    <w:rsid w:val="003D0544"/>
    <w:rsid w:val="003D0694"/>
    <w:rsid w:val="003D0B82"/>
    <w:rsid w:val="003D1218"/>
    <w:rsid w:val="003D129B"/>
    <w:rsid w:val="003D1B55"/>
    <w:rsid w:val="003D1C0E"/>
    <w:rsid w:val="003D2148"/>
    <w:rsid w:val="003D258E"/>
    <w:rsid w:val="003D42D9"/>
    <w:rsid w:val="003D436A"/>
    <w:rsid w:val="003D4721"/>
    <w:rsid w:val="003D4ADD"/>
    <w:rsid w:val="003D4D38"/>
    <w:rsid w:val="003D5376"/>
    <w:rsid w:val="003D64EE"/>
    <w:rsid w:val="003D7E63"/>
    <w:rsid w:val="003E06BC"/>
    <w:rsid w:val="003E2200"/>
    <w:rsid w:val="003E2DD8"/>
    <w:rsid w:val="003E2E23"/>
    <w:rsid w:val="003E3290"/>
    <w:rsid w:val="003E33B3"/>
    <w:rsid w:val="003E34AB"/>
    <w:rsid w:val="003E474C"/>
    <w:rsid w:val="003E4C2B"/>
    <w:rsid w:val="003E4CFA"/>
    <w:rsid w:val="003E58C8"/>
    <w:rsid w:val="003E5EC1"/>
    <w:rsid w:val="003E712E"/>
    <w:rsid w:val="003E75B3"/>
    <w:rsid w:val="003E76DD"/>
    <w:rsid w:val="003E7729"/>
    <w:rsid w:val="003F09CB"/>
    <w:rsid w:val="003F0C82"/>
    <w:rsid w:val="003F18E5"/>
    <w:rsid w:val="003F27BB"/>
    <w:rsid w:val="003F427C"/>
    <w:rsid w:val="003F4B16"/>
    <w:rsid w:val="003F5D18"/>
    <w:rsid w:val="003F6947"/>
    <w:rsid w:val="003F7E4D"/>
    <w:rsid w:val="00402CFA"/>
    <w:rsid w:val="00402E92"/>
    <w:rsid w:val="00402FD8"/>
    <w:rsid w:val="00403026"/>
    <w:rsid w:val="0040331E"/>
    <w:rsid w:val="004044BB"/>
    <w:rsid w:val="0040467C"/>
    <w:rsid w:val="00404B7C"/>
    <w:rsid w:val="00404FCE"/>
    <w:rsid w:val="00406E53"/>
    <w:rsid w:val="004071C1"/>
    <w:rsid w:val="00407DFE"/>
    <w:rsid w:val="00411345"/>
    <w:rsid w:val="00411EDA"/>
    <w:rsid w:val="004122F9"/>
    <w:rsid w:val="004142FC"/>
    <w:rsid w:val="00414B74"/>
    <w:rsid w:val="00416074"/>
    <w:rsid w:val="00417098"/>
    <w:rsid w:val="004175F3"/>
    <w:rsid w:val="004178CC"/>
    <w:rsid w:val="00417B0E"/>
    <w:rsid w:val="00417C6D"/>
    <w:rsid w:val="00420164"/>
    <w:rsid w:val="00421C34"/>
    <w:rsid w:val="0042221E"/>
    <w:rsid w:val="00423224"/>
    <w:rsid w:val="004235D6"/>
    <w:rsid w:val="00423DBA"/>
    <w:rsid w:val="00423F05"/>
    <w:rsid w:val="0042769A"/>
    <w:rsid w:val="00427B30"/>
    <w:rsid w:val="004302DA"/>
    <w:rsid w:val="00430425"/>
    <w:rsid w:val="00431C72"/>
    <w:rsid w:val="00431E70"/>
    <w:rsid w:val="004323B2"/>
    <w:rsid w:val="00432CA1"/>
    <w:rsid w:val="0043303B"/>
    <w:rsid w:val="004333B1"/>
    <w:rsid w:val="004335C8"/>
    <w:rsid w:val="004342EC"/>
    <w:rsid w:val="0043486D"/>
    <w:rsid w:val="0043531F"/>
    <w:rsid w:val="00435780"/>
    <w:rsid w:val="004373BA"/>
    <w:rsid w:val="004409BD"/>
    <w:rsid w:val="00441659"/>
    <w:rsid w:val="00444769"/>
    <w:rsid w:val="00444967"/>
    <w:rsid w:val="00444FB8"/>
    <w:rsid w:val="004452D2"/>
    <w:rsid w:val="004459D4"/>
    <w:rsid w:val="0044678F"/>
    <w:rsid w:val="004469F0"/>
    <w:rsid w:val="00446B4D"/>
    <w:rsid w:val="00446BB5"/>
    <w:rsid w:val="00447297"/>
    <w:rsid w:val="0044754E"/>
    <w:rsid w:val="00447AFE"/>
    <w:rsid w:val="00447B2A"/>
    <w:rsid w:val="00450DBA"/>
    <w:rsid w:val="00452328"/>
    <w:rsid w:val="004531AF"/>
    <w:rsid w:val="004533DC"/>
    <w:rsid w:val="00454932"/>
    <w:rsid w:val="0045615F"/>
    <w:rsid w:val="00457445"/>
    <w:rsid w:val="0045798D"/>
    <w:rsid w:val="00461311"/>
    <w:rsid w:val="00461A8F"/>
    <w:rsid w:val="00461E36"/>
    <w:rsid w:val="00463241"/>
    <w:rsid w:val="0046396B"/>
    <w:rsid w:val="00463FFF"/>
    <w:rsid w:val="00465CC8"/>
    <w:rsid w:val="00467C64"/>
    <w:rsid w:val="00470750"/>
    <w:rsid w:val="00470EE5"/>
    <w:rsid w:val="00470F98"/>
    <w:rsid w:val="00472D4F"/>
    <w:rsid w:val="00472F5A"/>
    <w:rsid w:val="00473F9F"/>
    <w:rsid w:val="00474726"/>
    <w:rsid w:val="00475738"/>
    <w:rsid w:val="00475891"/>
    <w:rsid w:val="004767F5"/>
    <w:rsid w:val="00476D93"/>
    <w:rsid w:val="0047744D"/>
    <w:rsid w:val="004776E8"/>
    <w:rsid w:val="00477EDA"/>
    <w:rsid w:val="004809FE"/>
    <w:rsid w:val="004811B5"/>
    <w:rsid w:val="00481470"/>
    <w:rsid w:val="00482589"/>
    <w:rsid w:val="00482BE2"/>
    <w:rsid w:val="0048394C"/>
    <w:rsid w:val="00483E9E"/>
    <w:rsid w:val="00484A1A"/>
    <w:rsid w:val="00484F73"/>
    <w:rsid w:val="004850D7"/>
    <w:rsid w:val="0048583C"/>
    <w:rsid w:val="0048621B"/>
    <w:rsid w:val="004925CF"/>
    <w:rsid w:val="004927BD"/>
    <w:rsid w:val="004941A6"/>
    <w:rsid w:val="004973DD"/>
    <w:rsid w:val="004A0553"/>
    <w:rsid w:val="004A08E6"/>
    <w:rsid w:val="004A0FBD"/>
    <w:rsid w:val="004A11D3"/>
    <w:rsid w:val="004A191D"/>
    <w:rsid w:val="004A19FD"/>
    <w:rsid w:val="004A2200"/>
    <w:rsid w:val="004A44ED"/>
    <w:rsid w:val="004A4713"/>
    <w:rsid w:val="004A4871"/>
    <w:rsid w:val="004A49FE"/>
    <w:rsid w:val="004A5345"/>
    <w:rsid w:val="004A5527"/>
    <w:rsid w:val="004A5712"/>
    <w:rsid w:val="004A59FE"/>
    <w:rsid w:val="004A7716"/>
    <w:rsid w:val="004B0A44"/>
    <w:rsid w:val="004B118B"/>
    <w:rsid w:val="004B15FE"/>
    <w:rsid w:val="004B1AD0"/>
    <w:rsid w:val="004B406C"/>
    <w:rsid w:val="004B4F6F"/>
    <w:rsid w:val="004B5B24"/>
    <w:rsid w:val="004B69DE"/>
    <w:rsid w:val="004B7FEA"/>
    <w:rsid w:val="004C0FD2"/>
    <w:rsid w:val="004C137B"/>
    <w:rsid w:val="004C211C"/>
    <w:rsid w:val="004C26E3"/>
    <w:rsid w:val="004C29B8"/>
    <w:rsid w:val="004C2AA2"/>
    <w:rsid w:val="004C2E69"/>
    <w:rsid w:val="004C5323"/>
    <w:rsid w:val="004C5BF6"/>
    <w:rsid w:val="004C7DCA"/>
    <w:rsid w:val="004D00B2"/>
    <w:rsid w:val="004D13F0"/>
    <w:rsid w:val="004D2577"/>
    <w:rsid w:val="004D37B5"/>
    <w:rsid w:val="004D4AAF"/>
    <w:rsid w:val="004D5537"/>
    <w:rsid w:val="004D5A1E"/>
    <w:rsid w:val="004D5BA7"/>
    <w:rsid w:val="004D5ED1"/>
    <w:rsid w:val="004D724A"/>
    <w:rsid w:val="004E1233"/>
    <w:rsid w:val="004E2101"/>
    <w:rsid w:val="004E271D"/>
    <w:rsid w:val="004E38C1"/>
    <w:rsid w:val="004E3D4E"/>
    <w:rsid w:val="004E4A28"/>
    <w:rsid w:val="004E514D"/>
    <w:rsid w:val="004E5BA4"/>
    <w:rsid w:val="004E69B0"/>
    <w:rsid w:val="004E7124"/>
    <w:rsid w:val="004E7A3F"/>
    <w:rsid w:val="004F0200"/>
    <w:rsid w:val="004F0264"/>
    <w:rsid w:val="004F0399"/>
    <w:rsid w:val="004F0A4E"/>
    <w:rsid w:val="004F0D71"/>
    <w:rsid w:val="004F1404"/>
    <w:rsid w:val="004F1425"/>
    <w:rsid w:val="004F156D"/>
    <w:rsid w:val="004F185D"/>
    <w:rsid w:val="004F49FE"/>
    <w:rsid w:val="004F4DDB"/>
    <w:rsid w:val="004F5006"/>
    <w:rsid w:val="004F509B"/>
    <w:rsid w:val="004F544D"/>
    <w:rsid w:val="004F55F4"/>
    <w:rsid w:val="004F6056"/>
    <w:rsid w:val="005023C2"/>
    <w:rsid w:val="00505292"/>
    <w:rsid w:val="005053BB"/>
    <w:rsid w:val="00506BA3"/>
    <w:rsid w:val="00506F02"/>
    <w:rsid w:val="00507054"/>
    <w:rsid w:val="0050717F"/>
    <w:rsid w:val="00507A9E"/>
    <w:rsid w:val="00507F83"/>
    <w:rsid w:val="005100A5"/>
    <w:rsid w:val="00510374"/>
    <w:rsid w:val="005128F4"/>
    <w:rsid w:val="005131E9"/>
    <w:rsid w:val="005137E0"/>
    <w:rsid w:val="005143CB"/>
    <w:rsid w:val="0051471E"/>
    <w:rsid w:val="005147A5"/>
    <w:rsid w:val="0051534E"/>
    <w:rsid w:val="0051651F"/>
    <w:rsid w:val="00516E3C"/>
    <w:rsid w:val="0051766D"/>
    <w:rsid w:val="00517756"/>
    <w:rsid w:val="0052220D"/>
    <w:rsid w:val="00522496"/>
    <w:rsid w:val="00523DB7"/>
    <w:rsid w:val="005241B6"/>
    <w:rsid w:val="005248E5"/>
    <w:rsid w:val="00525203"/>
    <w:rsid w:val="00526291"/>
    <w:rsid w:val="00526440"/>
    <w:rsid w:val="00526BB9"/>
    <w:rsid w:val="005307B6"/>
    <w:rsid w:val="005310AA"/>
    <w:rsid w:val="005323AC"/>
    <w:rsid w:val="005325F6"/>
    <w:rsid w:val="005331C5"/>
    <w:rsid w:val="00536657"/>
    <w:rsid w:val="005377B6"/>
    <w:rsid w:val="00540923"/>
    <w:rsid w:val="0054184B"/>
    <w:rsid w:val="005418A4"/>
    <w:rsid w:val="005421B9"/>
    <w:rsid w:val="00543078"/>
    <w:rsid w:val="005434F7"/>
    <w:rsid w:val="00545B26"/>
    <w:rsid w:val="00545CB4"/>
    <w:rsid w:val="005460A9"/>
    <w:rsid w:val="005467BC"/>
    <w:rsid w:val="00546904"/>
    <w:rsid w:val="00547CEE"/>
    <w:rsid w:val="00547E8A"/>
    <w:rsid w:val="005507CD"/>
    <w:rsid w:val="00550CEE"/>
    <w:rsid w:val="0055217A"/>
    <w:rsid w:val="00552555"/>
    <w:rsid w:val="00552743"/>
    <w:rsid w:val="00553BDB"/>
    <w:rsid w:val="00554500"/>
    <w:rsid w:val="00554568"/>
    <w:rsid w:val="00554BBC"/>
    <w:rsid w:val="00554EA1"/>
    <w:rsid w:val="00555240"/>
    <w:rsid w:val="00555FE8"/>
    <w:rsid w:val="00556128"/>
    <w:rsid w:val="005562AF"/>
    <w:rsid w:val="0055786D"/>
    <w:rsid w:val="0056014D"/>
    <w:rsid w:val="00560F8F"/>
    <w:rsid w:val="0056247B"/>
    <w:rsid w:val="00562676"/>
    <w:rsid w:val="005648D1"/>
    <w:rsid w:val="00564BDC"/>
    <w:rsid w:val="0056513F"/>
    <w:rsid w:val="005659CA"/>
    <w:rsid w:val="00570D33"/>
    <w:rsid w:val="005714E1"/>
    <w:rsid w:val="00571E22"/>
    <w:rsid w:val="00572727"/>
    <w:rsid w:val="00573217"/>
    <w:rsid w:val="005741BC"/>
    <w:rsid w:val="0057426B"/>
    <w:rsid w:val="00574990"/>
    <w:rsid w:val="00574B53"/>
    <w:rsid w:val="00574CE2"/>
    <w:rsid w:val="005754AA"/>
    <w:rsid w:val="00575822"/>
    <w:rsid w:val="00575B0E"/>
    <w:rsid w:val="00575F7F"/>
    <w:rsid w:val="00576523"/>
    <w:rsid w:val="005771F5"/>
    <w:rsid w:val="005772BB"/>
    <w:rsid w:val="00577F61"/>
    <w:rsid w:val="0058053C"/>
    <w:rsid w:val="0058098D"/>
    <w:rsid w:val="005809AE"/>
    <w:rsid w:val="00580C0E"/>
    <w:rsid w:val="00580FE6"/>
    <w:rsid w:val="00581035"/>
    <w:rsid w:val="005810AD"/>
    <w:rsid w:val="005813E3"/>
    <w:rsid w:val="00581A82"/>
    <w:rsid w:val="00581B7A"/>
    <w:rsid w:val="005822ED"/>
    <w:rsid w:val="00582711"/>
    <w:rsid w:val="00584EC2"/>
    <w:rsid w:val="00585516"/>
    <w:rsid w:val="0058584F"/>
    <w:rsid w:val="005865AD"/>
    <w:rsid w:val="00586E4E"/>
    <w:rsid w:val="00587E1F"/>
    <w:rsid w:val="0059055A"/>
    <w:rsid w:val="00590733"/>
    <w:rsid w:val="005909C8"/>
    <w:rsid w:val="005910FF"/>
    <w:rsid w:val="00591338"/>
    <w:rsid w:val="005915D7"/>
    <w:rsid w:val="00591E25"/>
    <w:rsid w:val="005922F8"/>
    <w:rsid w:val="00592442"/>
    <w:rsid w:val="00592F6D"/>
    <w:rsid w:val="005938D1"/>
    <w:rsid w:val="00593BBA"/>
    <w:rsid w:val="00595D7A"/>
    <w:rsid w:val="00596B85"/>
    <w:rsid w:val="00596D1E"/>
    <w:rsid w:val="005A02D0"/>
    <w:rsid w:val="005A18B0"/>
    <w:rsid w:val="005A2A23"/>
    <w:rsid w:val="005A2C9B"/>
    <w:rsid w:val="005A3A46"/>
    <w:rsid w:val="005A3BEB"/>
    <w:rsid w:val="005A4ECE"/>
    <w:rsid w:val="005A6178"/>
    <w:rsid w:val="005A69F7"/>
    <w:rsid w:val="005A722F"/>
    <w:rsid w:val="005A7EC3"/>
    <w:rsid w:val="005B160C"/>
    <w:rsid w:val="005B1B0C"/>
    <w:rsid w:val="005B1ED0"/>
    <w:rsid w:val="005B222D"/>
    <w:rsid w:val="005B2D8F"/>
    <w:rsid w:val="005B3C3A"/>
    <w:rsid w:val="005B5784"/>
    <w:rsid w:val="005B598A"/>
    <w:rsid w:val="005B5FBD"/>
    <w:rsid w:val="005B62E5"/>
    <w:rsid w:val="005B68BA"/>
    <w:rsid w:val="005B75EC"/>
    <w:rsid w:val="005B7659"/>
    <w:rsid w:val="005C017E"/>
    <w:rsid w:val="005C06EC"/>
    <w:rsid w:val="005C0AE1"/>
    <w:rsid w:val="005C11F7"/>
    <w:rsid w:val="005C1342"/>
    <w:rsid w:val="005C3745"/>
    <w:rsid w:val="005C3A7E"/>
    <w:rsid w:val="005C3D95"/>
    <w:rsid w:val="005C3FBD"/>
    <w:rsid w:val="005C4020"/>
    <w:rsid w:val="005C40B9"/>
    <w:rsid w:val="005C5524"/>
    <w:rsid w:val="005C5FEA"/>
    <w:rsid w:val="005C683B"/>
    <w:rsid w:val="005C6CE5"/>
    <w:rsid w:val="005D3106"/>
    <w:rsid w:val="005D40B5"/>
    <w:rsid w:val="005D40C0"/>
    <w:rsid w:val="005D4C1E"/>
    <w:rsid w:val="005D77E2"/>
    <w:rsid w:val="005D7C57"/>
    <w:rsid w:val="005D7EBD"/>
    <w:rsid w:val="005E0760"/>
    <w:rsid w:val="005E0A50"/>
    <w:rsid w:val="005E12EC"/>
    <w:rsid w:val="005E166A"/>
    <w:rsid w:val="005E2ED0"/>
    <w:rsid w:val="005E6C9A"/>
    <w:rsid w:val="005E6CDD"/>
    <w:rsid w:val="005E7168"/>
    <w:rsid w:val="005E790F"/>
    <w:rsid w:val="005F13B4"/>
    <w:rsid w:val="005F14AD"/>
    <w:rsid w:val="005F1748"/>
    <w:rsid w:val="005F37BB"/>
    <w:rsid w:val="005F464D"/>
    <w:rsid w:val="005F569C"/>
    <w:rsid w:val="005F6267"/>
    <w:rsid w:val="005F6655"/>
    <w:rsid w:val="005F6C42"/>
    <w:rsid w:val="005F6F37"/>
    <w:rsid w:val="005F7068"/>
    <w:rsid w:val="005F746C"/>
    <w:rsid w:val="006001E7"/>
    <w:rsid w:val="00600212"/>
    <w:rsid w:val="00600686"/>
    <w:rsid w:val="006007DD"/>
    <w:rsid w:val="0060164D"/>
    <w:rsid w:val="006027D9"/>
    <w:rsid w:val="00603EFE"/>
    <w:rsid w:val="00604651"/>
    <w:rsid w:val="00604AAB"/>
    <w:rsid w:val="00606188"/>
    <w:rsid w:val="006061FB"/>
    <w:rsid w:val="0060661F"/>
    <w:rsid w:val="00606C1B"/>
    <w:rsid w:val="00607101"/>
    <w:rsid w:val="0060784C"/>
    <w:rsid w:val="00607A7D"/>
    <w:rsid w:val="00610359"/>
    <w:rsid w:val="00610D8C"/>
    <w:rsid w:val="006123A4"/>
    <w:rsid w:val="0061318E"/>
    <w:rsid w:val="00613A8F"/>
    <w:rsid w:val="00614648"/>
    <w:rsid w:val="006153C8"/>
    <w:rsid w:val="00615BEA"/>
    <w:rsid w:val="00616345"/>
    <w:rsid w:val="00616396"/>
    <w:rsid w:val="00616A56"/>
    <w:rsid w:val="006201CD"/>
    <w:rsid w:val="006203EF"/>
    <w:rsid w:val="006204E1"/>
    <w:rsid w:val="00621443"/>
    <w:rsid w:val="0062207E"/>
    <w:rsid w:val="00622FEB"/>
    <w:rsid w:val="00623311"/>
    <w:rsid w:val="00623EA0"/>
    <w:rsid w:val="00624450"/>
    <w:rsid w:val="00627E27"/>
    <w:rsid w:val="00630BF9"/>
    <w:rsid w:val="00630C76"/>
    <w:rsid w:val="00631D06"/>
    <w:rsid w:val="00635073"/>
    <w:rsid w:val="00635CDB"/>
    <w:rsid w:val="00637E64"/>
    <w:rsid w:val="00637EE3"/>
    <w:rsid w:val="00641582"/>
    <w:rsid w:val="006419B8"/>
    <w:rsid w:val="00641CD5"/>
    <w:rsid w:val="00643C07"/>
    <w:rsid w:val="00644097"/>
    <w:rsid w:val="006447D0"/>
    <w:rsid w:val="0064495B"/>
    <w:rsid w:val="0064693F"/>
    <w:rsid w:val="00646F5D"/>
    <w:rsid w:val="00650500"/>
    <w:rsid w:val="00650838"/>
    <w:rsid w:val="00650946"/>
    <w:rsid w:val="00651932"/>
    <w:rsid w:val="0065207F"/>
    <w:rsid w:val="006523DA"/>
    <w:rsid w:val="006534E8"/>
    <w:rsid w:val="006537D4"/>
    <w:rsid w:val="00653B62"/>
    <w:rsid w:val="00654A80"/>
    <w:rsid w:val="00654B4D"/>
    <w:rsid w:val="0065546E"/>
    <w:rsid w:val="00657932"/>
    <w:rsid w:val="00661FBD"/>
    <w:rsid w:val="00662FD4"/>
    <w:rsid w:val="006636EC"/>
    <w:rsid w:val="00665901"/>
    <w:rsid w:val="00666449"/>
    <w:rsid w:val="006666FC"/>
    <w:rsid w:val="006667BE"/>
    <w:rsid w:val="00670231"/>
    <w:rsid w:val="00670511"/>
    <w:rsid w:val="00672101"/>
    <w:rsid w:val="0067242B"/>
    <w:rsid w:val="00672727"/>
    <w:rsid w:val="00672DCF"/>
    <w:rsid w:val="00672E2D"/>
    <w:rsid w:val="006730EC"/>
    <w:rsid w:val="006737BB"/>
    <w:rsid w:val="00673A46"/>
    <w:rsid w:val="00676C47"/>
    <w:rsid w:val="00677B9B"/>
    <w:rsid w:val="0068084C"/>
    <w:rsid w:val="006815C9"/>
    <w:rsid w:val="00681F29"/>
    <w:rsid w:val="006841EF"/>
    <w:rsid w:val="006847EE"/>
    <w:rsid w:val="00685CD5"/>
    <w:rsid w:val="00686755"/>
    <w:rsid w:val="0068790E"/>
    <w:rsid w:val="00687BBB"/>
    <w:rsid w:val="00687C57"/>
    <w:rsid w:val="006900C1"/>
    <w:rsid w:val="0069184E"/>
    <w:rsid w:val="00692136"/>
    <w:rsid w:val="00692769"/>
    <w:rsid w:val="00694044"/>
    <w:rsid w:val="00694DF1"/>
    <w:rsid w:val="00695062"/>
    <w:rsid w:val="00695B0C"/>
    <w:rsid w:val="00696768"/>
    <w:rsid w:val="00696781"/>
    <w:rsid w:val="00696B69"/>
    <w:rsid w:val="00697FBE"/>
    <w:rsid w:val="006A029C"/>
    <w:rsid w:val="006A0693"/>
    <w:rsid w:val="006A18E0"/>
    <w:rsid w:val="006A18E5"/>
    <w:rsid w:val="006A2CB4"/>
    <w:rsid w:val="006A36EF"/>
    <w:rsid w:val="006A4567"/>
    <w:rsid w:val="006A55C2"/>
    <w:rsid w:val="006A55D2"/>
    <w:rsid w:val="006A5E9E"/>
    <w:rsid w:val="006A6AE6"/>
    <w:rsid w:val="006A72DA"/>
    <w:rsid w:val="006A7904"/>
    <w:rsid w:val="006A7DD6"/>
    <w:rsid w:val="006B126A"/>
    <w:rsid w:val="006B263F"/>
    <w:rsid w:val="006B54BE"/>
    <w:rsid w:val="006B5738"/>
    <w:rsid w:val="006B575A"/>
    <w:rsid w:val="006B6ABA"/>
    <w:rsid w:val="006C1CC5"/>
    <w:rsid w:val="006C2437"/>
    <w:rsid w:val="006C2F94"/>
    <w:rsid w:val="006C3126"/>
    <w:rsid w:val="006C51CB"/>
    <w:rsid w:val="006C533E"/>
    <w:rsid w:val="006C5B8B"/>
    <w:rsid w:val="006C6075"/>
    <w:rsid w:val="006C7585"/>
    <w:rsid w:val="006C7613"/>
    <w:rsid w:val="006C779F"/>
    <w:rsid w:val="006C7FA7"/>
    <w:rsid w:val="006D1AFC"/>
    <w:rsid w:val="006D247F"/>
    <w:rsid w:val="006D292B"/>
    <w:rsid w:val="006D2B14"/>
    <w:rsid w:val="006D424E"/>
    <w:rsid w:val="006D4C38"/>
    <w:rsid w:val="006D55E4"/>
    <w:rsid w:val="006D6061"/>
    <w:rsid w:val="006D6478"/>
    <w:rsid w:val="006D7AC6"/>
    <w:rsid w:val="006E0FE2"/>
    <w:rsid w:val="006E108E"/>
    <w:rsid w:val="006E16E4"/>
    <w:rsid w:val="006E1E65"/>
    <w:rsid w:val="006E1EE7"/>
    <w:rsid w:val="006E3596"/>
    <w:rsid w:val="006E37C4"/>
    <w:rsid w:val="006E3B8E"/>
    <w:rsid w:val="006E4B0B"/>
    <w:rsid w:val="006E4B7E"/>
    <w:rsid w:val="006E52C9"/>
    <w:rsid w:val="006E53F9"/>
    <w:rsid w:val="006E5BE2"/>
    <w:rsid w:val="006E5DC9"/>
    <w:rsid w:val="006E7446"/>
    <w:rsid w:val="006E765D"/>
    <w:rsid w:val="006E7BC3"/>
    <w:rsid w:val="006F04D4"/>
    <w:rsid w:val="006F0F29"/>
    <w:rsid w:val="006F15FF"/>
    <w:rsid w:val="006F1A3E"/>
    <w:rsid w:val="006F1BF9"/>
    <w:rsid w:val="006F2593"/>
    <w:rsid w:val="006F26EC"/>
    <w:rsid w:val="006F2B42"/>
    <w:rsid w:val="006F41B2"/>
    <w:rsid w:val="006F5133"/>
    <w:rsid w:val="006F54AD"/>
    <w:rsid w:val="006F5F51"/>
    <w:rsid w:val="006F6A73"/>
    <w:rsid w:val="006F6E06"/>
    <w:rsid w:val="006F7680"/>
    <w:rsid w:val="006F7FF3"/>
    <w:rsid w:val="007003C4"/>
    <w:rsid w:val="007012DA"/>
    <w:rsid w:val="00701513"/>
    <w:rsid w:val="00702486"/>
    <w:rsid w:val="00702A95"/>
    <w:rsid w:val="00702D2F"/>
    <w:rsid w:val="007038BA"/>
    <w:rsid w:val="00703B6C"/>
    <w:rsid w:val="00703DC4"/>
    <w:rsid w:val="007050C8"/>
    <w:rsid w:val="00705193"/>
    <w:rsid w:val="007057EA"/>
    <w:rsid w:val="0070583A"/>
    <w:rsid w:val="00705E1D"/>
    <w:rsid w:val="0070610D"/>
    <w:rsid w:val="00706522"/>
    <w:rsid w:val="00707AB3"/>
    <w:rsid w:val="00707AF1"/>
    <w:rsid w:val="00711BC6"/>
    <w:rsid w:val="00711F1A"/>
    <w:rsid w:val="007125D7"/>
    <w:rsid w:val="00712F28"/>
    <w:rsid w:val="007135C7"/>
    <w:rsid w:val="00713D7A"/>
    <w:rsid w:val="00714F1D"/>
    <w:rsid w:val="00715FED"/>
    <w:rsid w:val="00720152"/>
    <w:rsid w:val="00721A84"/>
    <w:rsid w:val="007227F9"/>
    <w:rsid w:val="00722E1F"/>
    <w:rsid w:val="00723497"/>
    <w:rsid w:val="00723628"/>
    <w:rsid w:val="00724F77"/>
    <w:rsid w:val="0072569C"/>
    <w:rsid w:val="007265F3"/>
    <w:rsid w:val="00727CBD"/>
    <w:rsid w:val="00727D60"/>
    <w:rsid w:val="00727F64"/>
    <w:rsid w:val="0073046D"/>
    <w:rsid w:val="007304F2"/>
    <w:rsid w:val="0073111E"/>
    <w:rsid w:val="007314D6"/>
    <w:rsid w:val="007330F4"/>
    <w:rsid w:val="0073320D"/>
    <w:rsid w:val="00733BEF"/>
    <w:rsid w:val="00733E61"/>
    <w:rsid w:val="00734232"/>
    <w:rsid w:val="007347F0"/>
    <w:rsid w:val="00735A30"/>
    <w:rsid w:val="00735A54"/>
    <w:rsid w:val="00736F1C"/>
    <w:rsid w:val="0074076F"/>
    <w:rsid w:val="00740920"/>
    <w:rsid w:val="00741085"/>
    <w:rsid w:val="00741A9E"/>
    <w:rsid w:val="00742E54"/>
    <w:rsid w:val="0074301C"/>
    <w:rsid w:val="0074330F"/>
    <w:rsid w:val="007439E7"/>
    <w:rsid w:val="00746004"/>
    <w:rsid w:val="007464B7"/>
    <w:rsid w:val="00747903"/>
    <w:rsid w:val="00750664"/>
    <w:rsid w:val="00750AE9"/>
    <w:rsid w:val="00750CB6"/>
    <w:rsid w:val="0075108C"/>
    <w:rsid w:val="00751C53"/>
    <w:rsid w:val="00751E60"/>
    <w:rsid w:val="00752007"/>
    <w:rsid w:val="00752E73"/>
    <w:rsid w:val="00753A31"/>
    <w:rsid w:val="00753EF3"/>
    <w:rsid w:val="007601D0"/>
    <w:rsid w:val="00760D84"/>
    <w:rsid w:val="007617E7"/>
    <w:rsid w:val="00761AE1"/>
    <w:rsid w:val="0076338B"/>
    <w:rsid w:val="007636F0"/>
    <w:rsid w:val="00763F0E"/>
    <w:rsid w:val="00764B8A"/>
    <w:rsid w:val="00765265"/>
    <w:rsid w:val="00765D6A"/>
    <w:rsid w:val="00766ADB"/>
    <w:rsid w:val="00766DE4"/>
    <w:rsid w:val="00767149"/>
    <w:rsid w:val="007672BC"/>
    <w:rsid w:val="00767406"/>
    <w:rsid w:val="007679A4"/>
    <w:rsid w:val="0077149A"/>
    <w:rsid w:val="00771881"/>
    <w:rsid w:val="00771C48"/>
    <w:rsid w:val="00774C08"/>
    <w:rsid w:val="00776ACA"/>
    <w:rsid w:val="0077792A"/>
    <w:rsid w:val="007805B2"/>
    <w:rsid w:val="00780CDA"/>
    <w:rsid w:val="00781178"/>
    <w:rsid w:val="00781A0A"/>
    <w:rsid w:val="00781E56"/>
    <w:rsid w:val="007828D1"/>
    <w:rsid w:val="00782C07"/>
    <w:rsid w:val="00785167"/>
    <w:rsid w:val="00785722"/>
    <w:rsid w:val="00785DA8"/>
    <w:rsid w:val="00787510"/>
    <w:rsid w:val="00787C5A"/>
    <w:rsid w:val="0079128E"/>
    <w:rsid w:val="00791445"/>
    <w:rsid w:val="00791581"/>
    <w:rsid w:val="0079168E"/>
    <w:rsid w:val="00793B47"/>
    <w:rsid w:val="00795285"/>
    <w:rsid w:val="0079551B"/>
    <w:rsid w:val="00795599"/>
    <w:rsid w:val="00795A6E"/>
    <w:rsid w:val="00795B78"/>
    <w:rsid w:val="007961E3"/>
    <w:rsid w:val="0079659C"/>
    <w:rsid w:val="00796CF5"/>
    <w:rsid w:val="007A066D"/>
    <w:rsid w:val="007A0F6D"/>
    <w:rsid w:val="007A19DB"/>
    <w:rsid w:val="007A1BDE"/>
    <w:rsid w:val="007A213D"/>
    <w:rsid w:val="007A31D1"/>
    <w:rsid w:val="007A3A47"/>
    <w:rsid w:val="007A3D2E"/>
    <w:rsid w:val="007A3DB7"/>
    <w:rsid w:val="007A4269"/>
    <w:rsid w:val="007A490C"/>
    <w:rsid w:val="007A4DBD"/>
    <w:rsid w:val="007A548F"/>
    <w:rsid w:val="007A5F21"/>
    <w:rsid w:val="007A5F73"/>
    <w:rsid w:val="007A761E"/>
    <w:rsid w:val="007B0A23"/>
    <w:rsid w:val="007B1BA6"/>
    <w:rsid w:val="007B2762"/>
    <w:rsid w:val="007B31A7"/>
    <w:rsid w:val="007B3D94"/>
    <w:rsid w:val="007B3FAD"/>
    <w:rsid w:val="007B5BC7"/>
    <w:rsid w:val="007B61BF"/>
    <w:rsid w:val="007B7028"/>
    <w:rsid w:val="007B7933"/>
    <w:rsid w:val="007B7F88"/>
    <w:rsid w:val="007C0002"/>
    <w:rsid w:val="007C0281"/>
    <w:rsid w:val="007C02F4"/>
    <w:rsid w:val="007C354D"/>
    <w:rsid w:val="007C39E6"/>
    <w:rsid w:val="007C3E20"/>
    <w:rsid w:val="007C4367"/>
    <w:rsid w:val="007C49C0"/>
    <w:rsid w:val="007C5932"/>
    <w:rsid w:val="007C6047"/>
    <w:rsid w:val="007C63AA"/>
    <w:rsid w:val="007C647D"/>
    <w:rsid w:val="007D073A"/>
    <w:rsid w:val="007D11D8"/>
    <w:rsid w:val="007D1293"/>
    <w:rsid w:val="007D1BB7"/>
    <w:rsid w:val="007D1F7C"/>
    <w:rsid w:val="007D23DA"/>
    <w:rsid w:val="007D2BFD"/>
    <w:rsid w:val="007D361E"/>
    <w:rsid w:val="007D3948"/>
    <w:rsid w:val="007D4E57"/>
    <w:rsid w:val="007D6C90"/>
    <w:rsid w:val="007D725B"/>
    <w:rsid w:val="007D73B5"/>
    <w:rsid w:val="007D7AC3"/>
    <w:rsid w:val="007D7C2F"/>
    <w:rsid w:val="007E0056"/>
    <w:rsid w:val="007E12FF"/>
    <w:rsid w:val="007E1C16"/>
    <w:rsid w:val="007E240B"/>
    <w:rsid w:val="007E2466"/>
    <w:rsid w:val="007E33A2"/>
    <w:rsid w:val="007E34F8"/>
    <w:rsid w:val="007E3D78"/>
    <w:rsid w:val="007E3F4B"/>
    <w:rsid w:val="007E48E8"/>
    <w:rsid w:val="007E5FF7"/>
    <w:rsid w:val="007E7A35"/>
    <w:rsid w:val="007F0687"/>
    <w:rsid w:val="007F09F7"/>
    <w:rsid w:val="007F0B2D"/>
    <w:rsid w:val="007F10AA"/>
    <w:rsid w:val="007F1AF7"/>
    <w:rsid w:val="007F1B33"/>
    <w:rsid w:val="007F27F3"/>
    <w:rsid w:val="007F2CBF"/>
    <w:rsid w:val="007F3B2F"/>
    <w:rsid w:val="007F46C3"/>
    <w:rsid w:val="007F47F9"/>
    <w:rsid w:val="007F561D"/>
    <w:rsid w:val="007F5C10"/>
    <w:rsid w:val="007F68C6"/>
    <w:rsid w:val="007F6AD7"/>
    <w:rsid w:val="007F71AA"/>
    <w:rsid w:val="007F7A08"/>
    <w:rsid w:val="00800699"/>
    <w:rsid w:val="00800A26"/>
    <w:rsid w:val="00800DC7"/>
    <w:rsid w:val="008019F3"/>
    <w:rsid w:val="00802D60"/>
    <w:rsid w:val="00803E36"/>
    <w:rsid w:val="00804F70"/>
    <w:rsid w:val="008064D6"/>
    <w:rsid w:val="00806F68"/>
    <w:rsid w:val="0080708F"/>
    <w:rsid w:val="0080789A"/>
    <w:rsid w:val="0081028E"/>
    <w:rsid w:val="0081080C"/>
    <w:rsid w:val="008108DF"/>
    <w:rsid w:val="0081090F"/>
    <w:rsid w:val="00810C0F"/>
    <w:rsid w:val="00811298"/>
    <w:rsid w:val="00811496"/>
    <w:rsid w:val="008116D1"/>
    <w:rsid w:val="00811EE5"/>
    <w:rsid w:val="00813E65"/>
    <w:rsid w:val="008147D5"/>
    <w:rsid w:val="008149F9"/>
    <w:rsid w:val="00816049"/>
    <w:rsid w:val="0081708D"/>
    <w:rsid w:val="00817498"/>
    <w:rsid w:val="00817AA2"/>
    <w:rsid w:val="00822055"/>
    <w:rsid w:val="008224E8"/>
    <w:rsid w:val="0082274C"/>
    <w:rsid w:val="0082294C"/>
    <w:rsid w:val="00824004"/>
    <w:rsid w:val="00824A0A"/>
    <w:rsid w:val="0082665B"/>
    <w:rsid w:val="008303F3"/>
    <w:rsid w:val="00830E66"/>
    <w:rsid w:val="00831766"/>
    <w:rsid w:val="008317FB"/>
    <w:rsid w:val="00831CF9"/>
    <w:rsid w:val="008324E3"/>
    <w:rsid w:val="00832FD7"/>
    <w:rsid w:val="008337C3"/>
    <w:rsid w:val="00833E09"/>
    <w:rsid w:val="00835163"/>
    <w:rsid w:val="0083523D"/>
    <w:rsid w:val="0083525E"/>
    <w:rsid w:val="0083667C"/>
    <w:rsid w:val="00841163"/>
    <w:rsid w:val="008415B7"/>
    <w:rsid w:val="00842245"/>
    <w:rsid w:val="008427B1"/>
    <w:rsid w:val="008453D7"/>
    <w:rsid w:val="0084611C"/>
    <w:rsid w:val="00847093"/>
    <w:rsid w:val="00850812"/>
    <w:rsid w:val="00850E8B"/>
    <w:rsid w:val="008511D6"/>
    <w:rsid w:val="008520D9"/>
    <w:rsid w:val="00852E1F"/>
    <w:rsid w:val="0085401B"/>
    <w:rsid w:val="00854B6C"/>
    <w:rsid w:val="00854F9C"/>
    <w:rsid w:val="008554BF"/>
    <w:rsid w:val="008565A7"/>
    <w:rsid w:val="00860649"/>
    <w:rsid w:val="00860D26"/>
    <w:rsid w:val="0086181B"/>
    <w:rsid w:val="008622CF"/>
    <w:rsid w:val="0086282C"/>
    <w:rsid w:val="00863884"/>
    <w:rsid w:val="008641C7"/>
    <w:rsid w:val="00864456"/>
    <w:rsid w:val="008659EB"/>
    <w:rsid w:val="00865E71"/>
    <w:rsid w:val="008660A0"/>
    <w:rsid w:val="008662FE"/>
    <w:rsid w:val="0086675E"/>
    <w:rsid w:val="0086698F"/>
    <w:rsid w:val="00867082"/>
    <w:rsid w:val="008670F5"/>
    <w:rsid w:val="00871DB6"/>
    <w:rsid w:val="00871DED"/>
    <w:rsid w:val="008740B0"/>
    <w:rsid w:val="00874317"/>
    <w:rsid w:val="00874335"/>
    <w:rsid w:val="00874F41"/>
    <w:rsid w:val="00875999"/>
    <w:rsid w:val="00875CC7"/>
    <w:rsid w:val="00875DD9"/>
    <w:rsid w:val="008777C8"/>
    <w:rsid w:val="00877E98"/>
    <w:rsid w:val="00881689"/>
    <w:rsid w:val="00882BB5"/>
    <w:rsid w:val="00882E84"/>
    <w:rsid w:val="008837B9"/>
    <w:rsid w:val="00883AB8"/>
    <w:rsid w:val="008846B7"/>
    <w:rsid w:val="00884F40"/>
    <w:rsid w:val="0088541F"/>
    <w:rsid w:val="00885495"/>
    <w:rsid w:val="00885D49"/>
    <w:rsid w:val="00886DF8"/>
    <w:rsid w:val="008879E7"/>
    <w:rsid w:val="00887F02"/>
    <w:rsid w:val="00890BC4"/>
    <w:rsid w:val="00890F63"/>
    <w:rsid w:val="008918D9"/>
    <w:rsid w:val="00891F5F"/>
    <w:rsid w:val="00892D4B"/>
    <w:rsid w:val="00892F50"/>
    <w:rsid w:val="00893099"/>
    <w:rsid w:val="00894801"/>
    <w:rsid w:val="008955D4"/>
    <w:rsid w:val="00895D14"/>
    <w:rsid w:val="0089646B"/>
    <w:rsid w:val="00896681"/>
    <w:rsid w:val="00896F40"/>
    <w:rsid w:val="00897B2B"/>
    <w:rsid w:val="00897D6F"/>
    <w:rsid w:val="008A003B"/>
    <w:rsid w:val="008A04C0"/>
    <w:rsid w:val="008A0960"/>
    <w:rsid w:val="008A0B81"/>
    <w:rsid w:val="008A1F01"/>
    <w:rsid w:val="008A259E"/>
    <w:rsid w:val="008A25EE"/>
    <w:rsid w:val="008A292E"/>
    <w:rsid w:val="008A3E15"/>
    <w:rsid w:val="008A460A"/>
    <w:rsid w:val="008A4D32"/>
    <w:rsid w:val="008A5855"/>
    <w:rsid w:val="008A6A2D"/>
    <w:rsid w:val="008A6C75"/>
    <w:rsid w:val="008A6D65"/>
    <w:rsid w:val="008A6D75"/>
    <w:rsid w:val="008A6FA4"/>
    <w:rsid w:val="008A7314"/>
    <w:rsid w:val="008A7337"/>
    <w:rsid w:val="008B0100"/>
    <w:rsid w:val="008B0190"/>
    <w:rsid w:val="008B01A2"/>
    <w:rsid w:val="008B10DF"/>
    <w:rsid w:val="008B1BC3"/>
    <w:rsid w:val="008B2103"/>
    <w:rsid w:val="008B223B"/>
    <w:rsid w:val="008B407C"/>
    <w:rsid w:val="008B4D1A"/>
    <w:rsid w:val="008B5538"/>
    <w:rsid w:val="008B56B7"/>
    <w:rsid w:val="008B5883"/>
    <w:rsid w:val="008B5934"/>
    <w:rsid w:val="008B5F3E"/>
    <w:rsid w:val="008B5F9A"/>
    <w:rsid w:val="008B6157"/>
    <w:rsid w:val="008B6459"/>
    <w:rsid w:val="008B7FAD"/>
    <w:rsid w:val="008C0B19"/>
    <w:rsid w:val="008C1094"/>
    <w:rsid w:val="008C15EE"/>
    <w:rsid w:val="008C27E2"/>
    <w:rsid w:val="008C2AC7"/>
    <w:rsid w:val="008C2E07"/>
    <w:rsid w:val="008C3287"/>
    <w:rsid w:val="008C3984"/>
    <w:rsid w:val="008C5C9A"/>
    <w:rsid w:val="008C64F0"/>
    <w:rsid w:val="008C6A92"/>
    <w:rsid w:val="008C7C08"/>
    <w:rsid w:val="008D1662"/>
    <w:rsid w:val="008D22BF"/>
    <w:rsid w:val="008D233B"/>
    <w:rsid w:val="008D28A1"/>
    <w:rsid w:val="008D299A"/>
    <w:rsid w:val="008D33E2"/>
    <w:rsid w:val="008D41E2"/>
    <w:rsid w:val="008D43E7"/>
    <w:rsid w:val="008D4A66"/>
    <w:rsid w:val="008D4B8D"/>
    <w:rsid w:val="008D5663"/>
    <w:rsid w:val="008D5BDE"/>
    <w:rsid w:val="008D5D4E"/>
    <w:rsid w:val="008D729E"/>
    <w:rsid w:val="008D7482"/>
    <w:rsid w:val="008E0512"/>
    <w:rsid w:val="008E0F5D"/>
    <w:rsid w:val="008E17A2"/>
    <w:rsid w:val="008E1CAF"/>
    <w:rsid w:val="008E29EF"/>
    <w:rsid w:val="008E34BB"/>
    <w:rsid w:val="008E3D08"/>
    <w:rsid w:val="008E4E78"/>
    <w:rsid w:val="008E50B1"/>
    <w:rsid w:val="008E54F4"/>
    <w:rsid w:val="008E738B"/>
    <w:rsid w:val="008E7A53"/>
    <w:rsid w:val="008F0DF6"/>
    <w:rsid w:val="008F151B"/>
    <w:rsid w:val="008F1B11"/>
    <w:rsid w:val="008F1DC4"/>
    <w:rsid w:val="008F6343"/>
    <w:rsid w:val="008F6723"/>
    <w:rsid w:val="008F79DC"/>
    <w:rsid w:val="00900033"/>
    <w:rsid w:val="00900465"/>
    <w:rsid w:val="0090303C"/>
    <w:rsid w:val="009033B5"/>
    <w:rsid w:val="0090507F"/>
    <w:rsid w:val="00905C28"/>
    <w:rsid w:val="00906386"/>
    <w:rsid w:val="009069E6"/>
    <w:rsid w:val="009127F3"/>
    <w:rsid w:val="00912D9F"/>
    <w:rsid w:val="00912E7A"/>
    <w:rsid w:val="00913213"/>
    <w:rsid w:val="00913B89"/>
    <w:rsid w:val="00914E06"/>
    <w:rsid w:val="00915598"/>
    <w:rsid w:val="0091580E"/>
    <w:rsid w:val="009169DC"/>
    <w:rsid w:val="00916E85"/>
    <w:rsid w:val="0092055C"/>
    <w:rsid w:val="009209D9"/>
    <w:rsid w:val="00923301"/>
    <w:rsid w:val="00923D30"/>
    <w:rsid w:val="00924233"/>
    <w:rsid w:val="0092502E"/>
    <w:rsid w:val="0092509D"/>
    <w:rsid w:val="009250B2"/>
    <w:rsid w:val="009255AC"/>
    <w:rsid w:val="00925EB5"/>
    <w:rsid w:val="00926F18"/>
    <w:rsid w:val="0092741F"/>
    <w:rsid w:val="0092761B"/>
    <w:rsid w:val="00927E48"/>
    <w:rsid w:val="009300AE"/>
    <w:rsid w:val="0093065E"/>
    <w:rsid w:val="009306FC"/>
    <w:rsid w:val="00932D94"/>
    <w:rsid w:val="009335DC"/>
    <w:rsid w:val="009337A8"/>
    <w:rsid w:val="009345F7"/>
    <w:rsid w:val="00935251"/>
    <w:rsid w:val="009354BB"/>
    <w:rsid w:val="0093781D"/>
    <w:rsid w:val="00937C1F"/>
    <w:rsid w:val="00940D6A"/>
    <w:rsid w:val="00941852"/>
    <w:rsid w:val="00942036"/>
    <w:rsid w:val="00942522"/>
    <w:rsid w:val="0094563C"/>
    <w:rsid w:val="00945E07"/>
    <w:rsid w:val="00946D2D"/>
    <w:rsid w:val="009475EE"/>
    <w:rsid w:val="00951C3B"/>
    <w:rsid w:val="00952238"/>
    <w:rsid w:val="00952358"/>
    <w:rsid w:val="009524F1"/>
    <w:rsid w:val="00952E23"/>
    <w:rsid w:val="00952E5A"/>
    <w:rsid w:val="00953417"/>
    <w:rsid w:val="009537C0"/>
    <w:rsid w:val="00953813"/>
    <w:rsid w:val="00954DEB"/>
    <w:rsid w:val="00955309"/>
    <w:rsid w:val="00957D1F"/>
    <w:rsid w:val="009615FF"/>
    <w:rsid w:val="00961DA9"/>
    <w:rsid w:val="00962319"/>
    <w:rsid w:val="00962B13"/>
    <w:rsid w:val="00962DA9"/>
    <w:rsid w:val="0096357D"/>
    <w:rsid w:val="00964476"/>
    <w:rsid w:val="00964AB5"/>
    <w:rsid w:val="00964D43"/>
    <w:rsid w:val="0096625B"/>
    <w:rsid w:val="00971CB9"/>
    <w:rsid w:val="009722CF"/>
    <w:rsid w:val="00972783"/>
    <w:rsid w:val="00972F2E"/>
    <w:rsid w:val="00973F29"/>
    <w:rsid w:val="00973F50"/>
    <w:rsid w:val="00974402"/>
    <w:rsid w:val="00976149"/>
    <w:rsid w:val="0098076B"/>
    <w:rsid w:val="009807A6"/>
    <w:rsid w:val="00980DE9"/>
    <w:rsid w:val="00980FD3"/>
    <w:rsid w:val="0098167E"/>
    <w:rsid w:val="00983964"/>
    <w:rsid w:val="00984F8E"/>
    <w:rsid w:val="00985267"/>
    <w:rsid w:val="00985B73"/>
    <w:rsid w:val="009910D7"/>
    <w:rsid w:val="009923F2"/>
    <w:rsid w:val="00992E99"/>
    <w:rsid w:val="009944A1"/>
    <w:rsid w:val="00995ACA"/>
    <w:rsid w:val="00996221"/>
    <w:rsid w:val="0099667D"/>
    <w:rsid w:val="00996B8C"/>
    <w:rsid w:val="009973E2"/>
    <w:rsid w:val="0099740E"/>
    <w:rsid w:val="00997432"/>
    <w:rsid w:val="00997436"/>
    <w:rsid w:val="009A01D4"/>
    <w:rsid w:val="009A1408"/>
    <w:rsid w:val="009A3678"/>
    <w:rsid w:val="009B0EAF"/>
    <w:rsid w:val="009B1968"/>
    <w:rsid w:val="009B202A"/>
    <w:rsid w:val="009B22C2"/>
    <w:rsid w:val="009B2401"/>
    <w:rsid w:val="009B2672"/>
    <w:rsid w:val="009B2B81"/>
    <w:rsid w:val="009B3987"/>
    <w:rsid w:val="009B4136"/>
    <w:rsid w:val="009B4C7F"/>
    <w:rsid w:val="009B5C8F"/>
    <w:rsid w:val="009B5FAD"/>
    <w:rsid w:val="009B6E92"/>
    <w:rsid w:val="009B7717"/>
    <w:rsid w:val="009B7C27"/>
    <w:rsid w:val="009B7DE0"/>
    <w:rsid w:val="009C048A"/>
    <w:rsid w:val="009C0937"/>
    <w:rsid w:val="009C095E"/>
    <w:rsid w:val="009C0B9D"/>
    <w:rsid w:val="009C13F6"/>
    <w:rsid w:val="009C1C8A"/>
    <w:rsid w:val="009C3EEC"/>
    <w:rsid w:val="009C41B8"/>
    <w:rsid w:val="009C5126"/>
    <w:rsid w:val="009C5179"/>
    <w:rsid w:val="009C51FB"/>
    <w:rsid w:val="009C52A8"/>
    <w:rsid w:val="009C54FE"/>
    <w:rsid w:val="009C7190"/>
    <w:rsid w:val="009C7595"/>
    <w:rsid w:val="009C7C0C"/>
    <w:rsid w:val="009D0EBE"/>
    <w:rsid w:val="009D0FAB"/>
    <w:rsid w:val="009D1574"/>
    <w:rsid w:val="009D1794"/>
    <w:rsid w:val="009D3627"/>
    <w:rsid w:val="009D3A7D"/>
    <w:rsid w:val="009D43DD"/>
    <w:rsid w:val="009D4FCC"/>
    <w:rsid w:val="009D577B"/>
    <w:rsid w:val="009D72A6"/>
    <w:rsid w:val="009D788A"/>
    <w:rsid w:val="009E2781"/>
    <w:rsid w:val="009E2B29"/>
    <w:rsid w:val="009E3C27"/>
    <w:rsid w:val="009E4A09"/>
    <w:rsid w:val="009E6043"/>
    <w:rsid w:val="009E61C9"/>
    <w:rsid w:val="009E6ECF"/>
    <w:rsid w:val="009F07BA"/>
    <w:rsid w:val="009F0CA5"/>
    <w:rsid w:val="009F1D79"/>
    <w:rsid w:val="009F1FF2"/>
    <w:rsid w:val="009F28DF"/>
    <w:rsid w:val="009F2C42"/>
    <w:rsid w:val="009F3DF7"/>
    <w:rsid w:val="009F4DEF"/>
    <w:rsid w:val="009F4E7B"/>
    <w:rsid w:val="009F53F6"/>
    <w:rsid w:val="009F56CB"/>
    <w:rsid w:val="009F61C2"/>
    <w:rsid w:val="009F69FF"/>
    <w:rsid w:val="009F7A13"/>
    <w:rsid w:val="00A000C1"/>
    <w:rsid w:val="00A00944"/>
    <w:rsid w:val="00A0172B"/>
    <w:rsid w:val="00A04D42"/>
    <w:rsid w:val="00A04E53"/>
    <w:rsid w:val="00A05123"/>
    <w:rsid w:val="00A056F4"/>
    <w:rsid w:val="00A10836"/>
    <w:rsid w:val="00A11857"/>
    <w:rsid w:val="00A12EB6"/>
    <w:rsid w:val="00A13270"/>
    <w:rsid w:val="00A13E4D"/>
    <w:rsid w:val="00A149E0"/>
    <w:rsid w:val="00A14AD5"/>
    <w:rsid w:val="00A15C98"/>
    <w:rsid w:val="00A16FAB"/>
    <w:rsid w:val="00A17B8C"/>
    <w:rsid w:val="00A203DE"/>
    <w:rsid w:val="00A20996"/>
    <w:rsid w:val="00A20E75"/>
    <w:rsid w:val="00A21491"/>
    <w:rsid w:val="00A217B8"/>
    <w:rsid w:val="00A21BC0"/>
    <w:rsid w:val="00A22339"/>
    <w:rsid w:val="00A22C9E"/>
    <w:rsid w:val="00A23E49"/>
    <w:rsid w:val="00A24A5F"/>
    <w:rsid w:val="00A24E26"/>
    <w:rsid w:val="00A25F06"/>
    <w:rsid w:val="00A26333"/>
    <w:rsid w:val="00A267AE"/>
    <w:rsid w:val="00A27352"/>
    <w:rsid w:val="00A27CF2"/>
    <w:rsid w:val="00A31BF7"/>
    <w:rsid w:val="00A31D8A"/>
    <w:rsid w:val="00A3240D"/>
    <w:rsid w:val="00A3295B"/>
    <w:rsid w:val="00A32DFB"/>
    <w:rsid w:val="00A32E5E"/>
    <w:rsid w:val="00A32F0C"/>
    <w:rsid w:val="00A33019"/>
    <w:rsid w:val="00A3462D"/>
    <w:rsid w:val="00A34E9F"/>
    <w:rsid w:val="00A35366"/>
    <w:rsid w:val="00A358FB"/>
    <w:rsid w:val="00A35E8E"/>
    <w:rsid w:val="00A3650C"/>
    <w:rsid w:val="00A36BD2"/>
    <w:rsid w:val="00A37438"/>
    <w:rsid w:val="00A40D3B"/>
    <w:rsid w:val="00A41945"/>
    <w:rsid w:val="00A421E2"/>
    <w:rsid w:val="00A4232B"/>
    <w:rsid w:val="00A427F9"/>
    <w:rsid w:val="00A44B15"/>
    <w:rsid w:val="00A458D8"/>
    <w:rsid w:val="00A4607C"/>
    <w:rsid w:val="00A4727C"/>
    <w:rsid w:val="00A50C03"/>
    <w:rsid w:val="00A5159D"/>
    <w:rsid w:val="00A515BB"/>
    <w:rsid w:val="00A5208C"/>
    <w:rsid w:val="00A52A91"/>
    <w:rsid w:val="00A539DE"/>
    <w:rsid w:val="00A53D35"/>
    <w:rsid w:val="00A53D4C"/>
    <w:rsid w:val="00A5570C"/>
    <w:rsid w:val="00A55F60"/>
    <w:rsid w:val="00A562F9"/>
    <w:rsid w:val="00A5647A"/>
    <w:rsid w:val="00A56843"/>
    <w:rsid w:val="00A57E9D"/>
    <w:rsid w:val="00A621B2"/>
    <w:rsid w:val="00A63091"/>
    <w:rsid w:val="00A631EB"/>
    <w:rsid w:val="00A63D9E"/>
    <w:rsid w:val="00A64137"/>
    <w:rsid w:val="00A6568E"/>
    <w:rsid w:val="00A66B15"/>
    <w:rsid w:val="00A67224"/>
    <w:rsid w:val="00A67CED"/>
    <w:rsid w:val="00A7171C"/>
    <w:rsid w:val="00A72818"/>
    <w:rsid w:val="00A72FFA"/>
    <w:rsid w:val="00A73CAA"/>
    <w:rsid w:val="00A74023"/>
    <w:rsid w:val="00A74268"/>
    <w:rsid w:val="00A751AC"/>
    <w:rsid w:val="00A80764"/>
    <w:rsid w:val="00A818FB"/>
    <w:rsid w:val="00A8224F"/>
    <w:rsid w:val="00A83FDD"/>
    <w:rsid w:val="00A84CF2"/>
    <w:rsid w:val="00A86E51"/>
    <w:rsid w:val="00A8763B"/>
    <w:rsid w:val="00A91E20"/>
    <w:rsid w:val="00A92E33"/>
    <w:rsid w:val="00A93D2A"/>
    <w:rsid w:val="00A97569"/>
    <w:rsid w:val="00A97A23"/>
    <w:rsid w:val="00A97C37"/>
    <w:rsid w:val="00AA134D"/>
    <w:rsid w:val="00AA2BCE"/>
    <w:rsid w:val="00AA3962"/>
    <w:rsid w:val="00AA3CB6"/>
    <w:rsid w:val="00AA4B4E"/>
    <w:rsid w:val="00AA581B"/>
    <w:rsid w:val="00AA5966"/>
    <w:rsid w:val="00AA636F"/>
    <w:rsid w:val="00AA7213"/>
    <w:rsid w:val="00AA7B94"/>
    <w:rsid w:val="00AA7C26"/>
    <w:rsid w:val="00AB0393"/>
    <w:rsid w:val="00AB0594"/>
    <w:rsid w:val="00AB0B6A"/>
    <w:rsid w:val="00AB135B"/>
    <w:rsid w:val="00AB2851"/>
    <w:rsid w:val="00AB3291"/>
    <w:rsid w:val="00AB3653"/>
    <w:rsid w:val="00AB367B"/>
    <w:rsid w:val="00AB432D"/>
    <w:rsid w:val="00AB4504"/>
    <w:rsid w:val="00AB493F"/>
    <w:rsid w:val="00AB4985"/>
    <w:rsid w:val="00AB4B70"/>
    <w:rsid w:val="00AB6305"/>
    <w:rsid w:val="00AB64EA"/>
    <w:rsid w:val="00AB65C1"/>
    <w:rsid w:val="00AC156E"/>
    <w:rsid w:val="00AC1896"/>
    <w:rsid w:val="00AC2235"/>
    <w:rsid w:val="00AC50F6"/>
    <w:rsid w:val="00AC529C"/>
    <w:rsid w:val="00AC53BA"/>
    <w:rsid w:val="00AC7EC8"/>
    <w:rsid w:val="00AD0030"/>
    <w:rsid w:val="00AD05B4"/>
    <w:rsid w:val="00AD12B6"/>
    <w:rsid w:val="00AD1772"/>
    <w:rsid w:val="00AD1D29"/>
    <w:rsid w:val="00AD2496"/>
    <w:rsid w:val="00AD308C"/>
    <w:rsid w:val="00AD3EF6"/>
    <w:rsid w:val="00AD452F"/>
    <w:rsid w:val="00AD521E"/>
    <w:rsid w:val="00AD5C42"/>
    <w:rsid w:val="00AD67C7"/>
    <w:rsid w:val="00AD69C1"/>
    <w:rsid w:val="00AD74EB"/>
    <w:rsid w:val="00AD785C"/>
    <w:rsid w:val="00AE0416"/>
    <w:rsid w:val="00AE16DE"/>
    <w:rsid w:val="00AE29CC"/>
    <w:rsid w:val="00AE2DB2"/>
    <w:rsid w:val="00AE47DE"/>
    <w:rsid w:val="00AE6D6C"/>
    <w:rsid w:val="00AE70FA"/>
    <w:rsid w:val="00AF0900"/>
    <w:rsid w:val="00AF185C"/>
    <w:rsid w:val="00AF21EA"/>
    <w:rsid w:val="00AF233D"/>
    <w:rsid w:val="00AF2BF1"/>
    <w:rsid w:val="00AF2EBF"/>
    <w:rsid w:val="00AF33BE"/>
    <w:rsid w:val="00AF3850"/>
    <w:rsid w:val="00AF48B2"/>
    <w:rsid w:val="00AF4C06"/>
    <w:rsid w:val="00AF54AF"/>
    <w:rsid w:val="00B00D5B"/>
    <w:rsid w:val="00B0159A"/>
    <w:rsid w:val="00B018DC"/>
    <w:rsid w:val="00B02E6C"/>
    <w:rsid w:val="00B03BCD"/>
    <w:rsid w:val="00B048C1"/>
    <w:rsid w:val="00B05223"/>
    <w:rsid w:val="00B05352"/>
    <w:rsid w:val="00B06A5C"/>
    <w:rsid w:val="00B06D7D"/>
    <w:rsid w:val="00B074EA"/>
    <w:rsid w:val="00B07F8F"/>
    <w:rsid w:val="00B1007A"/>
    <w:rsid w:val="00B100EF"/>
    <w:rsid w:val="00B108ED"/>
    <w:rsid w:val="00B10B45"/>
    <w:rsid w:val="00B11AA2"/>
    <w:rsid w:val="00B120DB"/>
    <w:rsid w:val="00B12247"/>
    <w:rsid w:val="00B126AD"/>
    <w:rsid w:val="00B13BA8"/>
    <w:rsid w:val="00B149A3"/>
    <w:rsid w:val="00B1541E"/>
    <w:rsid w:val="00B15901"/>
    <w:rsid w:val="00B15ED4"/>
    <w:rsid w:val="00B1642E"/>
    <w:rsid w:val="00B16EB0"/>
    <w:rsid w:val="00B17200"/>
    <w:rsid w:val="00B17C13"/>
    <w:rsid w:val="00B20FB3"/>
    <w:rsid w:val="00B21ED9"/>
    <w:rsid w:val="00B2281D"/>
    <w:rsid w:val="00B23670"/>
    <w:rsid w:val="00B2422E"/>
    <w:rsid w:val="00B242C1"/>
    <w:rsid w:val="00B243D1"/>
    <w:rsid w:val="00B246A5"/>
    <w:rsid w:val="00B24AD2"/>
    <w:rsid w:val="00B25115"/>
    <w:rsid w:val="00B25353"/>
    <w:rsid w:val="00B26938"/>
    <w:rsid w:val="00B27CF1"/>
    <w:rsid w:val="00B302BD"/>
    <w:rsid w:val="00B306EC"/>
    <w:rsid w:val="00B30F28"/>
    <w:rsid w:val="00B324E9"/>
    <w:rsid w:val="00B3296E"/>
    <w:rsid w:val="00B32A78"/>
    <w:rsid w:val="00B32E4A"/>
    <w:rsid w:val="00B3338F"/>
    <w:rsid w:val="00B3442E"/>
    <w:rsid w:val="00B346A4"/>
    <w:rsid w:val="00B34742"/>
    <w:rsid w:val="00B347CD"/>
    <w:rsid w:val="00B34D06"/>
    <w:rsid w:val="00B36D2B"/>
    <w:rsid w:val="00B37DF6"/>
    <w:rsid w:val="00B40A18"/>
    <w:rsid w:val="00B40F4E"/>
    <w:rsid w:val="00B41061"/>
    <w:rsid w:val="00B41E2A"/>
    <w:rsid w:val="00B41FD7"/>
    <w:rsid w:val="00B42129"/>
    <w:rsid w:val="00B42209"/>
    <w:rsid w:val="00B42344"/>
    <w:rsid w:val="00B42496"/>
    <w:rsid w:val="00B43C5B"/>
    <w:rsid w:val="00B43EAE"/>
    <w:rsid w:val="00B43FE9"/>
    <w:rsid w:val="00B442B3"/>
    <w:rsid w:val="00B44C01"/>
    <w:rsid w:val="00B45612"/>
    <w:rsid w:val="00B464C4"/>
    <w:rsid w:val="00B479B1"/>
    <w:rsid w:val="00B47AAD"/>
    <w:rsid w:val="00B50F67"/>
    <w:rsid w:val="00B517B8"/>
    <w:rsid w:val="00B5187D"/>
    <w:rsid w:val="00B5319D"/>
    <w:rsid w:val="00B5353D"/>
    <w:rsid w:val="00B535A1"/>
    <w:rsid w:val="00B53956"/>
    <w:rsid w:val="00B55D29"/>
    <w:rsid w:val="00B56A4E"/>
    <w:rsid w:val="00B56C45"/>
    <w:rsid w:val="00B57175"/>
    <w:rsid w:val="00B5770A"/>
    <w:rsid w:val="00B57876"/>
    <w:rsid w:val="00B5796C"/>
    <w:rsid w:val="00B57CEA"/>
    <w:rsid w:val="00B60107"/>
    <w:rsid w:val="00B61D48"/>
    <w:rsid w:val="00B62229"/>
    <w:rsid w:val="00B628EE"/>
    <w:rsid w:val="00B63081"/>
    <w:rsid w:val="00B63194"/>
    <w:rsid w:val="00B632CB"/>
    <w:rsid w:val="00B6336A"/>
    <w:rsid w:val="00B63987"/>
    <w:rsid w:val="00B63D21"/>
    <w:rsid w:val="00B64AD7"/>
    <w:rsid w:val="00B6519A"/>
    <w:rsid w:val="00B65472"/>
    <w:rsid w:val="00B655E5"/>
    <w:rsid w:val="00B656D0"/>
    <w:rsid w:val="00B67828"/>
    <w:rsid w:val="00B67CDD"/>
    <w:rsid w:val="00B67F25"/>
    <w:rsid w:val="00B702FD"/>
    <w:rsid w:val="00B70A26"/>
    <w:rsid w:val="00B70B0E"/>
    <w:rsid w:val="00B70D38"/>
    <w:rsid w:val="00B72222"/>
    <w:rsid w:val="00B7340D"/>
    <w:rsid w:val="00B73EA1"/>
    <w:rsid w:val="00B74476"/>
    <w:rsid w:val="00B758D5"/>
    <w:rsid w:val="00B75A5A"/>
    <w:rsid w:val="00B75C01"/>
    <w:rsid w:val="00B76445"/>
    <w:rsid w:val="00B76D5F"/>
    <w:rsid w:val="00B773D7"/>
    <w:rsid w:val="00B810EE"/>
    <w:rsid w:val="00B81602"/>
    <w:rsid w:val="00B81689"/>
    <w:rsid w:val="00B81856"/>
    <w:rsid w:val="00B822E6"/>
    <w:rsid w:val="00B82877"/>
    <w:rsid w:val="00B83CC0"/>
    <w:rsid w:val="00B83E15"/>
    <w:rsid w:val="00B844B1"/>
    <w:rsid w:val="00B8614A"/>
    <w:rsid w:val="00B878A7"/>
    <w:rsid w:val="00B878CA"/>
    <w:rsid w:val="00B87DB8"/>
    <w:rsid w:val="00B87FC4"/>
    <w:rsid w:val="00B90C59"/>
    <w:rsid w:val="00B91316"/>
    <w:rsid w:val="00B91DCB"/>
    <w:rsid w:val="00B92DCA"/>
    <w:rsid w:val="00B93B83"/>
    <w:rsid w:val="00B9474C"/>
    <w:rsid w:val="00B96AF9"/>
    <w:rsid w:val="00B9712F"/>
    <w:rsid w:val="00B97E92"/>
    <w:rsid w:val="00BA0196"/>
    <w:rsid w:val="00BA0743"/>
    <w:rsid w:val="00BA4013"/>
    <w:rsid w:val="00BA41AA"/>
    <w:rsid w:val="00BA41AF"/>
    <w:rsid w:val="00BA448C"/>
    <w:rsid w:val="00BA5A8B"/>
    <w:rsid w:val="00BA6C1C"/>
    <w:rsid w:val="00BB0D2F"/>
    <w:rsid w:val="00BB14DC"/>
    <w:rsid w:val="00BB3187"/>
    <w:rsid w:val="00BB3770"/>
    <w:rsid w:val="00BB3793"/>
    <w:rsid w:val="00BB3D93"/>
    <w:rsid w:val="00BB459C"/>
    <w:rsid w:val="00BB47E8"/>
    <w:rsid w:val="00BB4842"/>
    <w:rsid w:val="00BB4BED"/>
    <w:rsid w:val="00BB4D5B"/>
    <w:rsid w:val="00BB50C8"/>
    <w:rsid w:val="00BB648B"/>
    <w:rsid w:val="00BC091E"/>
    <w:rsid w:val="00BC0DE1"/>
    <w:rsid w:val="00BC1328"/>
    <w:rsid w:val="00BC1724"/>
    <w:rsid w:val="00BC1A12"/>
    <w:rsid w:val="00BC1EA7"/>
    <w:rsid w:val="00BC3F36"/>
    <w:rsid w:val="00BC5038"/>
    <w:rsid w:val="00BC5A2E"/>
    <w:rsid w:val="00BC5E96"/>
    <w:rsid w:val="00BD0A24"/>
    <w:rsid w:val="00BD10AA"/>
    <w:rsid w:val="00BD1F8F"/>
    <w:rsid w:val="00BD2CF1"/>
    <w:rsid w:val="00BD3494"/>
    <w:rsid w:val="00BD3644"/>
    <w:rsid w:val="00BD36B1"/>
    <w:rsid w:val="00BD44F3"/>
    <w:rsid w:val="00BD4CB8"/>
    <w:rsid w:val="00BD4DBB"/>
    <w:rsid w:val="00BD5454"/>
    <w:rsid w:val="00BD55C4"/>
    <w:rsid w:val="00BD6454"/>
    <w:rsid w:val="00BD6CA2"/>
    <w:rsid w:val="00BD7D22"/>
    <w:rsid w:val="00BE12E9"/>
    <w:rsid w:val="00BE27D8"/>
    <w:rsid w:val="00BE3085"/>
    <w:rsid w:val="00BE37FC"/>
    <w:rsid w:val="00BE409C"/>
    <w:rsid w:val="00BE4372"/>
    <w:rsid w:val="00BE673B"/>
    <w:rsid w:val="00BE7D9E"/>
    <w:rsid w:val="00BF07B9"/>
    <w:rsid w:val="00BF0D20"/>
    <w:rsid w:val="00BF16D2"/>
    <w:rsid w:val="00BF1987"/>
    <w:rsid w:val="00BF307F"/>
    <w:rsid w:val="00BF411F"/>
    <w:rsid w:val="00BF443A"/>
    <w:rsid w:val="00BF57C6"/>
    <w:rsid w:val="00BF6758"/>
    <w:rsid w:val="00BF6EB3"/>
    <w:rsid w:val="00BF7324"/>
    <w:rsid w:val="00BF7411"/>
    <w:rsid w:val="00BF765A"/>
    <w:rsid w:val="00C0033E"/>
    <w:rsid w:val="00C011F1"/>
    <w:rsid w:val="00C02779"/>
    <w:rsid w:val="00C02AB3"/>
    <w:rsid w:val="00C03F51"/>
    <w:rsid w:val="00C04897"/>
    <w:rsid w:val="00C061B0"/>
    <w:rsid w:val="00C07CC9"/>
    <w:rsid w:val="00C10246"/>
    <w:rsid w:val="00C11D8E"/>
    <w:rsid w:val="00C122B8"/>
    <w:rsid w:val="00C136A4"/>
    <w:rsid w:val="00C137CA"/>
    <w:rsid w:val="00C13E6F"/>
    <w:rsid w:val="00C15332"/>
    <w:rsid w:val="00C156F2"/>
    <w:rsid w:val="00C15AF2"/>
    <w:rsid w:val="00C15B5C"/>
    <w:rsid w:val="00C16044"/>
    <w:rsid w:val="00C16ACD"/>
    <w:rsid w:val="00C17165"/>
    <w:rsid w:val="00C17E77"/>
    <w:rsid w:val="00C205DC"/>
    <w:rsid w:val="00C20F41"/>
    <w:rsid w:val="00C2161B"/>
    <w:rsid w:val="00C223D8"/>
    <w:rsid w:val="00C227EC"/>
    <w:rsid w:val="00C23378"/>
    <w:rsid w:val="00C24484"/>
    <w:rsid w:val="00C24D4C"/>
    <w:rsid w:val="00C2549B"/>
    <w:rsid w:val="00C26489"/>
    <w:rsid w:val="00C279C3"/>
    <w:rsid w:val="00C3098E"/>
    <w:rsid w:val="00C32656"/>
    <w:rsid w:val="00C34121"/>
    <w:rsid w:val="00C34AF7"/>
    <w:rsid w:val="00C34B65"/>
    <w:rsid w:val="00C34BC8"/>
    <w:rsid w:val="00C36491"/>
    <w:rsid w:val="00C4129E"/>
    <w:rsid w:val="00C4135B"/>
    <w:rsid w:val="00C42FBD"/>
    <w:rsid w:val="00C4322E"/>
    <w:rsid w:val="00C4326D"/>
    <w:rsid w:val="00C44089"/>
    <w:rsid w:val="00C44243"/>
    <w:rsid w:val="00C44618"/>
    <w:rsid w:val="00C4495C"/>
    <w:rsid w:val="00C4537D"/>
    <w:rsid w:val="00C46086"/>
    <w:rsid w:val="00C46114"/>
    <w:rsid w:val="00C47A09"/>
    <w:rsid w:val="00C50098"/>
    <w:rsid w:val="00C50DE1"/>
    <w:rsid w:val="00C510E8"/>
    <w:rsid w:val="00C52307"/>
    <w:rsid w:val="00C53050"/>
    <w:rsid w:val="00C54629"/>
    <w:rsid w:val="00C550B7"/>
    <w:rsid w:val="00C565F0"/>
    <w:rsid w:val="00C57066"/>
    <w:rsid w:val="00C57D04"/>
    <w:rsid w:val="00C61AD6"/>
    <w:rsid w:val="00C61C2F"/>
    <w:rsid w:val="00C6207A"/>
    <w:rsid w:val="00C62166"/>
    <w:rsid w:val="00C62451"/>
    <w:rsid w:val="00C63294"/>
    <w:rsid w:val="00C63EBA"/>
    <w:rsid w:val="00C64255"/>
    <w:rsid w:val="00C66733"/>
    <w:rsid w:val="00C673C1"/>
    <w:rsid w:val="00C70BDD"/>
    <w:rsid w:val="00C71E5F"/>
    <w:rsid w:val="00C74116"/>
    <w:rsid w:val="00C745C5"/>
    <w:rsid w:val="00C7465F"/>
    <w:rsid w:val="00C74DD9"/>
    <w:rsid w:val="00C752FF"/>
    <w:rsid w:val="00C75B5C"/>
    <w:rsid w:val="00C76691"/>
    <w:rsid w:val="00C766D7"/>
    <w:rsid w:val="00C76FF9"/>
    <w:rsid w:val="00C77284"/>
    <w:rsid w:val="00C77B52"/>
    <w:rsid w:val="00C81083"/>
    <w:rsid w:val="00C814BD"/>
    <w:rsid w:val="00C82E36"/>
    <w:rsid w:val="00C83C35"/>
    <w:rsid w:val="00C83D41"/>
    <w:rsid w:val="00C83F4E"/>
    <w:rsid w:val="00C84186"/>
    <w:rsid w:val="00C84242"/>
    <w:rsid w:val="00C849F9"/>
    <w:rsid w:val="00C85126"/>
    <w:rsid w:val="00C85646"/>
    <w:rsid w:val="00C858C9"/>
    <w:rsid w:val="00C863B9"/>
    <w:rsid w:val="00C8753A"/>
    <w:rsid w:val="00C87CBD"/>
    <w:rsid w:val="00C87E0D"/>
    <w:rsid w:val="00C91135"/>
    <w:rsid w:val="00C916C3"/>
    <w:rsid w:val="00C922AC"/>
    <w:rsid w:val="00C92ACD"/>
    <w:rsid w:val="00C933FA"/>
    <w:rsid w:val="00C934C2"/>
    <w:rsid w:val="00C93E74"/>
    <w:rsid w:val="00C94A79"/>
    <w:rsid w:val="00C94BB5"/>
    <w:rsid w:val="00C94BF5"/>
    <w:rsid w:val="00C96AF4"/>
    <w:rsid w:val="00C96FFE"/>
    <w:rsid w:val="00C9776C"/>
    <w:rsid w:val="00C97A15"/>
    <w:rsid w:val="00CA0053"/>
    <w:rsid w:val="00CA08B0"/>
    <w:rsid w:val="00CA2BBB"/>
    <w:rsid w:val="00CA2E7D"/>
    <w:rsid w:val="00CA38A7"/>
    <w:rsid w:val="00CA3B30"/>
    <w:rsid w:val="00CA444B"/>
    <w:rsid w:val="00CA4F67"/>
    <w:rsid w:val="00CA525A"/>
    <w:rsid w:val="00CA5281"/>
    <w:rsid w:val="00CA5601"/>
    <w:rsid w:val="00CA567A"/>
    <w:rsid w:val="00CA5A1A"/>
    <w:rsid w:val="00CA753B"/>
    <w:rsid w:val="00CB0594"/>
    <w:rsid w:val="00CB0C3B"/>
    <w:rsid w:val="00CB3CD2"/>
    <w:rsid w:val="00CB3F1A"/>
    <w:rsid w:val="00CB410E"/>
    <w:rsid w:val="00CB49E6"/>
    <w:rsid w:val="00CB5202"/>
    <w:rsid w:val="00CB52DD"/>
    <w:rsid w:val="00CB5546"/>
    <w:rsid w:val="00CB622D"/>
    <w:rsid w:val="00CB6E6E"/>
    <w:rsid w:val="00CB71EF"/>
    <w:rsid w:val="00CB7232"/>
    <w:rsid w:val="00CB7CDA"/>
    <w:rsid w:val="00CC0005"/>
    <w:rsid w:val="00CC0D36"/>
    <w:rsid w:val="00CC1DC6"/>
    <w:rsid w:val="00CC1DF1"/>
    <w:rsid w:val="00CC3DD2"/>
    <w:rsid w:val="00CC6AFB"/>
    <w:rsid w:val="00CC6C20"/>
    <w:rsid w:val="00CC7841"/>
    <w:rsid w:val="00CD0209"/>
    <w:rsid w:val="00CD02BD"/>
    <w:rsid w:val="00CD057B"/>
    <w:rsid w:val="00CD0932"/>
    <w:rsid w:val="00CD0E30"/>
    <w:rsid w:val="00CD1CFE"/>
    <w:rsid w:val="00CD266E"/>
    <w:rsid w:val="00CD3234"/>
    <w:rsid w:val="00CD33DA"/>
    <w:rsid w:val="00CD4858"/>
    <w:rsid w:val="00CD5137"/>
    <w:rsid w:val="00CD5145"/>
    <w:rsid w:val="00CD744D"/>
    <w:rsid w:val="00CE1A44"/>
    <w:rsid w:val="00CE2D27"/>
    <w:rsid w:val="00CE36CF"/>
    <w:rsid w:val="00CE3C85"/>
    <w:rsid w:val="00CE4D50"/>
    <w:rsid w:val="00CE62A9"/>
    <w:rsid w:val="00CE6E4C"/>
    <w:rsid w:val="00CF0446"/>
    <w:rsid w:val="00CF0CD0"/>
    <w:rsid w:val="00CF14C5"/>
    <w:rsid w:val="00CF1E82"/>
    <w:rsid w:val="00CF2134"/>
    <w:rsid w:val="00CF3388"/>
    <w:rsid w:val="00CF395D"/>
    <w:rsid w:val="00CF3AE9"/>
    <w:rsid w:val="00CF3C28"/>
    <w:rsid w:val="00CF4591"/>
    <w:rsid w:val="00CF5ACC"/>
    <w:rsid w:val="00CF61B2"/>
    <w:rsid w:val="00CF6715"/>
    <w:rsid w:val="00CF6E09"/>
    <w:rsid w:val="00CF756F"/>
    <w:rsid w:val="00CF765E"/>
    <w:rsid w:val="00CF7AD8"/>
    <w:rsid w:val="00D000AE"/>
    <w:rsid w:val="00D0107E"/>
    <w:rsid w:val="00D02400"/>
    <w:rsid w:val="00D02724"/>
    <w:rsid w:val="00D04474"/>
    <w:rsid w:val="00D0498C"/>
    <w:rsid w:val="00D0736F"/>
    <w:rsid w:val="00D116EC"/>
    <w:rsid w:val="00D117D5"/>
    <w:rsid w:val="00D1293F"/>
    <w:rsid w:val="00D13142"/>
    <w:rsid w:val="00D13FF7"/>
    <w:rsid w:val="00D1405C"/>
    <w:rsid w:val="00D144A3"/>
    <w:rsid w:val="00D14947"/>
    <w:rsid w:val="00D14DFE"/>
    <w:rsid w:val="00D15302"/>
    <w:rsid w:val="00D16349"/>
    <w:rsid w:val="00D16918"/>
    <w:rsid w:val="00D20B20"/>
    <w:rsid w:val="00D20E2B"/>
    <w:rsid w:val="00D21FD8"/>
    <w:rsid w:val="00D22985"/>
    <w:rsid w:val="00D23BAC"/>
    <w:rsid w:val="00D242AB"/>
    <w:rsid w:val="00D255B5"/>
    <w:rsid w:val="00D2598D"/>
    <w:rsid w:val="00D25F68"/>
    <w:rsid w:val="00D25F77"/>
    <w:rsid w:val="00D26A7F"/>
    <w:rsid w:val="00D26B46"/>
    <w:rsid w:val="00D26C99"/>
    <w:rsid w:val="00D2799E"/>
    <w:rsid w:val="00D27D73"/>
    <w:rsid w:val="00D27DDF"/>
    <w:rsid w:val="00D3008E"/>
    <w:rsid w:val="00D305FC"/>
    <w:rsid w:val="00D32627"/>
    <w:rsid w:val="00D3342F"/>
    <w:rsid w:val="00D33C14"/>
    <w:rsid w:val="00D33FE0"/>
    <w:rsid w:val="00D3417B"/>
    <w:rsid w:val="00D343E1"/>
    <w:rsid w:val="00D34432"/>
    <w:rsid w:val="00D3489B"/>
    <w:rsid w:val="00D34971"/>
    <w:rsid w:val="00D350BB"/>
    <w:rsid w:val="00D369B1"/>
    <w:rsid w:val="00D36C5E"/>
    <w:rsid w:val="00D36EBD"/>
    <w:rsid w:val="00D37BCF"/>
    <w:rsid w:val="00D40FA8"/>
    <w:rsid w:val="00D40FB2"/>
    <w:rsid w:val="00D42393"/>
    <w:rsid w:val="00D424B8"/>
    <w:rsid w:val="00D4268A"/>
    <w:rsid w:val="00D428AD"/>
    <w:rsid w:val="00D42D68"/>
    <w:rsid w:val="00D43118"/>
    <w:rsid w:val="00D44290"/>
    <w:rsid w:val="00D45520"/>
    <w:rsid w:val="00D50F44"/>
    <w:rsid w:val="00D51571"/>
    <w:rsid w:val="00D516A6"/>
    <w:rsid w:val="00D51A32"/>
    <w:rsid w:val="00D51F1D"/>
    <w:rsid w:val="00D5316C"/>
    <w:rsid w:val="00D543D9"/>
    <w:rsid w:val="00D55957"/>
    <w:rsid w:val="00D55CEB"/>
    <w:rsid w:val="00D560E2"/>
    <w:rsid w:val="00D56959"/>
    <w:rsid w:val="00D572B4"/>
    <w:rsid w:val="00D57375"/>
    <w:rsid w:val="00D578A2"/>
    <w:rsid w:val="00D601A3"/>
    <w:rsid w:val="00D61E5C"/>
    <w:rsid w:val="00D6307A"/>
    <w:rsid w:val="00D63208"/>
    <w:rsid w:val="00D6335F"/>
    <w:rsid w:val="00D63750"/>
    <w:rsid w:val="00D63764"/>
    <w:rsid w:val="00D64280"/>
    <w:rsid w:val="00D64507"/>
    <w:rsid w:val="00D646FF"/>
    <w:rsid w:val="00D648F7"/>
    <w:rsid w:val="00D64A73"/>
    <w:rsid w:val="00D6694E"/>
    <w:rsid w:val="00D677CA"/>
    <w:rsid w:val="00D67FD9"/>
    <w:rsid w:val="00D705AB"/>
    <w:rsid w:val="00D70D2C"/>
    <w:rsid w:val="00D72DAF"/>
    <w:rsid w:val="00D73599"/>
    <w:rsid w:val="00D73F59"/>
    <w:rsid w:val="00D74629"/>
    <w:rsid w:val="00D7525B"/>
    <w:rsid w:val="00D7536F"/>
    <w:rsid w:val="00D75519"/>
    <w:rsid w:val="00D76273"/>
    <w:rsid w:val="00D7636D"/>
    <w:rsid w:val="00D7647F"/>
    <w:rsid w:val="00D76781"/>
    <w:rsid w:val="00D77331"/>
    <w:rsid w:val="00D8116C"/>
    <w:rsid w:val="00D81C72"/>
    <w:rsid w:val="00D81F2B"/>
    <w:rsid w:val="00D8276C"/>
    <w:rsid w:val="00D82E35"/>
    <w:rsid w:val="00D831AE"/>
    <w:rsid w:val="00D83263"/>
    <w:rsid w:val="00D837AB"/>
    <w:rsid w:val="00D83944"/>
    <w:rsid w:val="00D83ADE"/>
    <w:rsid w:val="00D83C0B"/>
    <w:rsid w:val="00D845B2"/>
    <w:rsid w:val="00D85037"/>
    <w:rsid w:val="00D861E2"/>
    <w:rsid w:val="00D86C5D"/>
    <w:rsid w:val="00D87DC6"/>
    <w:rsid w:val="00D908C9"/>
    <w:rsid w:val="00D90CD7"/>
    <w:rsid w:val="00D9111A"/>
    <w:rsid w:val="00D915B5"/>
    <w:rsid w:val="00D91C1C"/>
    <w:rsid w:val="00D92306"/>
    <w:rsid w:val="00D92671"/>
    <w:rsid w:val="00D92791"/>
    <w:rsid w:val="00D93492"/>
    <w:rsid w:val="00D94945"/>
    <w:rsid w:val="00D94F9C"/>
    <w:rsid w:val="00D9685F"/>
    <w:rsid w:val="00D9795E"/>
    <w:rsid w:val="00DA03D5"/>
    <w:rsid w:val="00DA07AD"/>
    <w:rsid w:val="00DA07D3"/>
    <w:rsid w:val="00DA095C"/>
    <w:rsid w:val="00DA10DF"/>
    <w:rsid w:val="00DA2D6E"/>
    <w:rsid w:val="00DA495D"/>
    <w:rsid w:val="00DA53F9"/>
    <w:rsid w:val="00DA7478"/>
    <w:rsid w:val="00DB0560"/>
    <w:rsid w:val="00DB0BCA"/>
    <w:rsid w:val="00DB1189"/>
    <w:rsid w:val="00DB15A5"/>
    <w:rsid w:val="00DB2C20"/>
    <w:rsid w:val="00DB34C3"/>
    <w:rsid w:val="00DB3710"/>
    <w:rsid w:val="00DB3D72"/>
    <w:rsid w:val="00DB481E"/>
    <w:rsid w:val="00DB520B"/>
    <w:rsid w:val="00DB5E2F"/>
    <w:rsid w:val="00DB72B0"/>
    <w:rsid w:val="00DB7507"/>
    <w:rsid w:val="00DB7857"/>
    <w:rsid w:val="00DC0F6A"/>
    <w:rsid w:val="00DC1E36"/>
    <w:rsid w:val="00DC285D"/>
    <w:rsid w:val="00DC37D6"/>
    <w:rsid w:val="00DC3938"/>
    <w:rsid w:val="00DC3D5E"/>
    <w:rsid w:val="00DC4E20"/>
    <w:rsid w:val="00DC57F3"/>
    <w:rsid w:val="00DC67F9"/>
    <w:rsid w:val="00DC6E82"/>
    <w:rsid w:val="00DC7451"/>
    <w:rsid w:val="00DC781C"/>
    <w:rsid w:val="00DC7EF7"/>
    <w:rsid w:val="00DD0E79"/>
    <w:rsid w:val="00DD1671"/>
    <w:rsid w:val="00DD1685"/>
    <w:rsid w:val="00DD2894"/>
    <w:rsid w:val="00DD3FCF"/>
    <w:rsid w:val="00DD5377"/>
    <w:rsid w:val="00DD587A"/>
    <w:rsid w:val="00DD5ED9"/>
    <w:rsid w:val="00DD675B"/>
    <w:rsid w:val="00DD7914"/>
    <w:rsid w:val="00DD7F46"/>
    <w:rsid w:val="00DE0B67"/>
    <w:rsid w:val="00DE11ED"/>
    <w:rsid w:val="00DE2841"/>
    <w:rsid w:val="00DE2B75"/>
    <w:rsid w:val="00DE30B0"/>
    <w:rsid w:val="00DE39C0"/>
    <w:rsid w:val="00DE3A1E"/>
    <w:rsid w:val="00DE4173"/>
    <w:rsid w:val="00DE4729"/>
    <w:rsid w:val="00DE5D71"/>
    <w:rsid w:val="00DE5E68"/>
    <w:rsid w:val="00DE6389"/>
    <w:rsid w:val="00DE6DB6"/>
    <w:rsid w:val="00DE7C04"/>
    <w:rsid w:val="00DE7C65"/>
    <w:rsid w:val="00DF1C0C"/>
    <w:rsid w:val="00DF2D94"/>
    <w:rsid w:val="00DF2F2F"/>
    <w:rsid w:val="00DF300C"/>
    <w:rsid w:val="00DF3106"/>
    <w:rsid w:val="00DF5454"/>
    <w:rsid w:val="00DF5A12"/>
    <w:rsid w:val="00DF5FAC"/>
    <w:rsid w:val="00DF62CB"/>
    <w:rsid w:val="00DF6E36"/>
    <w:rsid w:val="00DF6F3B"/>
    <w:rsid w:val="00E00CDD"/>
    <w:rsid w:val="00E02916"/>
    <w:rsid w:val="00E03376"/>
    <w:rsid w:val="00E04172"/>
    <w:rsid w:val="00E0443B"/>
    <w:rsid w:val="00E046D4"/>
    <w:rsid w:val="00E05E80"/>
    <w:rsid w:val="00E05FA7"/>
    <w:rsid w:val="00E063CD"/>
    <w:rsid w:val="00E10A64"/>
    <w:rsid w:val="00E1103B"/>
    <w:rsid w:val="00E115EE"/>
    <w:rsid w:val="00E11DB9"/>
    <w:rsid w:val="00E12E28"/>
    <w:rsid w:val="00E1407B"/>
    <w:rsid w:val="00E15485"/>
    <w:rsid w:val="00E15962"/>
    <w:rsid w:val="00E15C4D"/>
    <w:rsid w:val="00E1665B"/>
    <w:rsid w:val="00E1669F"/>
    <w:rsid w:val="00E16A42"/>
    <w:rsid w:val="00E201D6"/>
    <w:rsid w:val="00E205FE"/>
    <w:rsid w:val="00E2115A"/>
    <w:rsid w:val="00E211D6"/>
    <w:rsid w:val="00E21211"/>
    <w:rsid w:val="00E212B2"/>
    <w:rsid w:val="00E2344D"/>
    <w:rsid w:val="00E235B6"/>
    <w:rsid w:val="00E24465"/>
    <w:rsid w:val="00E249D5"/>
    <w:rsid w:val="00E25B99"/>
    <w:rsid w:val="00E270AF"/>
    <w:rsid w:val="00E2791E"/>
    <w:rsid w:val="00E317CF"/>
    <w:rsid w:val="00E32442"/>
    <w:rsid w:val="00E32DBA"/>
    <w:rsid w:val="00E32FEC"/>
    <w:rsid w:val="00E33F8F"/>
    <w:rsid w:val="00E344E2"/>
    <w:rsid w:val="00E35246"/>
    <w:rsid w:val="00E35C4D"/>
    <w:rsid w:val="00E36657"/>
    <w:rsid w:val="00E37C91"/>
    <w:rsid w:val="00E401B0"/>
    <w:rsid w:val="00E4028F"/>
    <w:rsid w:val="00E4099C"/>
    <w:rsid w:val="00E40A6B"/>
    <w:rsid w:val="00E42310"/>
    <w:rsid w:val="00E42A42"/>
    <w:rsid w:val="00E43571"/>
    <w:rsid w:val="00E43892"/>
    <w:rsid w:val="00E44F2F"/>
    <w:rsid w:val="00E45817"/>
    <w:rsid w:val="00E45A3A"/>
    <w:rsid w:val="00E46084"/>
    <w:rsid w:val="00E46540"/>
    <w:rsid w:val="00E466EA"/>
    <w:rsid w:val="00E47829"/>
    <w:rsid w:val="00E47A6D"/>
    <w:rsid w:val="00E5058F"/>
    <w:rsid w:val="00E53672"/>
    <w:rsid w:val="00E538F6"/>
    <w:rsid w:val="00E54FDA"/>
    <w:rsid w:val="00E559F7"/>
    <w:rsid w:val="00E57472"/>
    <w:rsid w:val="00E57C50"/>
    <w:rsid w:val="00E60AD6"/>
    <w:rsid w:val="00E610E9"/>
    <w:rsid w:val="00E613AC"/>
    <w:rsid w:val="00E613DF"/>
    <w:rsid w:val="00E61A14"/>
    <w:rsid w:val="00E6400B"/>
    <w:rsid w:val="00E65FE6"/>
    <w:rsid w:val="00E664E2"/>
    <w:rsid w:val="00E6697B"/>
    <w:rsid w:val="00E672BE"/>
    <w:rsid w:val="00E672C2"/>
    <w:rsid w:val="00E67348"/>
    <w:rsid w:val="00E67544"/>
    <w:rsid w:val="00E6797C"/>
    <w:rsid w:val="00E700AD"/>
    <w:rsid w:val="00E71D24"/>
    <w:rsid w:val="00E722D9"/>
    <w:rsid w:val="00E73566"/>
    <w:rsid w:val="00E7463B"/>
    <w:rsid w:val="00E749FE"/>
    <w:rsid w:val="00E74C51"/>
    <w:rsid w:val="00E74DAF"/>
    <w:rsid w:val="00E750EC"/>
    <w:rsid w:val="00E752CA"/>
    <w:rsid w:val="00E757F2"/>
    <w:rsid w:val="00E76323"/>
    <w:rsid w:val="00E76639"/>
    <w:rsid w:val="00E77B22"/>
    <w:rsid w:val="00E8123D"/>
    <w:rsid w:val="00E840CF"/>
    <w:rsid w:val="00E844FD"/>
    <w:rsid w:val="00E84699"/>
    <w:rsid w:val="00E84B0E"/>
    <w:rsid w:val="00E85159"/>
    <w:rsid w:val="00E864DC"/>
    <w:rsid w:val="00E901A6"/>
    <w:rsid w:val="00E901EB"/>
    <w:rsid w:val="00E932AE"/>
    <w:rsid w:val="00E93844"/>
    <w:rsid w:val="00E93F75"/>
    <w:rsid w:val="00E94004"/>
    <w:rsid w:val="00E941E1"/>
    <w:rsid w:val="00E94E4E"/>
    <w:rsid w:val="00E950F9"/>
    <w:rsid w:val="00E95F56"/>
    <w:rsid w:val="00E9622D"/>
    <w:rsid w:val="00E97B05"/>
    <w:rsid w:val="00EA0B7F"/>
    <w:rsid w:val="00EA1846"/>
    <w:rsid w:val="00EA1AEC"/>
    <w:rsid w:val="00EA26DD"/>
    <w:rsid w:val="00EA2A50"/>
    <w:rsid w:val="00EA2CEB"/>
    <w:rsid w:val="00EA6737"/>
    <w:rsid w:val="00EA7B13"/>
    <w:rsid w:val="00EB0D6F"/>
    <w:rsid w:val="00EB3700"/>
    <w:rsid w:val="00EB3F34"/>
    <w:rsid w:val="00EB419C"/>
    <w:rsid w:val="00EB4363"/>
    <w:rsid w:val="00EB44E9"/>
    <w:rsid w:val="00EC08BF"/>
    <w:rsid w:val="00EC11D1"/>
    <w:rsid w:val="00EC184B"/>
    <w:rsid w:val="00EC1A37"/>
    <w:rsid w:val="00EC2709"/>
    <w:rsid w:val="00EC2BEE"/>
    <w:rsid w:val="00EC2C4E"/>
    <w:rsid w:val="00EC3204"/>
    <w:rsid w:val="00EC3A19"/>
    <w:rsid w:val="00EC4337"/>
    <w:rsid w:val="00EC4AA6"/>
    <w:rsid w:val="00EC4D91"/>
    <w:rsid w:val="00EC650B"/>
    <w:rsid w:val="00EC6DD7"/>
    <w:rsid w:val="00EC7613"/>
    <w:rsid w:val="00ED1111"/>
    <w:rsid w:val="00ED21E5"/>
    <w:rsid w:val="00ED2A9E"/>
    <w:rsid w:val="00ED4B55"/>
    <w:rsid w:val="00ED553A"/>
    <w:rsid w:val="00ED558D"/>
    <w:rsid w:val="00ED5847"/>
    <w:rsid w:val="00ED6160"/>
    <w:rsid w:val="00ED69A1"/>
    <w:rsid w:val="00ED6D2E"/>
    <w:rsid w:val="00ED717D"/>
    <w:rsid w:val="00ED7297"/>
    <w:rsid w:val="00EE06B5"/>
    <w:rsid w:val="00EE1F8A"/>
    <w:rsid w:val="00EE2C1D"/>
    <w:rsid w:val="00EE50C7"/>
    <w:rsid w:val="00EE56B3"/>
    <w:rsid w:val="00EE5813"/>
    <w:rsid w:val="00EE6741"/>
    <w:rsid w:val="00EE6950"/>
    <w:rsid w:val="00EE7587"/>
    <w:rsid w:val="00EF053E"/>
    <w:rsid w:val="00EF141A"/>
    <w:rsid w:val="00EF14F3"/>
    <w:rsid w:val="00EF1961"/>
    <w:rsid w:val="00EF22F5"/>
    <w:rsid w:val="00EF4D81"/>
    <w:rsid w:val="00EF50B7"/>
    <w:rsid w:val="00EF5A39"/>
    <w:rsid w:val="00EF5CF0"/>
    <w:rsid w:val="00EF604F"/>
    <w:rsid w:val="00EF66DD"/>
    <w:rsid w:val="00EF7FB6"/>
    <w:rsid w:val="00F001D6"/>
    <w:rsid w:val="00F0054B"/>
    <w:rsid w:val="00F015D3"/>
    <w:rsid w:val="00F01B3B"/>
    <w:rsid w:val="00F0325F"/>
    <w:rsid w:val="00F03925"/>
    <w:rsid w:val="00F0396F"/>
    <w:rsid w:val="00F0401B"/>
    <w:rsid w:val="00F050D8"/>
    <w:rsid w:val="00F05543"/>
    <w:rsid w:val="00F05571"/>
    <w:rsid w:val="00F055C4"/>
    <w:rsid w:val="00F05638"/>
    <w:rsid w:val="00F05793"/>
    <w:rsid w:val="00F05E56"/>
    <w:rsid w:val="00F06705"/>
    <w:rsid w:val="00F06F1A"/>
    <w:rsid w:val="00F07B3A"/>
    <w:rsid w:val="00F101CD"/>
    <w:rsid w:val="00F10352"/>
    <w:rsid w:val="00F11BDC"/>
    <w:rsid w:val="00F11C22"/>
    <w:rsid w:val="00F11C2D"/>
    <w:rsid w:val="00F12526"/>
    <w:rsid w:val="00F12A76"/>
    <w:rsid w:val="00F13AA6"/>
    <w:rsid w:val="00F13C7D"/>
    <w:rsid w:val="00F141E3"/>
    <w:rsid w:val="00F1586C"/>
    <w:rsid w:val="00F15962"/>
    <w:rsid w:val="00F16589"/>
    <w:rsid w:val="00F17B41"/>
    <w:rsid w:val="00F20587"/>
    <w:rsid w:val="00F21610"/>
    <w:rsid w:val="00F219CE"/>
    <w:rsid w:val="00F22BE4"/>
    <w:rsid w:val="00F23CF6"/>
    <w:rsid w:val="00F24775"/>
    <w:rsid w:val="00F25C12"/>
    <w:rsid w:val="00F26177"/>
    <w:rsid w:val="00F2657B"/>
    <w:rsid w:val="00F26A22"/>
    <w:rsid w:val="00F26BFD"/>
    <w:rsid w:val="00F27197"/>
    <w:rsid w:val="00F272CD"/>
    <w:rsid w:val="00F279F1"/>
    <w:rsid w:val="00F30032"/>
    <w:rsid w:val="00F30794"/>
    <w:rsid w:val="00F326C2"/>
    <w:rsid w:val="00F3271E"/>
    <w:rsid w:val="00F33163"/>
    <w:rsid w:val="00F343A5"/>
    <w:rsid w:val="00F35014"/>
    <w:rsid w:val="00F36139"/>
    <w:rsid w:val="00F3637D"/>
    <w:rsid w:val="00F3774C"/>
    <w:rsid w:val="00F37C0D"/>
    <w:rsid w:val="00F40304"/>
    <w:rsid w:val="00F40CB2"/>
    <w:rsid w:val="00F40E02"/>
    <w:rsid w:val="00F414FD"/>
    <w:rsid w:val="00F431DE"/>
    <w:rsid w:val="00F43370"/>
    <w:rsid w:val="00F44C00"/>
    <w:rsid w:val="00F46A25"/>
    <w:rsid w:val="00F47ADF"/>
    <w:rsid w:val="00F50EAF"/>
    <w:rsid w:val="00F512C4"/>
    <w:rsid w:val="00F527F5"/>
    <w:rsid w:val="00F534AC"/>
    <w:rsid w:val="00F53637"/>
    <w:rsid w:val="00F53B41"/>
    <w:rsid w:val="00F5492C"/>
    <w:rsid w:val="00F55900"/>
    <w:rsid w:val="00F55C25"/>
    <w:rsid w:val="00F564FB"/>
    <w:rsid w:val="00F612AC"/>
    <w:rsid w:val="00F61303"/>
    <w:rsid w:val="00F62224"/>
    <w:rsid w:val="00F623A9"/>
    <w:rsid w:val="00F62E00"/>
    <w:rsid w:val="00F63452"/>
    <w:rsid w:val="00F64535"/>
    <w:rsid w:val="00F651BD"/>
    <w:rsid w:val="00F6533E"/>
    <w:rsid w:val="00F66DB5"/>
    <w:rsid w:val="00F67259"/>
    <w:rsid w:val="00F7000A"/>
    <w:rsid w:val="00F7007A"/>
    <w:rsid w:val="00F703C4"/>
    <w:rsid w:val="00F70B3F"/>
    <w:rsid w:val="00F71E05"/>
    <w:rsid w:val="00F72C4A"/>
    <w:rsid w:val="00F74775"/>
    <w:rsid w:val="00F74C89"/>
    <w:rsid w:val="00F75805"/>
    <w:rsid w:val="00F75CF9"/>
    <w:rsid w:val="00F809A3"/>
    <w:rsid w:val="00F83935"/>
    <w:rsid w:val="00F83A84"/>
    <w:rsid w:val="00F83C3C"/>
    <w:rsid w:val="00F83E98"/>
    <w:rsid w:val="00F84CF8"/>
    <w:rsid w:val="00F85059"/>
    <w:rsid w:val="00F85AA9"/>
    <w:rsid w:val="00F85BC8"/>
    <w:rsid w:val="00F86E15"/>
    <w:rsid w:val="00F87386"/>
    <w:rsid w:val="00F90173"/>
    <w:rsid w:val="00F91116"/>
    <w:rsid w:val="00F91384"/>
    <w:rsid w:val="00F91AFE"/>
    <w:rsid w:val="00F928F6"/>
    <w:rsid w:val="00F93293"/>
    <w:rsid w:val="00F93296"/>
    <w:rsid w:val="00F93FD2"/>
    <w:rsid w:val="00F94908"/>
    <w:rsid w:val="00F96174"/>
    <w:rsid w:val="00F972C4"/>
    <w:rsid w:val="00F97852"/>
    <w:rsid w:val="00FA03E4"/>
    <w:rsid w:val="00FA27C4"/>
    <w:rsid w:val="00FA2F02"/>
    <w:rsid w:val="00FA3510"/>
    <w:rsid w:val="00FA36CE"/>
    <w:rsid w:val="00FA3930"/>
    <w:rsid w:val="00FA46E5"/>
    <w:rsid w:val="00FA54D7"/>
    <w:rsid w:val="00FA6345"/>
    <w:rsid w:val="00FA66CA"/>
    <w:rsid w:val="00FA7477"/>
    <w:rsid w:val="00FB143B"/>
    <w:rsid w:val="00FB1770"/>
    <w:rsid w:val="00FB17A7"/>
    <w:rsid w:val="00FB18DD"/>
    <w:rsid w:val="00FB471A"/>
    <w:rsid w:val="00FB4AA2"/>
    <w:rsid w:val="00FB4D54"/>
    <w:rsid w:val="00FB6390"/>
    <w:rsid w:val="00FB6A9F"/>
    <w:rsid w:val="00FC0BFB"/>
    <w:rsid w:val="00FC1127"/>
    <w:rsid w:val="00FC27DD"/>
    <w:rsid w:val="00FC5994"/>
    <w:rsid w:val="00FC67E2"/>
    <w:rsid w:val="00FC6883"/>
    <w:rsid w:val="00FC690D"/>
    <w:rsid w:val="00FC6DF9"/>
    <w:rsid w:val="00FC71F6"/>
    <w:rsid w:val="00FC768B"/>
    <w:rsid w:val="00FC7B51"/>
    <w:rsid w:val="00FD06FD"/>
    <w:rsid w:val="00FD100B"/>
    <w:rsid w:val="00FD1C55"/>
    <w:rsid w:val="00FD1E6E"/>
    <w:rsid w:val="00FD2342"/>
    <w:rsid w:val="00FD2E93"/>
    <w:rsid w:val="00FD3836"/>
    <w:rsid w:val="00FE00F2"/>
    <w:rsid w:val="00FE0AC3"/>
    <w:rsid w:val="00FE0D22"/>
    <w:rsid w:val="00FE0E02"/>
    <w:rsid w:val="00FE0F1D"/>
    <w:rsid w:val="00FE0F8B"/>
    <w:rsid w:val="00FE1965"/>
    <w:rsid w:val="00FE2299"/>
    <w:rsid w:val="00FE2422"/>
    <w:rsid w:val="00FE3325"/>
    <w:rsid w:val="00FE42B3"/>
    <w:rsid w:val="00FE49F6"/>
    <w:rsid w:val="00FE59CD"/>
    <w:rsid w:val="00FE6A69"/>
    <w:rsid w:val="00FE6AEA"/>
    <w:rsid w:val="00FE7348"/>
    <w:rsid w:val="00FF0536"/>
    <w:rsid w:val="00FF0ED2"/>
    <w:rsid w:val="00FF184F"/>
    <w:rsid w:val="00FF1E2F"/>
    <w:rsid w:val="00FF3BDC"/>
    <w:rsid w:val="00FF533A"/>
    <w:rsid w:val="00FF56A7"/>
    <w:rsid w:val="00FF5BCA"/>
    <w:rsid w:val="00FF6E44"/>
    <w:rsid w:val="00FF7C1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81182FF"/>
  <w15:docId w15:val="{CEF75448-8286-4A9D-AF8F-299A20B1C0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C36491"/>
    <w:pPr>
      <w:overflowPunct w:val="0"/>
      <w:autoSpaceDE w:val="0"/>
      <w:autoSpaceDN w:val="0"/>
      <w:adjustRightInd w:val="0"/>
      <w:textAlignment w:val="baseline"/>
    </w:pPr>
    <w:rPr>
      <w:rFonts w:ascii="Trebuchet MS" w:hAnsi="Trebuchet MS"/>
      <w:sz w:val="24"/>
      <w:lang w:eastAsia="en-US"/>
    </w:rPr>
  </w:style>
  <w:style w:type="paragraph" w:styleId="Heading1">
    <w:name w:val="heading 1"/>
    <w:basedOn w:val="BodyText"/>
    <w:next w:val="Normal"/>
    <w:qFormat/>
    <w:rsid w:val="00623EA0"/>
    <w:pPr>
      <w:widowControl w:val="0"/>
      <w:jc w:val="both"/>
      <w:outlineLvl w:val="0"/>
    </w:pPr>
    <w:rPr>
      <w:rFonts w:ascii="Trebuchet MS" w:hAnsi="Trebuchet MS"/>
      <w:bCs/>
      <w:sz w:val="22"/>
    </w:rPr>
  </w:style>
  <w:style w:type="paragraph" w:styleId="Heading2">
    <w:name w:val="heading 2"/>
    <w:basedOn w:val="Heading1"/>
    <w:next w:val="Normal"/>
    <w:qFormat/>
    <w:rsid w:val="000F7EB3"/>
    <w:pPr>
      <w:ind w:left="709" w:hanging="720"/>
      <w:outlineLvl w:val="1"/>
    </w:pPr>
  </w:style>
  <w:style w:type="paragraph" w:styleId="Heading3">
    <w:name w:val="heading 3"/>
    <w:basedOn w:val="Normal"/>
    <w:next w:val="Normal"/>
    <w:link w:val="Heading3Char"/>
    <w:qFormat/>
    <w:rsid w:val="007D1293"/>
    <w:pPr>
      <w:ind w:firstLine="720"/>
      <w:outlineLvl w:val="2"/>
    </w:pPr>
    <w:rPr>
      <w:sz w:val="22"/>
      <w:szCs w:val="22"/>
      <w:u w:val="single"/>
    </w:rPr>
  </w:style>
  <w:style w:type="paragraph" w:styleId="Heading4">
    <w:name w:val="heading 4"/>
    <w:basedOn w:val="Normal"/>
    <w:next w:val="Normal"/>
    <w:qFormat/>
    <w:pPr>
      <w:keepNext/>
      <w:jc w:val="both"/>
      <w:outlineLvl w:val="3"/>
    </w:pPr>
    <w:rPr>
      <w:b/>
    </w:rPr>
  </w:style>
  <w:style w:type="paragraph" w:styleId="Heading5">
    <w:name w:val="heading 5"/>
    <w:basedOn w:val="Normal"/>
    <w:next w:val="Normal"/>
    <w:qFormat/>
    <w:pPr>
      <w:keepNext/>
      <w:outlineLvl w:val="4"/>
    </w:pPr>
    <w:rPr>
      <w:rFonts w:ascii="Times New Roman" w:hAnsi="Times New Roman"/>
    </w:rPr>
  </w:style>
  <w:style w:type="paragraph" w:styleId="Heading6">
    <w:name w:val="heading 6"/>
    <w:basedOn w:val="Normal"/>
    <w:next w:val="Normal"/>
    <w:qFormat/>
    <w:pPr>
      <w:keepNext/>
      <w:ind w:hanging="21"/>
      <w:outlineLvl w:val="5"/>
    </w:pPr>
    <w:rPr>
      <w:b/>
    </w:rPr>
  </w:style>
  <w:style w:type="paragraph" w:styleId="Heading7">
    <w:name w:val="heading 7"/>
    <w:basedOn w:val="Normal"/>
    <w:next w:val="Normal"/>
    <w:qFormat/>
    <w:pPr>
      <w:keepNext/>
      <w:widowControl w:val="0"/>
      <w:tabs>
        <w:tab w:val="left" w:pos="720"/>
      </w:tabs>
      <w:ind w:left="360"/>
      <w:jc w:val="both"/>
      <w:outlineLvl w:val="6"/>
    </w:pPr>
    <w:rPr>
      <w:i/>
      <w:iCs/>
      <w:sz w:val="22"/>
      <w:szCs w:val="22"/>
      <w:lang w:val="en-US"/>
    </w:rPr>
  </w:style>
  <w:style w:type="paragraph" w:styleId="Heading9">
    <w:name w:val="heading 9"/>
    <w:basedOn w:val="Normal"/>
    <w:next w:val="Normal"/>
    <w:qFormat/>
    <w:pPr>
      <w:keepNext/>
      <w:jc w:val="both"/>
      <w:outlineLvl w:val="8"/>
    </w:pPr>
    <w:rPr>
      <w:rFonts w:ascii="Times New Roman" w:hAnsi="Times New Roman"/>
      <w:b/>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rFonts w:ascii="Times New Roman" w:hAnsi="Times New Roman"/>
      <w:b/>
    </w:rPr>
  </w:style>
  <w:style w:type="paragraph" w:customStyle="1" w:styleId="BodyText21">
    <w:name w:val="Body Text 21"/>
    <w:basedOn w:val="Normal"/>
    <w:pPr>
      <w:jc w:val="both"/>
    </w:pPr>
  </w:style>
  <w:style w:type="paragraph" w:styleId="BodyText3">
    <w:name w:val="Body Text 3"/>
    <w:basedOn w:val="Normal"/>
    <w:pPr>
      <w:jc w:val="both"/>
    </w:pPr>
    <w:rPr>
      <w:rFonts w:ascii="Times New Roman" w:hAnsi="Times New Roman"/>
      <w:color w:val="0000FF"/>
      <w:sz w:val="22"/>
    </w:rPr>
  </w:style>
  <w:style w:type="paragraph" w:styleId="BodyTextIndent2">
    <w:name w:val="Body Text Indent 2"/>
    <w:basedOn w:val="Normal"/>
    <w:pPr>
      <w:tabs>
        <w:tab w:val="left" w:pos="1620"/>
        <w:tab w:val="left" w:pos="3420"/>
      </w:tabs>
      <w:ind w:left="1620" w:hanging="1620"/>
      <w:jc w:val="both"/>
    </w:pPr>
  </w:style>
  <w:style w:type="paragraph" w:customStyle="1" w:styleId="p2">
    <w:name w:val="p2"/>
    <w:basedOn w:val="Normal"/>
    <w:pPr>
      <w:widowControl w:val="0"/>
      <w:tabs>
        <w:tab w:val="left" w:pos="204"/>
      </w:tabs>
      <w:spacing w:line="266" w:lineRule="atLeast"/>
    </w:pPr>
    <w:rPr>
      <w:rFonts w:ascii="Times New Roman" w:hAnsi="Times New Roman"/>
      <w:lang w:val="en-US"/>
    </w:rPr>
  </w:style>
  <w:style w:type="paragraph" w:styleId="Header">
    <w:name w:val="header"/>
    <w:basedOn w:val="Normal"/>
    <w:link w:val="HeaderChar"/>
    <w:uiPriority w:val="99"/>
    <w:pPr>
      <w:tabs>
        <w:tab w:val="center" w:pos="4153"/>
        <w:tab w:val="right" w:pos="8306"/>
      </w:tabs>
    </w:pPr>
    <w:rPr>
      <w:rFonts w:ascii="Times New Roman" w:hAnsi="Times New Roman"/>
      <w:sz w:val="20"/>
    </w:rPr>
  </w:style>
  <w:style w:type="paragraph" w:styleId="Footer">
    <w:name w:val="footer"/>
    <w:basedOn w:val="Normal"/>
    <w:pPr>
      <w:tabs>
        <w:tab w:val="center" w:pos="4153"/>
        <w:tab w:val="right" w:pos="8306"/>
      </w:tabs>
    </w:pPr>
  </w:style>
  <w:style w:type="paragraph" w:styleId="BodyText2">
    <w:name w:val="Body Text 2"/>
    <w:basedOn w:val="Normal"/>
    <w:pPr>
      <w:tabs>
        <w:tab w:val="left" w:pos="1418"/>
      </w:tabs>
      <w:ind w:right="665"/>
    </w:pPr>
  </w:style>
  <w:style w:type="character" w:styleId="PageNumber">
    <w:name w:val="page number"/>
    <w:basedOn w:val="DefaultParagraphFont"/>
  </w:style>
  <w:style w:type="character" w:styleId="Strong">
    <w:name w:val="Strong"/>
    <w:aliases w:val="Body"/>
    <w:qFormat/>
    <w:rPr>
      <w:b/>
    </w:rPr>
  </w:style>
  <w:style w:type="paragraph" w:styleId="BodyTextIndent">
    <w:name w:val="Body Text Indent"/>
    <w:basedOn w:val="Normal"/>
    <w:pPr>
      <w:overflowPunct/>
      <w:autoSpaceDE/>
      <w:autoSpaceDN/>
      <w:adjustRightInd/>
      <w:ind w:left="1701" w:hanging="1701"/>
      <w:textAlignment w:val="auto"/>
    </w:pPr>
    <w:rPr>
      <w:rFonts w:ascii="Arial" w:hAnsi="Arial"/>
      <w:sz w:val="22"/>
    </w:rPr>
  </w:style>
  <w:style w:type="paragraph" w:styleId="BodyTextIndent3">
    <w:name w:val="Body Text Indent 3"/>
    <w:basedOn w:val="Normal"/>
    <w:pPr>
      <w:overflowPunct/>
      <w:adjustRightInd/>
      <w:ind w:left="720"/>
      <w:jc w:val="both"/>
      <w:textAlignment w:val="auto"/>
    </w:pPr>
    <w:rPr>
      <w:szCs w:val="24"/>
    </w:rPr>
  </w:style>
  <w:style w:type="paragraph" w:styleId="BlockText">
    <w:name w:val="Block Text"/>
    <w:basedOn w:val="Normal"/>
    <w:pPr>
      <w:ind w:left="720" w:right="657"/>
      <w:jc w:val="both"/>
    </w:pPr>
    <w:rPr>
      <w:b/>
      <w:bCs/>
      <w:sz w:val="22"/>
      <w:szCs w:val="24"/>
    </w:rPr>
  </w:style>
  <w:style w:type="paragraph" w:styleId="EndnoteText">
    <w:name w:val="endnote text"/>
    <w:basedOn w:val="Normal"/>
    <w:semiHidden/>
    <w:pPr>
      <w:widowControl w:val="0"/>
      <w:overflowPunct/>
      <w:autoSpaceDE/>
      <w:autoSpaceDN/>
      <w:adjustRightInd/>
      <w:textAlignment w:val="auto"/>
    </w:pPr>
    <w:rPr>
      <w:rFonts w:ascii="Arial" w:hAnsi="Arial" w:cs="Arial"/>
    </w:rPr>
  </w:style>
  <w:style w:type="paragraph" w:styleId="FootnoteText">
    <w:name w:val="footnote text"/>
    <w:basedOn w:val="Normal"/>
    <w:semiHidden/>
    <w:pPr>
      <w:overflowPunct/>
      <w:autoSpaceDE/>
      <w:autoSpaceDN/>
      <w:adjustRightInd/>
      <w:textAlignment w:val="auto"/>
    </w:pPr>
    <w:rPr>
      <w:rFonts w:ascii="Times New Roman" w:hAnsi="Times New Roman"/>
      <w:sz w:val="20"/>
      <w:lang w:val="en-US"/>
    </w:rPr>
  </w:style>
  <w:style w:type="character" w:styleId="FootnoteReference">
    <w:name w:val="footnote reference"/>
    <w:semiHidden/>
    <w:rPr>
      <w:vertAlign w:val="superscript"/>
    </w:rPr>
  </w:style>
  <w:style w:type="paragraph" w:customStyle="1" w:styleId="Default">
    <w:name w:val="Default"/>
    <w:rsid w:val="003467D8"/>
    <w:pPr>
      <w:autoSpaceDE w:val="0"/>
      <w:autoSpaceDN w:val="0"/>
      <w:adjustRightInd w:val="0"/>
    </w:pPr>
    <w:rPr>
      <w:rFonts w:ascii="CDGMB B+ Goudy Old Style BT" w:hAnsi="CDGMB B+ Goudy Old Style BT"/>
      <w:color w:val="000000"/>
      <w:sz w:val="24"/>
      <w:szCs w:val="24"/>
      <w:lang w:val="en-US" w:eastAsia="en-US"/>
    </w:rPr>
  </w:style>
  <w:style w:type="paragraph" w:styleId="PlainText">
    <w:name w:val="Plain Text"/>
    <w:basedOn w:val="Normal"/>
    <w:link w:val="PlainTextChar"/>
    <w:uiPriority w:val="99"/>
    <w:rsid w:val="00C3098E"/>
    <w:pPr>
      <w:overflowPunct/>
      <w:autoSpaceDE/>
      <w:autoSpaceDN/>
      <w:adjustRightInd/>
      <w:textAlignment w:val="auto"/>
    </w:pPr>
    <w:rPr>
      <w:rFonts w:ascii="Courier New" w:hAnsi="Courier New" w:cs="Courier New"/>
      <w:sz w:val="20"/>
    </w:rPr>
  </w:style>
  <w:style w:type="paragraph" w:customStyle="1" w:styleId="t1">
    <w:name w:val="t1"/>
    <w:basedOn w:val="Normal"/>
    <w:rsid w:val="003A79FD"/>
    <w:pPr>
      <w:widowControl w:val="0"/>
      <w:overflowPunct/>
      <w:spacing w:line="240" w:lineRule="atLeast"/>
      <w:textAlignment w:val="auto"/>
    </w:pPr>
    <w:rPr>
      <w:rFonts w:ascii="Times New Roman" w:hAnsi="Times New Roman"/>
      <w:lang w:val="en-US"/>
    </w:rPr>
  </w:style>
  <w:style w:type="paragraph" w:styleId="ListParagraph">
    <w:name w:val="List Paragraph"/>
    <w:basedOn w:val="Normal"/>
    <w:uiPriority w:val="34"/>
    <w:qFormat/>
    <w:rsid w:val="006A18E5"/>
    <w:pPr>
      <w:ind w:left="720"/>
    </w:pPr>
  </w:style>
  <w:style w:type="character" w:customStyle="1" w:styleId="PlainTextChar">
    <w:name w:val="Plain Text Char"/>
    <w:link w:val="PlainText"/>
    <w:uiPriority w:val="99"/>
    <w:rsid w:val="00104EF1"/>
    <w:rPr>
      <w:rFonts w:ascii="Courier New" w:hAnsi="Courier New" w:cs="Courier New"/>
      <w:lang w:eastAsia="en-US"/>
    </w:rPr>
  </w:style>
  <w:style w:type="character" w:customStyle="1" w:styleId="BodyTextChar">
    <w:name w:val="Body Text Char"/>
    <w:link w:val="BodyText"/>
    <w:rsid w:val="001D1B8B"/>
    <w:rPr>
      <w:b/>
      <w:sz w:val="24"/>
      <w:lang w:eastAsia="en-US"/>
    </w:rPr>
  </w:style>
  <w:style w:type="paragraph" w:styleId="BalloonText">
    <w:name w:val="Balloon Text"/>
    <w:basedOn w:val="Normal"/>
    <w:link w:val="BalloonTextChar"/>
    <w:rsid w:val="00D601A3"/>
    <w:rPr>
      <w:rFonts w:ascii="Tahoma" w:hAnsi="Tahoma" w:cs="Tahoma"/>
      <w:sz w:val="16"/>
      <w:szCs w:val="16"/>
    </w:rPr>
  </w:style>
  <w:style w:type="character" w:customStyle="1" w:styleId="BalloonTextChar">
    <w:name w:val="Balloon Text Char"/>
    <w:link w:val="BalloonText"/>
    <w:rsid w:val="00D601A3"/>
    <w:rPr>
      <w:rFonts w:ascii="Tahoma" w:hAnsi="Tahoma" w:cs="Tahoma"/>
      <w:sz w:val="16"/>
      <w:szCs w:val="16"/>
      <w:lang w:eastAsia="en-US"/>
    </w:rPr>
  </w:style>
  <w:style w:type="character" w:styleId="CommentReference">
    <w:name w:val="annotation reference"/>
    <w:semiHidden/>
    <w:rsid w:val="00FC6883"/>
    <w:rPr>
      <w:sz w:val="16"/>
      <w:szCs w:val="16"/>
    </w:rPr>
  </w:style>
  <w:style w:type="paragraph" w:styleId="CommentText">
    <w:name w:val="annotation text"/>
    <w:basedOn w:val="Normal"/>
    <w:link w:val="CommentTextChar"/>
    <w:semiHidden/>
    <w:rsid w:val="00FC6883"/>
    <w:rPr>
      <w:sz w:val="20"/>
    </w:rPr>
  </w:style>
  <w:style w:type="paragraph" w:styleId="CommentSubject">
    <w:name w:val="annotation subject"/>
    <w:basedOn w:val="CommentText"/>
    <w:next w:val="CommentText"/>
    <w:semiHidden/>
    <w:rsid w:val="00FC6883"/>
    <w:rPr>
      <w:b/>
      <w:bCs/>
    </w:rPr>
  </w:style>
  <w:style w:type="paragraph" w:styleId="NormalWeb">
    <w:name w:val="Normal (Web)"/>
    <w:basedOn w:val="Normal"/>
    <w:uiPriority w:val="99"/>
    <w:unhideWhenUsed/>
    <w:rsid w:val="007304F2"/>
    <w:pPr>
      <w:overflowPunct/>
      <w:autoSpaceDE/>
      <w:autoSpaceDN/>
      <w:adjustRightInd/>
      <w:spacing w:before="100" w:beforeAutospacing="1" w:after="100" w:afterAutospacing="1"/>
      <w:textAlignment w:val="auto"/>
    </w:pPr>
    <w:rPr>
      <w:rFonts w:ascii="Times New Roman" w:hAnsi="Times New Roman"/>
      <w:szCs w:val="24"/>
      <w:lang w:eastAsia="en-GB"/>
    </w:rPr>
  </w:style>
  <w:style w:type="character" w:customStyle="1" w:styleId="A4">
    <w:name w:val="A4"/>
    <w:uiPriority w:val="99"/>
    <w:rsid w:val="001C37C0"/>
    <w:rPr>
      <w:rFonts w:ascii="Myriad Pro" w:hAnsi="Myriad Pro" w:cs="Myriad Pro" w:hint="default"/>
      <w:color w:val="000000"/>
      <w:sz w:val="22"/>
      <w:szCs w:val="22"/>
    </w:rPr>
  </w:style>
  <w:style w:type="character" w:styleId="Emphasis">
    <w:name w:val="Emphasis"/>
    <w:qFormat/>
    <w:rsid w:val="00211CC4"/>
    <w:rPr>
      <w:rFonts w:ascii="Trebuchet MS" w:hAnsi="Trebuchet MS"/>
      <w:color w:val="000000"/>
      <w:sz w:val="22"/>
      <w:szCs w:val="22"/>
      <w:lang w:val="en-GB"/>
    </w:rPr>
  </w:style>
  <w:style w:type="paragraph" w:styleId="NoSpacing">
    <w:name w:val="No Spacing"/>
    <w:uiPriority w:val="1"/>
    <w:qFormat/>
    <w:rsid w:val="00000A50"/>
    <w:rPr>
      <w:rFonts w:asciiTheme="minorHAnsi" w:eastAsiaTheme="minorHAnsi" w:hAnsiTheme="minorHAnsi" w:cstheme="minorBidi"/>
      <w:sz w:val="22"/>
      <w:szCs w:val="22"/>
      <w:lang w:eastAsia="en-US"/>
    </w:rPr>
  </w:style>
  <w:style w:type="character" w:customStyle="1" w:styleId="A3">
    <w:name w:val="A3"/>
    <w:uiPriority w:val="99"/>
    <w:rsid w:val="006E4B0B"/>
    <w:rPr>
      <w:color w:val="000000"/>
      <w:sz w:val="16"/>
      <w:szCs w:val="16"/>
    </w:rPr>
  </w:style>
  <w:style w:type="paragraph" w:customStyle="1" w:styleId="Pa9">
    <w:name w:val="Pa9"/>
    <w:basedOn w:val="Default"/>
    <w:next w:val="Default"/>
    <w:uiPriority w:val="99"/>
    <w:rsid w:val="006E4B0B"/>
    <w:pPr>
      <w:spacing w:line="221" w:lineRule="atLeast"/>
    </w:pPr>
    <w:rPr>
      <w:rFonts w:ascii="Calibri" w:hAnsi="Calibri" w:cs="Calibri"/>
      <w:color w:val="auto"/>
      <w:lang w:val="en-GB" w:eastAsia="en-GB"/>
    </w:rPr>
  </w:style>
  <w:style w:type="character" w:customStyle="1" w:styleId="A6">
    <w:name w:val="A6"/>
    <w:uiPriority w:val="99"/>
    <w:rsid w:val="006E4B0B"/>
    <w:rPr>
      <w:rFonts w:ascii="Aileron Light" w:hAnsi="Aileron Light" w:cs="Aileron Light"/>
      <w:color w:val="000000"/>
    </w:rPr>
  </w:style>
  <w:style w:type="character" w:customStyle="1" w:styleId="HeaderChar">
    <w:name w:val="Header Char"/>
    <w:basedOn w:val="DefaultParagraphFont"/>
    <w:link w:val="Header"/>
    <w:uiPriority w:val="99"/>
    <w:rsid w:val="00B87DB8"/>
    <w:rPr>
      <w:lang w:eastAsia="en-US"/>
    </w:rPr>
  </w:style>
  <w:style w:type="character" w:styleId="Hyperlink">
    <w:name w:val="Hyperlink"/>
    <w:uiPriority w:val="99"/>
    <w:rsid w:val="00D6335F"/>
    <w:rPr>
      <w:rFonts w:cs="Times New Roman"/>
      <w:color w:val="0000FF"/>
      <w:u w:val="single"/>
    </w:rPr>
  </w:style>
  <w:style w:type="character" w:styleId="UnresolvedMention">
    <w:name w:val="Unresolved Mention"/>
    <w:basedOn w:val="DefaultParagraphFont"/>
    <w:uiPriority w:val="99"/>
    <w:semiHidden/>
    <w:unhideWhenUsed/>
    <w:rsid w:val="00687C57"/>
    <w:rPr>
      <w:color w:val="605E5C"/>
      <w:shd w:val="clear" w:color="auto" w:fill="E1DFDD"/>
    </w:rPr>
  </w:style>
  <w:style w:type="paragraph" w:customStyle="1" w:styleId="Section01Text">
    <w:name w:val="Section 01 Text"/>
    <w:basedOn w:val="Normal"/>
    <w:link w:val="Section01TextChar"/>
    <w:qFormat/>
    <w:rsid w:val="00C4495C"/>
    <w:pPr>
      <w:keepNext/>
      <w:keepLines/>
      <w:numPr>
        <w:numId w:val="37"/>
      </w:numPr>
      <w:overflowPunct/>
      <w:autoSpaceDE/>
      <w:autoSpaceDN/>
      <w:adjustRightInd/>
      <w:spacing w:after="240" w:line="360" w:lineRule="auto"/>
      <w:ind w:left="142" w:hanging="709"/>
      <w:textAlignment w:val="auto"/>
      <w:outlineLvl w:val="2"/>
    </w:pPr>
    <w:rPr>
      <w:rFonts w:ascii="Gadugi" w:hAnsi="Gadugi" w:cs="Arial"/>
      <w:bCs/>
      <w:iCs/>
      <w:color w:val="000000" w:themeColor="text1"/>
      <w:sz w:val="20"/>
    </w:rPr>
  </w:style>
  <w:style w:type="paragraph" w:customStyle="1" w:styleId="Section06Text">
    <w:name w:val="Section 06 Text"/>
    <w:basedOn w:val="Normal"/>
    <w:link w:val="Section06TextChar"/>
    <w:qFormat/>
    <w:rsid w:val="00C4495C"/>
    <w:pPr>
      <w:keepNext/>
      <w:keepLines/>
      <w:numPr>
        <w:numId w:val="38"/>
      </w:numPr>
      <w:overflowPunct/>
      <w:autoSpaceDE/>
      <w:autoSpaceDN/>
      <w:adjustRightInd/>
      <w:spacing w:after="240" w:line="360" w:lineRule="auto"/>
      <w:jc w:val="both"/>
      <w:textAlignment w:val="auto"/>
    </w:pPr>
    <w:rPr>
      <w:rFonts w:ascii="Arial" w:hAnsi="Arial" w:cs="Arial"/>
      <w:sz w:val="20"/>
      <w:lang w:eastAsia="en-GB"/>
    </w:rPr>
  </w:style>
  <w:style w:type="character" w:customStyle="1" w:styleId="Section01TextChar">
    <w:name w:val="Section 01 Text Char"/>
    <w:link w:val="Section01Text"/>
    <w:rsid w:val="00C4495C"/>
    <w:rPr>
      <w:rFonts w:ascii="Gadugi" w:hAnsi="Gadugi" w:cs="Arial"/>
      <w:bCs/>
      <w:iCs/>
      <w:color w:val="000000" w:themeColor="text1"/>
      <w:lang w:eastAsia="en-US"/>
    </w:rPr>
  </w:style>
  <w:style w:type="character" w:customStyle="1" w:styleId="Section06TextChar">
    <w:name w:val="Section 06 Text Char"/>
    <w:basedOn w:val="DefaultParagraphFont"/>
    <w:link w:val="Section06Text"/>
    <w:rsid w:val="00C4495C"/>
    <w:rPr>
      <w:rFonts w:ascii="Arial" w:hAnsi="Arial" w:cs="Arial"/>
    </w:rPr>
  </w:style>
  <w:style w:type="table" w:styleId="TableGrid">
    <w:name w:val="Table Grid"/>
    <w:basedOn w:val="TableNormal"/>
    <w:uiPriority w:val="59"/>
    <w:rsid w:val="00E750EC"/>
    <w:rPr>
      <w:rFonts w:ascii="Gadugi" w:hAnsi="Gadugi"/>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
    <w:name w:val="Table text"/>
    <w:basedOn w:val="Normal"/>
    <w:link w:val="TabletextChar"/>
    <w:uiPriority w:val="2"/>
    <w:qFormat/>
    <w:rsid w:val="00E750EC"/>
    <w:pPr>
      <w:overflowPunct/>
      <w:autoSpaceDE/>
      <w:autoSpaceDN/>
      <w:adjustRightInd/>
      <w:spacing w:before="60" w:after="60" w:line="276" w:lineRule="auto"/>
      <w:textAlignment w:val="auto"/>
    </w:pPr>
    <w:rPr>
      <w:rFonts w:ascii="Gadugi" w:hAnsi="Gadugi"/>
      <w:sz w:val="20"/>
      <w:szCs w:val="24"/>
      <w:lang w:eastAsia="en-GB"/>
    </w:rPr>
  </w:style>
  <w:style w:type="character" w:customStyle="1" w:styleId="TabletextChar">
    <w:name w:val="Table text Char"/>
    <w:basedOn w:val="DefaultParagraphFont"/>
    <w:link w:val="Tabletext"/>
    <w:uiPriority w:val="2"/>
    <w:rsid w:val="00E750EC"/>
    <w:rPr>
      <w:rFonts w:ascii="Gadugi" w:hAnsi="Gadugi"/>
      <w:szCs w:val="24"/>
    </w:rPr>
  </w:style>
  <w:style w:type="character" w:customStyle="1" w:styleId="Heading3Char">
    <w:name w:val="Heading 3 Char"/>
    <w:basedOn w:val="DefaultParagraphFont"/>
    <w:link w:val="Heading3"/>
    <w:rsid w:val="00BC1328"/>
    <w:rPr>
      <w:rFonts w:ascii="Trebuchet MS" w:hAnsi="Trebuchet MS"/>
      <w:sz w:val="22"/>
      <w:szCs w:val="22"/>
      <w:u w:val="single"/>
      <w:lang w:eastAsia="en-US"/>
    </w:rPr>
  </w:style>
  <w:style w:type="character" w:customStyle="1" w:styleId="CommentTextChar">
    <w:name w:val="Comment Text Char"/>
    <w:basedOn w:val="DefaultParagraphFont"/>
    <w:link w:val="CommentText"/>
    <w:semiHidden/>
    <w:rsid w:val="00C83D41"/>
    <w:rPr>
      <w:rFonts w:ascii="Trebuchet MS" w:hAnsi="Trebuchet M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836469">
      <w:bodyDiv w:val="1"/>
      <w:marLeft w:val="0"/>
      <w:marRight w:val="0"/>
      <w:marTop w:val="0"/>
      <w:marBottom w:val="0"/>
      <w:divBdr>
        <w:top w:val="none" w:sz="0" w:space="0" w:color="auto"/>
        <w:left w:val="none" w:sz="0" w:space="0" w:color="auto"/>
        <w:bottom w:val="none" w:sz="0" w:space="0" w:color="auto"/>
        <w:right w:val="none" w:sz="0" w:space="0" w:color="auto"/>
      </w:divBdr>
    </w:div>
    <w:div w:id="42944855">
      <w:bodyDiv w:val="1"/>
      <w:marLeft w:val="0"/>
      <w:marRight w:val="0"/>
      <w:marTop w:val="0"/>
      <w:marBottom w:val="0"/>
      <w:divBdr>
        <w:top w:val="none" w:sz="0" w:space="0" w:color="auto"/>
        <w:left w:val="none" w:sz="0" w:space="0" w:color="auto"/>
        <w:bottom w:val="none" w:sz="0" w:space="0" w:color="auto"/>
        <w:right w:val="none" w:sz="0" w:space="0" w:color="auto"/>
      </w:divBdr>
    </w:div>
    <w:div w:id="54358143">
      <w:bodyDiv w:val="1"/>
      <w:marLeft w:val="0"/>
      <w:marRight w:val="0"/>
      <w:marTop w:val="0"/>
      <w:marBottom w:val="0"/>
      <w:divBdr>
        <w:top w:val="none" w:sz="0" w:space="0" w:color="auto"/>
        <w:left w:val="none" w:sz="0" w:space="0" w:color="auto"/>
        <w:bottom w:val="none" w:sz="0" w:space="0" w:color="auto"/>
        <w:right w:val="none" w:sz="0" w:space="0" w:color="auto"/>
      </w:divBdr>
    </w:div>
    <w:div w:id="101924408">
      <w:bodyDiv w:val="1"/>
      <w:marLeft w:val="0"/>
      <w:marRight w:val="0"/>
      <w:marTop w:val="0"/>
      <w:marBottom w:val="0"/>
      <w:divBdr>
        <w:top w:val="none" w:sz="0" w:space="0" w:color="auto"/>
        <w:left w:val="none" w:sz="0" w:space="0" w:color="auto"/>
        <w:bottom w:val="none" w:sz="0" w:space="0" w:color="auto"/>
        <w:right w:val="none" w:sz="0" w:space="0" w:color="auto"/>
      </w:divBdr>
    </w:div>
    <w:div w:id="111369875">
      <w:bodyDiv w:val="1"/>
      <w:marLeft w:val="0"/>
      <w:marRight w:val="0"/>
      <w:marTop w:val="0"/>
      <w:marBottom w:val="0"/>
      <w:divBdr>
        <w:top w:val="none" w:sz="0" w:space="0" w:color="auto"/>
        <w:left w:val="none" w:sz="0" w:space="0" w:color="auto"/>
        <w:bottom w:val="none" w:sz="0" w:space="0" w:color="auto"/>
        <w:right w:val="none" w:sz="0" w:space="0" w:color="auto"/>
      </w:divBdr>
    </w:div>
    <w:div w:id="115219258">
      <w:bodyDiv w:val="1"/>
      <w:marLeft w:val="0"/>
      <w:marRight w:val="0"/>
      <w:marTop w:val="0"/>
      <w:marBottom w:val="0"/>
      <w:divBdr>
        <w:top w:val="none" w:sz="0" w:space="0" w:color="auto"/>
        <w:left w:val="none" w:sz="0" w:space="0" w:color="auto"/>
        <w:bottom w:val="none" w:sz="0" w:space="0" w:color="auto"/>
        <w:right w:val="none" w:sz="0" w:space="0" w:color="auto"/>
      </w:divBdr>
    </w:div>
    <w:div w:id="135803050">
      <w:bodyDiv w:val="1"/>
      <w:marLeft w:val="0"/>
      <w:marRight w:val="0"/>
      <w:marTop w:val="0"/>
      <w:marBottom w:val="0"/>
      <w:divBdr>
        <w:top w:val="none" w:sz="0" w:space="0" w:color="auto"/>
        <w:left w:val="none" w:sz="0" w:space="0" w:color="auto"/>
        <w:bottom w:val="none" w:sz="0" w:space="0" w:color="auto"/>
        <w:right w:val="none" w:sz="0" w:space="0" w:color="auto"/>
      </w:divBdr>
    </w:div>
    <w:div w:id="139738966">
      <w:bodyDiv w:val="1"/>
      <w:marLeft w:val="0"/>
      <w:marRight w:val="0"/>
      <w:marTop w:val="0"/>
      <w:marBottom w:val="0"/>
      <w:divBdr>
        <w:top w:val="none" w:sz="0" w:space="0" w:color="auto"/>
        <w:left w:val="none" w:sz="0" w:space="0" w:color="auto"/>
        <w:bottom w:val="none" w:sz="0" w:space="0" w:color="auto"/>
        <w:right w:val="none" w:sz="0" w:space="0" w:color="auto"/>
      </w:divBdr>
    </w:div>
    <w:div w:id="238439835">
      <w:bodyDiv w:val="1"/>
      <w:marLeft w:val="0"/>
      <w:marRight w:val="0"/>
      <w:marTop w:val="0"/>
      <w:marBottom w:val="0"/>
      <w:divBdr>
        <w:top w:val="none" w:sz="0" w:space="0" w:color="auto"/>
        <w:left w:val="none" w:sz="0" w:space="0" w:color="auto"/>
        <w:bottom w:val="none" w:sz="0" w:space="0" w:color="auto"/>
        <w:right w:val="none" w:sz="0" w:space="0" w:color="auto"/>
      </w:divBdr>
      <w:divsChild>
        <w:div w:id="246505913">
          <w:marLeft w:val="0"/>
          <w:marRight w:val="0"/>
          <w:marTop w:val="0"/>
          <w:marBottom w:val="96"/>
          <w:divBdr>
            <w:top w:val="none" w:sz="0" w:space="0" w:color="auto"/>
            <w:left w:val="none" w:sz="0" w:space="0" w:color="auto"/>
            <w:bottom w:val="none" w:sz="0" w:space="0" w:color="auto"/>
            <w:right w:val="none" w:sz="0" w:space="0" w:color="auto"/>
          </w:divBdr>
        </w:div>
      </w:divsChild>
    </w:div>
    <w:div w:id="243347337">
      <w:bodyDiv w:val="1"/>
      <w:marLeft w:val="0"/>
      <w:marRight w:val="0"/>
      <w:marTop w:val="0"/>
      <w:marBottom w:val="0"/>
      <w:divBdr>
        <w:top w:val="none" w:sz="0" w:space="0" w:color="auto"/>
        <w:left w:val="none" w:sz="0" w:space="0" w:color="auto"/>
        <w:bottom w:val="none" w:sz="0" w:space="0" w:color="auto"/>
        <w:right w:val="none" w:sz="0" w:space="0" w:color="auto"/>
      </w:divBdr>
    </w:div>
    <w:div w:id="284822060">
      <w:bodyDiv w:val="1"/>
      <w:marLeft w:val="0"/>
      <w:marRight w:val="0"/>
      <w:marTop w:val="0"/>
      <w:marBottom w:val="0"/>
      <w:divBdr>
        <w:top w:val="none" w:sz="0" w:space="0" w:color="auto"/>
        <w:left w:val="none" w:sz="0" w:space="0" w:color="auto"/>
        <w:bottom w:val="none" w:sz="0" w:space="0" w:color="auto"/>
        <w:right w:val="none" w:sz="0" w:space="0" w:color="auto"/>
      </w:divBdr>
    </w:div>
    <w:div w:id="517816862">
      <w:bodyDiv w:val="1"/>
      <w:marLeft w:val="0"/>
      <w:marRight w:val="0"/>
      <w:marTop w:val="0"/>
      <w:marBottom w:val="0"/>
      <w:divBdr>
        <w:top w:val="none" w:sz="0" w:space="0" w:color="auto"/>
        <w:left w:val="none" w:sz="0" w:space="0" w:color="auto"/>
        <w:bottom w:val="none" w:sz="0" w:space="0" w:color="auto"/>
        <w:right w:val="none" w:sz="0" w:space="0" w:color="auto"/>
      </w:divBdr>
    </w:div>
    <w:div w:id="554511044">
      <w:bodyDiv w:val="1"/>
      <w:marLeft w:val="0"/>
      <w:marRight w:val="0"/>
      <w:marTop w:val="0"/>
      <w:marBottom w:val="0"/>
      <w:divBdr>
        <w:top w:val="none" w:sz="0" w:space="0" w:color="auto"/>
        <w:left w:val="none" w:sz="0" w:space="0" w:color="auto"/>
        <w:bottom w:val="none" w:sz="0" w:space="0" w:color="auto"/>
        <w:right w:val="none" w:sz="0" w:space="0" w:color="auto"/>
      </w:divBdr>
    </w:div>
    <w:div w:id="612249189">
      <w:bodyDiv w:val="1"/>
      <w:marLeft w:val="0"/>
      <w:marRight w:val="0"/>
      <w:marTop w:val="0"/>
      <w:marBottom w:val="0"/>
      <w:divBdr>
        <w:top w:val="none" w:sz="0" w:space="0" w:color="auto"/>
        <w:left w:val="none" w:sz="0" w:space="0" w:color="auto"/>
        <w:bottom w:val="none" w:sz="0" w:space="0" w:color="auto"/>
        <w:right w:val="none" w:sz="0" w:space="0" w:color="auto"/>
      </w:divBdr>
    </w:div>
    <w:div w:id="641277004">
      <w:bodyDiv w:val="1"/>
      <w:marLeft w:val="0"/>
      <w:marRight w:val="0"/>
      <w:marTop w:val="0"/>
      <w:marBottom w:val="0"/>
      <w:divBdr>
        <w:top w:val="none" w:sz="0" w:space="0" w:color="auto"/>
        <w:left w:val="none" w:sz="0" w:space="0" w:color="auto"/>
        <w:bottom w:val="none" w:sz="0" w:space="0" w:color="auto"/>
        <w:right w:val="none" w:sz="0" w:space="0" w:color="auto"/>
      </w:divBdr>
    </w:div>
    <w:div w:id="692149788">
      <w:bodyDiv w:val="1"/>
      <w:marLeft w:val="0"/>
      <w:marRight w:val="0"/>
      <w:marTop w:val="0"/>
      <w:marBottom w:val="0"/>
      <w:divBdr>
        <w:top w:val="none" w:sz="0" w:space="0" w:color="auto"/>
        <w:left w:val="none" w:sz="0" w:space="0" w:color="auto"/>
        <w:bottom w:val="none" w:sz="0" w:space="0" w:color="auto"/>
        <w:right w:val="none" w:sz="0" w:space="0" w:color="auto"/>
      </w:divBdr>
    </w:div>
    <w:div w:id="725958325">
      <w:bodyDiv w:val="1"/>
      <w:marLeft w:val="0"/>
      <w:marRight w:val="0"/>
      <w:marTop w:val="0"/>
      <w:marBottom w:val="0"/>
      <w:divBdr>
        <w:top w:val="none" w:sz="0" w:space="0" w:color="auto"/>
        <w:left w:val="none" w:sz="0" w:space="0" w:color="auto"/>
        <w:bottom w:val="none" w:sz="0" w:space="0" w:color="auto"/>
        <w:right w:val="none" w:sz="0" w:space="0" w:color="auto"/>
      </w:divBdr>
    </w:div>
    <w:div w:id="777989662">
      <w:bodyDiv w:val="1"/>
      <w:marLeft w:val="0"/>
      <w:marRight w:val="0"/>
      <w:marTop w:val="0"/>
      <w:marBottom w:val="0"/>
      <w:divBdr>
        <w:top w:val="none" w:sz="0" w:space="0" w:color="auto"/>
        <w:left w:val="none" w:sz="0" w:space="0" w:color="auto"/>
        <w:bottom w:val="none" w:sz="0" w:space="0" w:color="auto"/>
        <w:right w:val="none" w:sz="0" w:space="0" w:color="auto"/>
      </w:divBdr>
    </w:div>
    <w:div w:id="792485780">
      <w:bodyDiv w:val="1"/>
      <w:marLeft w:val="0"/>
      <w:marRight w:val="0"/>
      <w:marTop w:val="0"/>
      <w:marBottom w:val="0"/>
      <w:divBdr>
        <w:top w:val="none" w:sz="0" w:space="0" w:color="auto"/>
        <w:left w:val="none" w:sz="0" w:space="0" w:color="auto"/>
        <w:bottom w:val="none" w:sz="0" w:space="0" w:color="auto"/>
        <w:right w:val="none" w:sz="0" w:space="0" w:color="auto"/>
      </w:divBdr>
    </w:div>
    <w:div w:id="794062801">
      <w:bodyDiv w:val="1"/>
      <w:marLeft w:val="0"/>
      <w:marRight w:val="0"/>
      <w:marTop w:val="0"/>
      <w:marBottom w:val="0"/>
      <w:divBdr>
        <w:top w:val="none" w:sz="0" w:space="0" w:color="auto"/>
        <w:left w:val="none" w:sz="0" w:space="0" w:color="auto"/>
        <w:bottom w:val="none" w:sz="0" w:space="0" w:color="auto"/>
        <w:right w:val="none" w:sz="0" w:space="0" w:color="auto"/>
      </w:divBdr>
    </w:div>
    <w:div w:id="797072228">
      <w:bodyDiv w:val="1"/>
      <w:marLeft w:val="0"/>
      <w:marRight w:val="0"/>
      <w:marTop w:val="0"/>
      <w:marBottom w:val="0"/>
      <w:divBdr>
        <w:top w:val="none" w:sz="0" w:space="0" w:color="auto"/>
        <w:left w:val="none" w:sz="0" w:space="0" w:color="auto"/>
        <w:bottom w:val="none" w:sz="0" w:space="0" w:color="auto"/>
        <w:right w:val="none" w:sz="0" w:space="0" w:color="auto"/>
      </w:divBdr>
    </w:div>
    <w:div w:id="825127486">
      <w:bodyDiv w:val="1"/>
      <w:marLeft w:val="0"/>
      <w:marRight w:val="0"/>
      <w:marTop w:val="0"/>
      <w:marBottom w:val="0"/>
      <w:divBdr>
        <w:top w:val="none" w:sz="0" w:space="0" w:color="auto"/>
        <w:left w:val="none" w:sz="0" w:space="0" w:color="auto"/>
        <w:bottom w:val="none" w:sz="0" w:space="0" w:color="auto"/>
        <w:right w:val="none" w:sz="0" w:space="0" w:color="auto"/>
      </w:divBdr>
    </w:div>
    <w:div w:id="943806852">
      <w:bodyDiv w:val="1"/>
      <w:marLeft w:val="0"/>
      <w:marRight w:val="0"/>
      <w:marTop w:val="0"/>
      <w:marBottom w:val="0"/>
      <w:divBdr>
        <w:top w:val="none" w:sz="0" w:space="0" w:color="auto"/>
        <w:left w:val="none" w:sz="0" w:space="0" w:color="auto"/>
        <w:bottom w:val="none" w:sz="0" w:space="0" w:color="auto"/>
        <w:right w:val="none" w:sz="0" w:space="0" w:color="auto"/>
      </w:divBdr>
    </w:div>
    <w:div w:id="959460262">
      <w:bodyDiv w:val="1"/>
      <w:marLeft w:val="0"/>
      <w:marRight w:val="0"/>
      <w:marTop w:val="0"/>
      <w:marBottom w:val="0"/>
      <w:divBdr>
        <w:top w:val="none" w:sz="0" w:space="0" w:color="auto"/>
        <w:left w:val="none" w:sz="0" w:space="0" w:color="auto"/>
        <w:bottom w:val="none" w:sz="0" w:space="0" w:color="auto"/>
        <w:right w:val="none" w:sz="0" w:space="0" w:color="auto"/>
      </w:divBdr>
    </w:div>
    <w:div w:id="991906321">
      <w:bodyDiv w:val="1"/>
      <w:marLeft w:val="0"/>
      <w:marRight w:val="0"/>
      <w:marTop w:val="0"/>
      <w:marBottom w:val="0"/>
      <w:divBdr>
        <w:top w:val="none" w:sz="0" w:space="0" w:color="auto"/>
        <w:left w:val="none" w:sz="0" w:space="0" w:color="auto"/>
        <w:bottom w:val="none" w:sz="0" w:space="0" w:color="auto"/>
        <w:right w:val="none" w:sz="0" w:space="0" w:color="auto"/>
      </w:divBdr>
    </w:div>
    <w:div w:id="1047994614">
      <w:bodyDiv w:val="1"/>
      <w:marLeft w:val="0"/>
      <w:marRight w:val="0"/>
      <w:marTop w:val="0"/>
      <w:marBottom w:val="0"/>
      <w:divBdr>
        <w:top w:val="none" w:sz="0" w:space="0" w:color="auto"/>
        <w:left w:val="none" w:sz="0" w:space="0" w:color="auto"/>
        <w:bottom w:val="none" w:sz="0" w:space="0" w:color="auto"/>
        <w:right w:val="none" w:sz="0" w:space="0" w:color="auto"/>
      </w:divBdr>
    </w:div>
    <w:div w:id="1070468216">
      <w:bodyDiv w:val="1"/>
      <w:marLeft w:val="0"/>
      <w:marRight w:val="0"/>
      <w:marTop w:val="0"/>
      <w:marBottom w:val="0"/>
      <w:divBdr>
        <w:top w:val="none" w:sz="0" w:space="0" w:color="auto"/>
        <w:left w:val="none" w:sz="0" w:space="0" w:color="auto"/>
        <w:bottom w:val="none" w:sz="0" w:space="0" w:color="auto"/>
        <w:right w:val="none" w:sz="0" w:space="0" w:color="auto"/>
      </w:divBdr>
    </w:div>
    <w:div w:id="1070929499">
      <w:bodyDiv w:val="1"/>
      <w:marLeft w:val="0"/>
      <w:marRight w:val="0"/>
      <w:marTop w:val="0"/>
      <w:marBottom w:val="0"/>
      <w:divBdr>
        <w:top w:val="none" w:sz="0" w:space="0" w:color="auto"/>
        <w:left w:val="none" w:sz="0" w:space="0" w:color="auto"/>
        <w:bottom w:val="none" w:sz="0" w:space="0" w:color="auto"/>
        <w:right w:val="none" w:sz="0" w:space="0" w:color="auto"/>
      </w:divBdr>
    </w:div>
    <w:div w:id="1100763575">
      <w:bodyDiv w:val="1"/>
      <w:marLeft w:val="0"/>
      <w:marRight w:val="0"/>
      <w:marTop w:val="0"/>
      <w:marBottom w:val="0"/>
      <w:divBdr>
        <w:top w:val="none" w:sz="0" w:space="0" w:color="auto"/>
        <w:left w:val="none" w:sz="0" w:space="0" w:color="auto"/>
        <w:bottom w:val="none" w:sz="0" w:space="0" w:color="auto"/>
        <w:right w:val="none" w:sz="0" w:space="0" w:color="auto"/>
      </w:divBdr>
    </w:div>
    <w:div w:id="1108818492">
      <w:bodyDiv w:val="1"/>
      <w:marLeft w:val="0"/>
      <w:marRight w:val="0"/>
      <w:marTop w:val="0"/>
      <w:marBottom w:val="0"/>
      <w:divBdr>
        <w:top w:val="none" w:sz="0" w:space="0" w:color="auto"/>
        <w:left w:val="none" w:sz="0" w:space="0" w:color="auto"/>
        <w:bottom w:val="none" w:sz="0" w:space="0" w:color="auto"/>
        <w:right w:val="none" w:sz="0" w:space="0" w:color="auto"/>
      </w:divBdr>
    </w:div>
    <w:div w:id="1153988441">
      <w:bodyDiv w:val="1"/>
      <w:marLeft w:val="0"/>
      <w:marRight w:val="0"/>
      <w:marTop w:val="0"/>
      <w:marBottom w:val="0"/>
      <w:divBdr>
        <w:top w:val="none" w:sz="0" w:space="0" w:color="auto"/>
        <w:left w:val="none" w:sz="0" w:space="0" w:color="auto"/>
        <w:bottom w:val="none" w:sz="0" w:space="0" w:color="auto"/>
        <w:right w:val="none" w:sz="0" w:space="0" w:color="auto"/>
      </w:divBdr>
    </w:div>
    <w:div w:id="1157259115">
      <w:bodyDiv w:val="1"/>
      <w:marLeft w:val="0"/>
      <w:marRight w:val="0"/>
      <w:marTop w:val="0"/>
      <w:marBottom w:val="0"/>
      <w:divBdr>
        <w:top w:val="none" w:sz="0" w:space="0" w:color="auto"/>
        <w:left w:val="none" w:sz="0" w:space="0" w:color="auto"/>
        <w:bottom w:val="none" w:sz="0" w:space="0" w:color="auto"/>
        <w:right w:val="none" w:sz="0" w:space="0" w:color="auto"/>
      </w:divBdr>
    </w:div>
    <w:div w:id="1220089266">
      <w:bodyDiv w:val="1"/>
      <w:marLeft w:val="0"/>
      <w:marRight w:val="0"/>
      <w:marTop w:val="0"/>
      <w:marBottom w:val="0"/>
      <w:divBdr>
        <w:top w:val="none" w:sz="0" w:space="0" w:color="auto"/>
        <w:left w:val="none" w:sz="0" w:space="0" w:color="auto"/>
        <w:bottom w:val="none" w:sz="0" w:space="0" w:color="auto"/>
        <w:right w:val="none" w:sz="0" w:space="0" w:color="auto"/>
      </w:divBdr>
    </w:div>
    <w:div w:id="1228036526">
      <w:bodyDiv w:val="1"/>
      <w:marLeft w:val="0"/>
      <w:marRight w:val="0"/>
      <w:marTop w:val="0"/>
      <w:marBottom w:val="0"/>
      <w:divBdr>
        <w:top w:val="none" w:sz="0" w:space="0" w:color="auto"/>
        <w:left w:val="none" w:sz="0" w:space="0" w:color="auto"/>
        <w:bottom w:val="none" w:sz="0" w:space="0" w:color="auto"/>
        <w:right w:val="none" w:sz="0" w:space="0" w:color="auto"/>
      </w:divBdr>
    </w:div>
    <w:div w:id="1245140811">
      <w:bodyDiv w:val="1"/>
      <w:marLeft w:val="0"/>
      <w:marRight w:val="0"/>
      <w:marTop w:val="0"/>
      <w:marBottom w:val="0"/>
      <w:divBdr>
        <w:top w:val="none" w:sz="0" w:space="0" w:color="auto"/>
        <w:left w:val="none" w:sz="0" w:space="0" w:color="auto"/>
        <w:bottom w:val="none" w:sz="0" w:space="0" w:color="auto"/>
        <w:right w:val="none" w:sz="0" w:space="0" w:color="auto"/>
      </w:divBdr>
    </w:div>
    <w:div w:id="1276980500">
      <w:bodyDiv w:val="1"/>
      <w:marLeft w:val="0"/>
      <w:marRight w:val="0"/>
      <w:marTop w:val="0"/>
      <w:marBottom w:val="0"/>
      <w:divBdr>
        <w:top w:val="none" w:sz="0" w:space="0" w:color="auto"/>
        <w:left w:val="none" w:sz="0" w:space="0" w:color="auto"/>
        <w:bottom w:val="none" w:sz="0" w:space="0" w:color="auto"/>
        <w:right w:val="none" w:sz="0" w:space="0" w:color="auto"/>
      </w:divBdr>
    </w:div>
    <w:div w:id="1286040903">
      <w:bodyDiv w:val="1"/>
      <w:marLeft w:val="0"/>
      <w:marRight w:val="0"/>
      <w:marTop w:val="0"/>
      <w:marBottom w:val="0"/>
      <w:divBdr>
        <w:top w:val="none" w:sz="0" w:space="0" w:color="auto"/>
        <w:left w:val="none" w:sz="0" w:space="0" w:color="auto"/>
        <w:bottom w:val="none" w:sz="0" w:space="0" w:color="auto"/>
        <w:right w:val="none" w:sz="0" w:space="0" w:color="auto"/>
      </w:divBdr>
    </w:div>
    <w:div w:id="1302467831">
      <w:bodyDiv w:val="1"/>
      <w:marLeft w:val="0"/>
      <w:marRight w:val="0"/>
      <w:marTop w:val="0"/>
      <w:marBottom w:val="0"/>
      <w:divBdr>
        <w:top w:val="none" w:sz="0" w:space="0" w:color="auto"/>
        <w:left w:val="none" w:sz="0" w:space="0" w:color="auto"/>
        <w:bottom w:val="none" w:sz="0" w:space="0" w:color="auto"/>
        <w:right w:val="none" w:sz="0" w:space="0" w:color="auto"/>
      </w:divBdr>
      <w:divsChild>
        <w:div w:id="593977206">
          <w:marLeft w:val="0"/>
          <w:marRight w:val="0"/>
          <w:marTop w:val="0"/>
          <w:marBottom w:val="0"/>
          <w:divBdr>
            <w:top w:val="none" w:sz="0" w:space="0" w:color="auto"/>
            <w:left w:val="none" w:sz="0" w:space="0" w:color="auto"/>
            <w:bottom w:val="none" w:sz="0" w:space="0" w:color="auto"/>
            <w:right w:val="none" w:sz="0" w:space="0" w:color="auto"/>
          </w:divBdr>
        </w:div>
      </w:divsChild>
    </w:div>
    <w:div w:id="1349679432">
      <w:bodyDiv w:val="1"/>
      <w:marLeft w:val="0"/>
      <w:marRight w:val="0"/>
      <w:marTop w:val="0"/>
      <w:marBottom w:val="0"/>
      <w:divBdr>
        <w:top w:val="none" w:sz="0" w:space="0" w:color="auto"/>
        <w:left w:val="none" w:sz="0" w:space="0" w:color="auto"/>
        <w:bottom w:val="none" w:sz="0" w:space="0" w:color="auto"/>
        <w:right w:val="none" w:sz="0" w:space="0" w:color="auto"/>
      </w:divBdr>
    </w:div>
    <w:div w:id="1370639859">
      <w:bodyDiv w:val="1"/>
      <w:marLeft w:val="0"/>
      <w:marRight w:val="0"/>
      <w:marTop w:val="0"/>
      <w:marBottom w:val="0"/>
      <w:divBdr>
        <w:top w:val="none" w:sz="0" w:space="0" w:color="auto"/>
        <w:left w:val="none" w:sz="0" w:space="0" w:color="auto"/>
        <w:bottom w:val="none" w:sz="0" w:space="0" w:color="auto"/>
        <w:right w:val="none" w:sz="0" w:space="0" w:color="auto"/>
      </w:divBdr>
    </w:div>
    <w:div w:id="1380013868">
      <w:bodyDiv w:val="1"/>
      <w:marLeft w:val="0"/>
      <w:marRight w:val="0"/>
      <w:marTop w:val="0"/>
      <w:marBottom w:val="0"/>
      <w:divBdr>
        <w:top w:val="none" w:sz="0" w:space="0" w:color="auto"/>
        <w:left w:val="none" w:sz="0" w:space="0" w:color="auto"/>
        <w:bottom w:val="none" w:sz="0" w:space="0" w:color="auto"/>
        <w:right w:val="none" w:sz="0" w:space="0" w:color="auto"/>
      </w:divBdr>
    </w:div>
    <w:div w:id="1417432833">
      <w:bodyDiv w:val="1"/>
      <w:marLeft w:val="0"/>
      <w:marRight w:val="0"/>
      <w:marTop w:val="0"/>
      <w:marBottom w:val="0"/>
      <w:divBdr>
        <w:top w:val="none" w:sz="0" w:space="0" w:color="auto"/>
        <w:left w:val="none" w:sz="0" w:space="0" w:color="auto"/>
        <w:bottom w:val="none" w:sz="0" w:space="0" w:color="auto"/>
        <w:right w:val="none" w:sz="0" w:space="0" w:color="auto"/>
      </w:divBdr>
    </w:div>
    <w:div w:id="1484396644">
      <w:bodyDiv w:val="1"/>
      <w:marLeft w:val="0"/>
      <w:marRight w:val="0"/>
      <w:marTop w:val="0"/>
      <w:marBottom w:val="0"/>
      <w:divBdr>
        <w:top w:val="none" w:sz="0" w:space="0" w:color="auto"/>
        <w:left w:val="none" w:sz="0" w:space="0" w:color="auto"/>
        <w:bottom w:val="none" w:sz="0" w:space="0" w:color="auto"/>
        <w:right w:val="none" w:sz="0" w:space="0" w:color="auto"/>
      </w:divBdr>
    </w:div>
    <w:div w:id="1496990407">
      <w:bodyDiv w:val="1"/>
      <w:marLeft w:val="0"/>
      <w:marRight w:val="0"/>
      <w:marTop w:val="0"/>
      <w:marBottom w:val="0"/>
      <w:divBdr>
        <w:top w:val="none" w:sz="0" w:space="0" w:color="auto"/>
        <w:left w:val="none" w:sz="0" w:space="0" w:color="auto"/>
        <w:bottom w:val="none" w:sz="0" w:space="0" w:color="auto"/>
        <w:right w:val="none" w:sz="0" w:space="0" w:color="auto"/>
      </w:divBdr>
    </w:div>
    <w:div w:id="1503815133">
      <w:bodyDiv w:val="1"/>
      <w:marLeft w:val="0"/>
      <w:marRight w:val="0"/>
      <w:marTop w:val="0"/>
      <w:marBottom w:val="0"/>
      <w:divBdr>
        <w:top w:val="none" w:sz="0" w:space="0" w:color="auto"/>
        <w:left w:val="none" w:sz="0" w:space="0" w:color="auto"/>
        <w:bottom w:val="none" w:sz="0" w:space="0" w:color="auto"/>
        <w:right w:val="none" w:sz="0" w:space="0" w:color="auto"/>
      </w:divBdr>
    </w:div>
    <w:div w:id="1568149191">
      <w:bodyDiv w:val="1"/>
      <w:marLeft w:val="0"/>
      <w:marRight w:val="0"/>
      <w:marTop w:val="0"/>
      <w:marBottom w:val="0"/>
      <w:divBdr>
        <w:top w:val="none" w:sz="0" w:space="0" w:color="auto"/>
        <w:left w:val="none" w:sz="0" w:space="0" w:color="auto"/>
        <w:bottom w:val="none" w:sz="0" w:space="0" w:color="auto"/>
        <w:right w:val="none" w:sz="0" w:space="0" w:color="auto"/>
      </w:divBdr>
    </w:div>
    <w:div w:id="1571571922">
      <w:bodyDiv w:val="1"/>
      <w:marLeft w:val="0"/>
      <w:marRight w:val="0"/>
      <w:marTop w:val="0"/>
      <w:marBottom w:val="0"/>
      <w:divBdr>
        <w:top w:val="none" w:sz="0" w:space="0" w:color="auto"/>
        <w:left w:val="none" w:sz="0" w:space="0" w:color="auto"/>
        <w:bottom w:val="none" w:sz="0" w:space="0" w:color="auto"/>
        <w:right w:val="none" w:sz="0" w:space="0" w:color="auto"/>
      </w:divBdr>
    </w:div>
    <w:div w:id="1574582902">
      <w:bodyDiv w:val="1"/>
      <w:marLeft w:val="0"/>
      <w:marRight w:val="0"/>
      <w:marTop w:val="0"/>
      <w:marBottom w:val="0"/>
      <w:divBdr>
        <w:top w:val="none" w:sz="0" w:space="0" w:color="auto"/>
        <w:left w:val="none" w:sz="0" w:space="0" w:color="auto"/>
        <w:bottom w:val="none" w:sz="0" w:space="0" w:color="auto"/>
        <w:right w:val="none" w:sz="0" w:space="0" w:color="auto"/>
      </w:divBdr>
    </w:div>
    <w:div w:id="1616475583">
      <w:bodyDiv w:val="1"/>
      <w:marLeft w:val="0"/>
      <w:marRight w:val="0"/>
      <w:marTop w:val="0"/>
      <w:marBottom w:val="0"/>
      <w:divBdr>
        <w:top w:val="none" w:sz="0" w:space="0" w:color="auto"/>
        <w:left w:val="none" w:sz="0" w:space="0" w:color="auto"/>
        <w:bottom w:val="none" w:sz="0" w:space="0" w:color="auto"/>
        <w:right w:val="none" w:sz="0" w:space="0" w:color="auto"/>
      </w:divBdr>
    </w:div>
    <w:div w:id="1633827767">
      <w:bodyDiv w:val="1"/>
      <w:marLeft w:val="0"/>
      <w:marRight w:val="0"/>
      <w:marTop w:val="0"/>
      <w:marBottom w:val="0"/>
      <w:divBdr>
        <w:top w:val="none" w:sz="0" w:space="0" w:color="auto"/>
        <w:left w:val="none" w:sz="0" w:space="0" w:color="auto"/>
        <w:bottom w:val="none" w:sz="0" w:space="0" w:color="auto"/>
        <w:right w:val="none" w:sz="0" w:space="0" w:color="auto"/>
      </w:divBdr>
    </w:div>
    <w:div w:id="1666394437">
      <w:bodyDiv w:val="1"/>
      <w:marLeft w:val="0"/>
      <w:marRight w:val="0"/>
      <w:marTop w:val="0"/>
      <w:marBottom w:val="0"/>
      <w:divBdr>
        <w:top w:val="none" w:sz="0" w:space="0" w:color="auto"/>
        <w:left w:val="none" w:sz="0" w:space="0" w:color="auto"/>
        <w:bottom w:val="none" w:sz="0" w:space="0" w:color="auto"/>
        <w:right w:val="none" w:sz="0" w:space="0" w:color="auto"/>
      </w:divBdr>
    </w:div>
    <w:div w:id="1729189439">
      <w:bodyDiv w:val="1"/>
      <w:marLeft w:val="0"/>
      <w:marRight w:val="0"/>
      <w:marTop w:val="0"/>
      <w:marBottom w:val="0"/>
      <w:divBdr>
        <w:top w:val="none" w:sz="0" w:space="0" w:color="auto"/>
        <w:left w:val="none" w:sz="0" w:space="0" w:color="auto"/>
        <w:bottom w:val="none" w:sz="0" w:space="0" w:color="auto"/>
        <w:right w:val="none" w:sz="0" w:space="0" w:color="auto"/>
      </w:divBdr>
    </w:div>
    <w:div w:id="1825199632">
      <w:bodyDiv w:val="1"/>
      <w:marLeft w:val="0"/>
      <w:marRight w:val="0"/>
      <w:marTop w:val="0"/>
      <w:marBottom w:val="0"/>
      <w:divBdr>
        <w:top w:val="none" w:sz="0" w:space="0" w:color="auto"/>
        <w:left w:val="none" w:sz="0" w:space="0" w:color="auto"/>
        <w:bottom w:val="none" w:sz="0" w:space="0" w:color="auto"/>
        <w:right w:val="none" w:sz="0" w:space="0" w:color="auto"/>
      </w:divBdr>
    </w:div>
    <w:div w:id="1828933293">
      <w:bodyDiv w:val="1"/>
      <w:marLeft w:val="0"/>
      <w:marRight w:val="0"/>
      <w:marTop w:val="0"/>
      <w:marBottom w:val="0"/>
      <w:divBdr>
        <w:top w:val="none" w:sz="0" w:space="0" w:color="auto"/>
        <w:left w:val="none" w:sz="0" w:space="0" w:color="auto"/>
        <w:bottom w:val="none" w:sz="0" w:space="0" w:color="auto"/>
        <w:right w:val="none" w:sz="0" w:space="0" w:color="auto"/>
      </w:divBdr>
    </w:div>
    <w:div w:id="1835100927">
      <w:bodyDiv w:val="1"/>
      <w:marLeft w:val="0"/>
      <w:marRight w:val="0"/>
      <w:marTop w:val="0"/>
      <w:marBottom w:val="0"/>
      <w:divBdr>
        <w:top w:val="none" w:sz="0" w:space="0" w:color="auto"/>
        <w:left w:val="none" w:sz="0" w:space="0" w:color="auto"/>
        <w:bottom w:val="none" w:sz="0" w:space="0" w:color="auto"/>
        <w:right w:val="none" w:sz="0" w:space="0" w:color="auto"/>
      </w:divBdr>
    </w:div>
    <w:div w:id="1850559587">
      <w:bodyDiv w:val="1"/>
      <w:marLeft w:val="0"/>
      <w:marRight w:val="0"/>
      <w:marTop w:val="0"/>
      <w:marBottom w:val="0"/>
      <w:divBdr>
        <w:top w:val="none" w:sz="0" w:space="0" w:color="auto"/>
        <w:left w:val="none" w:sz="0" w:space="0" w:color="auto"/>
        <w:bottom w:val="none" w:sz="0" w:space="0" w:color="auto"/>
        <w:right w:val="none" w:sz="0" w:space="0" w:color="auto"/>
      </w:divBdr>
    </w:div>
    <w:div w:id="1860586138">
      <w:bodyDiv w:val="1"/>
      <w:marLeft w:val="0"/>
      <w:marRight w:val="0"/>
      <w:marTop w:val="0"/>
      <w:marBottom w:val="0"/>
      <w:divBdr>
        <w:top w:val="none" w:sz="0" w:space="0" w:color="auto"/>
        <w:left w:val="none" w:sz="0" w:space="0" w:color="auto"/>
        <w:bottom w:val="none" w:sz="0" w:space="0" w:color="auto"/>
        <w:right w:val="none" w:sz="0" w:space="0" w:color="auto"/>
      </w:divBdr>
    </w:div>
    <w:div w:id="1890797328">
      <w:bodyDiv w:val="1"/>
      <w:marLeft w:val="0"/>
      <w:marRight w:val="0"/>
      <w:marTop w:val="0"/>
      <w:marBottom w:val="0"/>
      <w:divBdr>
        <w:top w:val="none" w:sz="0" w:space="0" w:color="auto"/>
        <w:left w:val="none" w:sz="0" w:space="0" w:color="auto"/>
        <w:bottom w:val="none" w:sz="0" w:space="0" w:color="auto"/>
        <w:right w:val="none" w:sz="0" w:space="0" w:color="auto"/>
      </w:divBdr>
    </w:div>
    <w:div w:id="1918633393">
      <w:bodyDiv w:val="1"/>
      <w:marLeft w:val="0"/>
      <w:marRight w:val="0"/>
      <w:marTop w:val="0"/>
      <w:marBottom w:val="0"/>
      <w:divBdr>
        <w:top w:val="none" w:sz="0" w:space="0" w:color="auto"/>
        <w:left w:val="none" w:sz="0" w:space="0" w:color="auto"/>
        <w:bottom w:val="none" w:sz="0" w:space="0" w:color="auto"/>
        <w:right w:val="none" w:sz="0" w:space="0" w:color="auto"/>
      </w:divBdr>
    </w:div>
    <w:div w:id="1962105755">
      <w:bodyDiv w:val="1"/>
      <w:marLeft w:val="0"/>
      <w:marRight w:val="0"/>
      <w:marTop w:val="0"/>
      <w:marBottom w:val="0"/>
      <w:divBdr>
        <w:top w:val="none" w:sz="0" w:space="0" w:color="auto"/>
        <w:left w:val="none" w:sz="0" w:space="0" w:color="auto"/>
        <w:bottom w:val="none" w:sz="0" w:space="0" w:color="auto"/>
        <w:right w:val="none" w:sz="0" w:space="0" w:color="auto"/>
      </w:divBdr>
    </w:div>
    <w:div w:id="1986272654">
      <w:bodyDiv w:val="1"/>
      <w:marLeft w:val="0"/>
      <w:marRight w:val="0"/>
      <w:marTop w:val="0"/>
      <w:marBottom w:val="0"/>
      <w:divBdr>
        <w:top w:val="none" w:sz="0" w:space="0" w:color="auto"/>
        <w:left w:val="none" w:sz="0" w:space="0" w:color="auto"/>
        <w:bottom w:val="none" w:sz="0" w:space="0" w:color="auto"/>
        <w:right w:val="none" w:sz="0" w:space="0" w:color="auto"/>
      </w:divBdr>
    </w:div>
    <w:div w:id="2022269285">
      <w:bodyDiv w:val="1"/>
      <w:marLeft w:val="0"/>
      <w:marRight w:val="0"/>
      <w:marTop w:val="0"/>
      <w:marBottom w:val="0"/>
      <w:divBdr>
        <w:top w:val="none" w:sz="0" w:space="0" w:color="auto"/>
        <w:left w:val="none" w:sz="0" w:space="0" w:color="auto"/>
        <w:bottom w:val="none" w:sz="0" w:space="0" w:color="auto"/>
        <w:right w:val="none" w:sz="0" w:space="0" w:color="auto"/>
      </w:divBdr>
    </w:div>
    <w:div w:id="2028948688">
      <w:bodyDiv w:val="1"/>
      <w:marLeft w:val="0"/>
      <w:marRight w:val="0"/>
      <w:marTop w:val="0"/>
      <w:marBottom w:val="0"/>
      <w:divBdr>
        <w:top w:val="none" w:sz="0" w:space="0" w:color="auto"/>
        <w:left w:val="none" w:sz="0" w:space="0" w:color="auto"/>
        <w:bottom w:val="none" w:sz="0" w:space="0" w:color="auto"/>
        <w:right w:val="none" w:sz="0" w:space="0" w:color="auto"/>
      </w:divBdr>
    </w:div>
    <w:div w:id="2050764232">
      <w:bodyDiv w:val="1"/>
      <w:marLeft w:val="0"/>
      <w:marRight w:val="0"/>
      <w:marTop w:val="0"/>
      <w:marBottom w:val="0"/>
      <w:divBdr>
        <w:top w:val="none" w:sz="0" w:space="0" w:color="auto"/>
        <w:left w:val="none" w:sz="0" w:space="0" w:color="auto"/>
        <w:bottom w:val="none" w:sz="0" w:space="0" w:color="auto"/>
        <w:right w:val="none" w:sz="0" w:space="0" w:color="auto"/>
      </w:divBdr>
    </w:div>
    <w:div w:id="2065831550">
      <w:bodyDiv w:val="1"/>
      <w:marLeft w:val="0"/>
      <w:marRight w:val="0"/>
      <w:marTop w:val="0"/>
      <w:marBottom w:val="0"/>
      <w:divBdr>
        <w:top w:val="none" w:sz="0" w:space="0" w:color="auto"/>
        <w:left w:val="none" w:sz="0" w:space="0" w:color="auto"/>
        <w:bottom w:val="none" w:sz="0" w:space="0" w:color="auto"/>
        <w:right w:val="none" w:sz="0" w:space="0" w:color="auto"/>
      </w:divBdr>
    </w:div>
    <w:div w:id="2127307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5.png"/><Relationship Id="rId39"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image" Target="media/image11.png"/><Relationship Id="rId34" Type="http://schemas.openxmlformats.org/officeDocument/2006/relationships/image" Target="media/image22.png"/><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emf"/><Relationship Id="rId25" Type="http://schemas.openxmlformats.org/officeDocument/2006/relationships/image" Target="media/image14.png"/><Relationship Id="rId33" Type="http://schemas.openxmlformats.org/officeDocument/2006/relationships/image" Target="media/image21.png"/><Relationship Id="rId38" Type="http://schemas.openxmlformats.org/officeDocument/2006/relationships/image" Target="media/image26.png"/><Relationship Id="rId2" Type="http://schemas.openxmlformats.org/officeDocument/2006/relationships/customXml" Target="../customXml/item2.xml"/><Relationship Id="rId16" Type="http://schemas.openxmlformats.org/officeDocument/2006/relationships/image" Target="media/image6.emf"/><Relationship Id="rId20" Type="http://schemas.openxmlformats.org/officeDocument/2006/relationships/image" Target="media/image10.png"/><Relationship Id="rId29" Type="http://schemas.openxmlformats.org/officeDocument/2006/relationships/image" Target="media/image17.png"/><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13.png"/><Relationship Id="rId32" Type="http://schemas.openxmlformats.org/officeDocument/2006/relationships/image" Target="media/image20.png"/><Relationship Id="rId37" Type="http://schemas.openxmlformats.org/officeDocument/2006/relationships/image" Target="media/image25.png"/><Relationship Id="rId40"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image" Target="media/image12.png"/><Relationship Id="rId28" Type="http://schemas.openxmlformats.org/officeDocument/2006/relationships/image" Target="media/image16.png"/><Relationship Id="rId36" Type="http://schemas.openxmlformats.org/officeDocument/2006/relationships/image" Target="media/image24.png"/><Relationship Id="rId10" Type="http://schemas.openxmlformats.org/officeDocument/2006/relationships/endnotes" Target="endnotes.xml"/><Relationship Id="rId19" Type="http://schemas.openxmlformats.org/officeDocument/2006/relationships/image" Target="media/image9.png"/><Relationship Id="rId31" Type="http://schemas.openxmlformats.org/officeDocument/2006/relationships/image" Target="media/image19.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customXml" Target="ink/ink1.xml"/><Relationship Id="rId27" Type="http://schemas.openxmlformats.org/officeDocument/2006/relationships/hyperlink" Target="https://www.reading.gov.uk/media/1235/Homelessness-Strategy-2016-2021/pdf/Appendix_1-_HOMELESSNESS_STRATEGY_2016-2021_FINAL.pdf" TargetMode="External"/><Relationship Id="rId30" Type="http://schemas.openxmlformats.org/officeDocument/2006/relationships/image" Target="media/image18.png"/><Relationship Id="rId35" Type="http://schemas.openxmlformats.org/officeDocument/2006/relationships/image" Target="media/image23.png"/></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0-12-21T14:18:19.959"/>
    </inkml:context>
    <inkml:brush xml:id="br0">
      <inkml:brushProperty name="width" value="0.1" units="cm"/>
      <inkml:brushProperty name="height" value="0.2" units="cm"/>
      <inkml:brushProperty name="color" value="#EF0C4D"/>
      <inkml:brushProperty name="tip" value="rectangle"/>
      <inkml:brushProperty name="rasterOp" value="maskPen"/>
      <inkml:brushProperty name="ignorePressure" value="1"/>
    </inkml:brush>
  </inkml:definitions>
  <inkml:trace contextRef="#ctx0" brushRef="#br0">1 0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D1484CED4637942831D6ED81BBCB403" ma:contentTypeVersion="17" ma:contentTypeDescription="Create a new document." ma:contentTypeScope="" ma:versionID="8655dbe32d7efb59d259ed7fb81b724e">
  <xsd:schema xmlns:xsd="http://www.w3.org/2001/XMLSchema" xmlns:xs="http://www.w3.org/2001/XMLSchema" xmlns:p="http://schemas.microsoft.com/office/2006/metadata/properties" xmlns:ns2="fcad44c5-711d-4cc8-8d15-9ffa5044bc28" xmlns:ns3="85257cab-393f-49f7-9d1e-3b45e853da0a" targetNamespace="http://schemas.microsoft.com/office/2006/metadata/properties" ma:root="true" ma:fieldsID="38fa5fab0c7177019ced5a32e1a22fcc" ns2:_="" ns3:_="">
    <xsd:import namespace="fcad44c5-711d-4cc8-8d15-9ffa5044bc28"/>
    <xsd:import namespace="85257cab-393f-49f7-9d1e-3b45e853da0a"/>
    <xsd:element name="properties">
      <xsd:complexType>
        <xsd:sequence>
          <xsd:element name="documentManagement">
            <xsd:complexType>
              <xsd:all>
                <xsd:element ref="ns2:aeb104921df047118ccbbd9a4585473b" minOccurs="0"/>
                <xsd:element ref="ns3:TaxCatchAll" minOccurs="0"/>
                <xsd:element ref="ns2:a74d7df5b60b49b992ab3bc3ecbaa8cf" minOccurs="0"/>
                <xsd:element ref="ns2:MediaServiceMetadata" minOccurs="0"/>
                <xsd:element ref="ns2:MediaServiceFastMetadata" minOccurs="0"/>
                <xsd:element ref="ns2:MediaLengthInSeconds" minOccurs="0"/>
                <xsd:element ref="ns2:lcf76f155ced4ddcb4097134ff3c332f"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ad44c5-711d-4cc8-8d15-9ffa5044bc28" elementFormDefault="qualified">
    <xsd:import namespace="http://schemas.microsoft.com/office/2006/documentManagement/types"/>
    <xsd:import namespace="http://schemas.microsoft.com/office/infopath/2007/PartnerControls"/>
    <xsd:element name="aeb104921df047118ccbbd9a4585473b" ma:index="9" nillable="true" ma:taxonomy="true" ma:internalName="aeb104921df047118ccbbd9a4585473b" ma:taxonomyFieldName="OrgTeam" ma:displayName="Organisation Team" ma:default="1;#DEGNS - Planning - Planning|ba4f6050-4427-4bef-be35-91053e57b257" ma:fieldId="{aeb10492-1df0-4711-8ccb-bd9a4585473b}" ma:sspId="7bef11b6-0958-4610-a2c8-35c8ec14b7d6" ma:termSetId="f77e901d-c966-4efa-8340-3d233957aaac" ma:anchorId="00000000-0000-0000-0000-000000000000" ma:open="false" ma:isKeyword="false">
      <xsd:complexType>
        <xsd:sequence>
          <xsd:element ref="pc:Terms" minOccurs="0" maxOccurs="1"/>
        </xsd:sequence>
      </xsd:complexType>
    </xsd:element>
    <xsd:element name="a74d7df5b60b49b992ab3bc3ecbaa8cf" ma:index="12" nillable="true" ma:taxonomy="true" ma:internalName="a74d7df5b60b49b992ab3bc3ecbaa8cf" ma:taxonomyFieldName="SecClass" ma:displayName="Classification" ma:default="2;#OFFICIAL|aacd4e4f-7705-433a-a4bc-60b6539b36de" ma:fieldId="{a74d7df5-b60b-49b9-92ab-3bc3ecbaa8cf}" ma:sspId="7bef11b6-0958-4610-a2c8-35c8ec14b7d6" ma:termSetId="a0f0737d-c306-4eb0-97fb-b953aadcf95e" ma:anchorId="00000000-0000-0000-0000-000000000000" ma:open="false" ma:isKeyword="false">
      <xsd:complexType>
        <xsd:sequence>
          <xsd:element ref="pc:Terms" minOccurs="0" maxOccurs="1"/>
        </xsd:sequence>
      </xsd:complex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bef11b6-0958-4610-a2c8-35c8ec14b7d6"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DateTaken" ma:index="21" nillable="true" ma:displayName="MediaServiceDateTaken" ma:hidden="true" ma:internalName="MediaServiceDateTaken" ma:readOnly="true">
      <xsd:simpleType>
        <xsd:restriction base="dms:Text"/>
      </xsd:simpleType>
    </xsd:element>
    <xsd:element name="MediaServiceLocation" ma:index="22"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5257cab-393f-49f7-9d1e-3b45e853da0a"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c79a6928-edfd-4779-9bcd-e1259bfeb21b}" ma:internalName="TaxCatchAll" ma:showField="CatchAllData" ma:web="85257cab-393f-49f7-9d1e-3b45e853da0a">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aeb104921df047118ccbbd9a4585473b xmlns="fcad44c5-711d-4cc8-8d15-9ffa5044bc28">
      <Terms xmlns="http://schemas.microsoft.com/office/infopath/2007/PartnerControls">
        <TermInfo xmlns="http://schemas.microsoft.com/office/infopath/2007/PartnerControls">
          <TermName xmlns="http://schemas.microsoft.com/office/infopath/2007/PartnerControls">DEGNS - Planning - Planning</TermName>
          <TermId xmlns="http://schemas.microsoft.com/office/infopath/2007/PartnerControls">ba4f6050-4427-4bef-be35-91053e57b257</TermId>
        </TermInfo>
      </Terms>
    </aeb104921df047118ccbbd9a4585473b>
    <a74d7df5b60b49b992ab3bc3ecbaa8cf xmlns="fcad44c5-711d-4cc8-8d15-9ffa5044bc28">
      <Terms xmlns="http://schemas.microsoft.com/office/infopath/2007/PartnerControls">
        <TermInfo xmlns="http://schemas.microsoft.com/office/infopath/2007/PartnerControls">
          <TermName xmlns="http://schemas.microsoft.com/office/infopath/2007/PartnerControls">OFFICIAL</TermName>
          <TermId xmlns="http://schemas.microsoft.com/office/infopath/2007/PartnerControls">aacd4e4f-7705-433a-a4bc-60b6539b36de</TermId>
        </TermInfo>
      </Terms>
    </a74d7df5b60b49b992ab3bc3ecbaa8cf>
    <lcf76f155ced4ddcb4097134ff3c332f xmlns="fcad44c5-711d-4cc8-8d15-9ffa5044bc28">
      <Terms xmlns="http://schemas.microsoft.com/office/infopath/2007/PartnerControls"/>
    </lcf76f155ced4ddcb4097134ff3c332f>
    <TaxCatchAll xmlns="85257cab-393f-49f7-9d1e-3b45e853da0a"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2ED836-EF26-4AB5-A9BA-44CD1582C44E}"/>
</file>

<file path=customXml/itemProps2.xml><?xml version="1.0" encoding="utf-8"?>
<ds:datastoreItem xmlns:ds="http://schemas.openxmlformats.org/officeDocument/2006/customXml" ds:itemID="{9F62A33F-0E66-43AE-A35A-3841B38233D2}">
  <ds:schemaRefs>
    <ds:schemaRef ds:uri="http://schemas.microsoft.com/office/2006/metadata/properties"/>
    <ds:schemaRef ds:uri="http://schemas.microsoft.com/office/2006/documentManagement/types"/>
    <ds:schemaRef ds:uri="http://purl.org/dc/elements/1.1/"/>
    <ds:schemaRef ds:uri="http://schemas.openxmlformats.org/package/2006/metadata/core-properties"/>
    <ds:schemaRef ds:uri="http://www.w3.org/XML/1998/namespace"/>
    <ds:schemaRef ds:uri="http://schemas.microsoft.com/office/infopath/2007/PartnerControls"/>
    <ds:schemaRef ds:uri="http://purl.org/dc/terms/"/>
    <ds:schemaRef ds:uri="156bc578-664d-4bc9-86e0-95cc9b87bd6d"/>
    <ds:schemaRef ds:uri="d288c749-b59c-4410-9ceb-572c527e35ca"/>
    <ds:schemaRef ds:uri="http://purl.org/dc/dcmitype/"/>
  </ds:schemaRefs>
</ds:datastoreItem>
</file>

<file path=customXml/itemProps3.xml><?xml version="1.0" encoding="utf-8"?>
<ds:datastoreItem xmlns:ds="http://schemas.openxmlformats.org/officeDocument/2006/customXml" ds:itemID="{7CCB3361-E7B5-47E3-92BA-C47CA8121FFC}">
  <ds:schemaRefs>
    <ds:schemaRef ds:uri="http://schemas.microsoft.com/sharepoint/v3/contenttype/forms"/>
  </ds:schemaRefs>
</ds:datastoreItem>
</file>

<file path=customXml/itemProps4.xml><?xml version="1.0" encoding="utf-8"?>
<ds:datastoreItem xmlns:ds="http://schemas.openxmlformats.org/officeDocument/2006/customXml" ds:itemID="{5C7252C5-7311-4342-8F58-E68E5FE0D8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104</TotalTime>
  <Pages>37</Pages>
  <Words>10588</Words>
  <Characters>58517</Characters>
  <Application>Microsoft Office Word</Application>
  <DocSecurity>0</DocSecurity>
  <Lines>487</Lines>
  <Paragraphs>137</Paragraphs>
  <ScaleCrop>false</ScaleCrop>
  <HeadingPairs>
    <vt:vector size="2" baseType="variant">
      <vt:variant>
        <vt:lpstr>Title</vt:lpstr>
      </vt:variant>
      <vt:variant>
        <vt:i4>1</vt:i4>
      </vt:variant>
    </vt:vector>
  </HeadingPairs>
  <TitlesOfParts>
    <vt:vector size="1" baseType="lpstr">
      <vt:lpstr>COMMITTEE REPORT</vt:lpstr>
    </vt:vector>
  </TitlesOfParts>
  <Company>RBC</Company>
  <LinksUpToDate>false</LinksUpToDate>
  <CharactersWithSpaces>68968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COMMITTEE REPORT</dc:title>
  <dc:subject/>
  <dc:creator>Conlon, Brian</dc:creator>
  <cp:keywords/>
  <dc:description/>
  <cp:lastModifiedBy>Conlon, Brian</cp:lastModifiedBy>
  <cp:revision>8</cp:revision>
  <cp:lastPrinted>2013-06-12T16:26:00Z</cp:lastPrinted>
  <dcterms:created xsi:type="dcterms:W3CDTF">2020-12-22T20:26:00Z</dcterms:created>
  <dcterms:modified xsi:type="dcterms:W3CDTF">2021-01-13T15:34:00Z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0x010100CD1484CED4637942831D6ED81BBCB403</vt:lpwstr>
  </property>
  <property fmtid="{D5CDD505-2E9C-101B-9397-08002B2CF9AE}" pid="3" name="Order">
    <vt:lpwstr>53596200.0000000</vt:lpwstr>
  </property>
  <property fmtid="{D5CDD505-2E9C-101B-9397-08002B2CF9AE}" pid="4" name="SecClass">
    <vt:lpwstr>2;#OFFICIAL|aacd4e4f-7705-433a-a4bc-60b6539b36de</vt:lpwstr>
  </property>
  <property fmtid="{D5CDD505-2E9C-101B-9397-08002B2CF9AE}" pid="5" name="MediaServiceImageTags">
    <vt:lpwstr/>
  </property>
  <property fmtid="{D5CDD505-2E9C-101B-9397-08002B2CF9AE}" pid="6" name="OrgTeam">
    <vt:lpwstr>1;#DEGNS - Planning - Planning|ba4f6050-4427-4bef-be35-91053e57b257</vt:lpwstr>
  </property>
</Properties>
</file>