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183F" w:rsidRDefault="007F77A5" w:rsidP="0037183F">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37183F" w:rsidRDefault="0037183F">
      <w:pPr>
        <w:pStyle w:val="BodyText"/>
        <w:tabs>
          <w:tab w:val="left" w:pos="2552"/>
        </w:tabs>
        <w:ind w:left="2552" w:hanging="2552"/>
        <w:jc w:val="both"/>
        <w:rPr>
          <w:rFonts w:ascii="Trebuchet MS" w:hAnsi="Trebuchet MS"/>
          <w:sz w:val="22"/>
          <w:szCs w:val="22"/>
        </w:rPr>
      </w:pPr>
    </w:p>
    <w:p w:rsidR="0037183F" w:rsidRPr="00FF3B1B" w:rsidRDefault="0037183F" w:rsidP="0037183F">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37183F" w:rsidRPr="00FF3B1B" w:rsidRDefault="0037183F" w:rsidP="0037183F">
      <w:pPr>
        <w:pStyle w:val="BodyText"/>
        <w:tabs>
          <w:tab w:val="left" w:pos="2552"/>
        </w:tabs>
        <w:ind w:left="3272" w:hanging="2552"/>
        <w:jc w:val="both"/>
        <w:rPr>
          <w:rFonts w:ascii="Trebuchet MS" w:hAnsi="Trebuchet MS"/>
          <w:sz w:val="22"/>
          <w:szCs w:val="22"/>
        </w:rPr>
      </w:pPr>
    </w:p>
    <w:p w:rsidR="0037183F" w:rsidRPr="00FF3B1B" w:rsidRDefault="0037183F" w:rsidP="0037183F">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Church</w:t>
      </w:r>
    </w:p>
    <w:p w:rsidR="0037183F" w:rsidRPr="00FF3B1B" w:rsidRDefault="0037183F" w:rsidP="0037183F">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230786</w:t>
      </w:r>
      <w:r w:rsidRPr="00FF3B1B">
        <w:rPr>
          <w:rFonts w:ascii="Trebuchet MS" w:hAnsi="Trebuchet MS"/>
          <w:b w:val="0"/>
          <w:sz w:val="22"/>
          <w:szCs w:val="22"/>
        </w:rPr>
        <w:t>/</w:t>
      </w:r>
      <w:r w:rsidRPr="00FF3B1B">
        <w:rPr>
          <w:rFonts w:ascii="Trebuchet MS" w:hAnsi="Trebuchet MS"/>
          <w:sz w:val="22"/>
          <w:szCs w:val="22"/>
        </w:rPr>
        <w:t>CLP</w:t>
      </w:r>
    </w:p>
    <w:p w:rsidR="0037183F" w:rsidRPr="00FF3B1B" w:rsidRDefault="0037183F" w:rsidP="0037183F">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228 Shinfield Road, Reading, RG2 7DU</w:t>
      </w:r>
    </w:p>
    <w:p w:rsidR="0037183F" w:rsidRPr="00FF3B1B" w:rsidRDefault="0037183F" w:rsidP="0037183F">
      <w:pPr>
        <w:ind w:left="720"/>
        <w:rPr>
          <w:sz w:val="22"/>
          <w:szCs w:val="22"/>
        </w:rPr>
      </w:pPr>
      <w:r w:rsidRPr="00FF3B1B">
        <w:rPr>
          <w:b/>
          <w:sz w:val="22"/>
          <w:szCs w:val="22"/>
        </w:rPr>
        <w:t>Proposals</w:t>
      </w:r>
      <w:r w:rsidRPr="00FF3B1B">
        <w:rPr>
          <w:sz w:val="22"/>
          <w:szCs w:val="22"/>
        </w:rPr>
        <w:t xml:space="preserve">: </w:t>
      </w:r>
      <w:r>
        <w:rPr>
          <w:rFonts w:cs="Trebuchet MS"/>
          <w:sz w:val="22"/>
          <w:szCs w:val="22"/>
        </w:rPr>
        <w:t>Garage conversion</w:t>
      </w:r>
    </w:p>
    <w:p w:rsidR="0037183F" w:rsidRPr="00FF3B1B" w:rsidRDefault="0037183F" w:rsidP="0037183F">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37183F" w:rsidRPr="00FF3B1B" w:rsidRDefault="0037183F" w:rsidP="0037183F">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Raymond Duong</w:t>
      </w:r>
    </w:p>
    <w:p w:rsidR="0037183F" w:rsidRDefault="0037183F" w:rsidP="0037183F">
      <w:pPr>
        <w:pStyle w:val="BodyText"/>
        <w:ind w:left="720"/>
        <w:jc w:val="both"/>
        <w:rPr>
          <w:rFonts w:ascii="Trebuchet MS" w:hAnsi="Trebuchet MS"/>
          <w:sz w:val="22"/>
          <w:szCs w:val="22"/>
        </w:rPr>
      </w:pPr>
      <w:r w:rsidRPr="00FF3B1B">
        <w:rPr>
          <w:rFonts w:ascii="Trebuchet MS" w:hAnsi="Trebuchet MS"/>
          <w:sz w:val="22"/>
          <w:szCs w:val="22"/>
        </w:rPr>
        <w:t>Date received (valid from): 8 June 2023</w:t>
      </w:r>
      <w:r>
        <w:rPr>
          <w:rFonts w:ascii="Trebuchet MS" w:hAnsi="Trebuchet MS"/>
          <w:sz w:val="22"/>
          <w:szCs w:val="22"/>
        </w:rPr>
        <w:t xml:space="preserve">      </w:t>
      </w:r>
    </w:p>
    <w:p w:rsidR="0037183F" w:rsidRPr="00FF3B1B" w:rsidRDefault="0037183F" w:rsidP="0037183F">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CF017F">
        <w:rPr>
          <w:rFonts w:ascii="Trebuchet MS" w:hAnsi="Trebuchet MS" w:cs="Trebuchet MS"/>
          <w:noProof/>
          <w:sz w:val="22"/>
          <w:szCs w:val="22"/>
        </w:rPr>
        <w:t>23</w:t>
      </w:r>
      <w:r w:rsidR="00AE08C3">
        <w:rPr>
          <w:rFonts w:ascii="Trebuchet MS" w:hAnsi="Trebuchet MS" w:cs="Trebuchet MS"/>
          <w:noProof/>
          <w:sz w:val="22"/>
          <w:szCs w:val="22"/>
        </w:rPr>
        <w:t xml:space="preserve"> October</w:t>
      </w:r>
      <w:r w:rsidRPr="00FF3B1B">
        <w:rPr>
          <w:rFonts w:ascii="Trebuchet MS" w:hAnsi="Trebuchet MS" w:cs="Trebuchet MS"/>
          <w:sz w:val="22"/>
          <w:szCs w:val="22"/>
        </w:rPr>
        <w:t xml:space="preserve"> 2023</w:t>
      </w:r>
      <w:r w:rsidR="00AE08C3">
        <w:rPr>
          <w:rFonts w:ascii="Trebuchet MS" w:hAnsi="Trebuchet MS" w:cs="Trebuchet MS"/>
          <w:sz w:val="22"/>
          <w:szCs w:val="22"/>
        </w:rPr>
        <w:t xml:space="preserve"> (EXT)</w:t>
      </w:r>
      <w:r w:rsidRPr="00FF3B1B">
        <w:rPr>
          <w:rFonts w:ascii="Trebuchet MS" w:hAnsi="Trebuchet MS"/>
          <w:sz w:val="22"/>
          <w:szCs w:val="22"/>
        </w:rPr>
        <w:tab/>
      </w:r>
    </w:p>
    <w:p w:rsidR="0037183F" w:rsidRPr="0037183F" w:rsidRDefault="0037183F" w:rsidP="00AE08C3">
      <w:pPr>
        <w:pStyle w:val="BodyText"/>
        <w:tabs>
          <w:tab w:val="left" w:pos="2552"/>
        </w:tabs>
        <w:jc w:val="both"/>
        <w:rPr>
          <w:rFonts w:ascii="Trebuchet MS" w:hAnsi="Trebuchet MS"/>
          <w:b w:val="0"/>
          <w:sz w:val="22"/>
          <w:szCs w:val="22"/>
        </w:rPr>
      </w:pPr>
      <w:r w:rsidRPr="00FF3B1B">
        <w:rPr>
          <w:b w:val="0"/>
          <w:bCs/>
          <w:sz w:val="22"/>
          <w:szCs w:val="22"/>
        </w:rPr>
        <w:tab/>
      </w:r>
    </w:p>
    <w:p w:rsidR="0037183F" w:rsidRPr="00DE64BF" w:rsidRDefault="0037183F" w:rsidP="0037183F">
      <w:pPr>
        <w:jc w:val="both"/>
        <w:rPr>
          <w:b/>
          <w:bCs/>
          <w:sz w:val="22"/>
          <w:szCs w:val="22"/>
          <w:u w:val="single"/>
        </w:rPr>
      </w:pPr>
      <w:r w:rsidRPr="0037183F">
        <w:rPr>
          <w:b/>
          <w:bCs/>
          <w:sz w:val="22"/>
          <w:szCs w:val="22"/>
        </w:rPr>
        <w:tab/>
      </w:r>
      <w:r w:rsidRPr="00DE64BF">
        <w:rPr>
          <w:b/>
          <w:bCs/>
          <w:sz w:val="22"/>
          <w:szCs w:val="22"/>
          <w:u w:val="single"/>
        </w:rPr>
        <w:t>INTRODUCTION</w:t>
      </w:r>
    </w:p>
    <w:p w:rsidR="0037183F" w:rsidRPr="00DE64BF" w:rsidRDefault="0037183F" w:rsidP="0037183F">
      <w:pPr>
        <w:ind w:left="720"/>
        <w:jc w:val="both"/>
        <w:rPr>
          <w:sz w:val="22"/>
          <w:szCs w:val="22"/>
        </w:rPr>
      </w:pPr>
      <w:r w:rsidRPr="00DE64BF">
        <w:rPr>
          <w:sz w:val="22"/>
          <w:szCs w:val="22"/>
        </w:rPr>
        <w:t xml:space="preserve">The proposal site is a semi-detached </w:t>
      </w:r>
      <w:r w:rsidR="00AE061B" w:rsidRPr="00DE64BF">
        <w:rPr>
          <w:sz w:val="22"/>
          <w:szCs w:val="22"/>
        </w:rPr>
        <w:t xml:space="preserve">two storey dwelling on the western side of Shinfield Road, in a predominantly residential area. </w:t>
      </w:r>
      <w:r w:rsidR="009C2298">
        <w:rPr>
          <w:sz w:val="22"/>
          <w:szCs w:val="22"/>
        </w:rPr>
        <w:t>I</w:t>
      </w:r>
      <w:bookmarkStart w:id="0" w:name="_GoBack"/>
      <w:bookmarkEnd w:id="0"/>
      <w:r w:rsidR="009C2298">
        <w:rPr>
          <w:sz w:val="22"/>
          <w:szCs w:val="22"/>
        </w:rPr>
        <w:t xml:space="preserve">t is set at an angle to Shinfield Road and faces the junction </w:t>
      </w:r>
      <w:r w:rsidR="00AE061B" w:rsidRPr="00DE64BF">
        <w:rPr>
          <w:sz w:val="22"/>
          <w:szCs w:val="22"/>
        </w:rPr>
        <w:t>with Elm Road</w:t>
      </w:r>
      <w:r w:rsidR="009C2298">
        <w:rPr>
          <w:sz w:val="22"/>
          <w:szCs w:val="22"/>
        </w:rPr>
        <w:t xml:space="preserve">.  Its detached garage, which is part of an ‘l-shaped’ structure is roughly at right angles to the dwelling.  It is </w:t>
      </w:r>
      <w:r w:rsidR="009C2298" w:rsidRPr="00DE64BF">
        <w:rPr>
          <w:sz w:val="22"/>
          <w:szCs w:val="22"/>
        </w:rPr>
        <w:t>among</w:t>
      </w:r>
      <w:r w:rsidR="00AE061B" w:rsidRPr="00DE64BF">
        <w:rPr>
          <w:sz w:val="22"/>
          <w:szCs w:val="22"/>
        </w:rPr>
        <w:t xml:space="preserve"> buildings of varying styles and sizes on both sides of the street</w:t>
      </w:r>
      <w:r w:rsidR="009C2298">
        <w:rPr>
          <w:sz w:val="22"/>
          <w:szCs w:val="22"/>
        </w:rPr>
        <w:t>.</w:t>
      </w:r>
    </w:p>
    <w:p w:rsidR="0037183F" w:rsidRDefault="0037183F" w:rsidP="0037183F">
      <w:pPr>
        <w:ind w:left="720"/>
        <w:jc w:val="both"/>
        <w:rPr>
          <w:sz w:val="22"/>
          <w:szCs w:val="22"/>
          <w:highlight w:val="yellow"/>
        </w:rPr>
      </w:pPr>
    </w:p>
    <w:p w:rsidR="00AE061B" w:rsidRDefault="007F77A5" w:rsidP="0037183F">
      <w:pPr>
        <w:ind w:left="720"/>
        <w:jc w:val="both"/>
        <w:rPr>
          <w:noProof/>
          <w:lang w:eastAsia="en-GB"/>
        </w:rPr>
      </w:pPr>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4936490</wp:posOffset>
                </wp:positionH>
                <wp:positionV relativeFrom="paragraph">
                  <wp:posOffset>288925</wp:posOffset>
                </wp:positionV>
                <wp:extent cx="879475" cy="1250950"/>
                <wp:effectExtent l="0" t="0" r="0" b="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9475" cy="1250950"/>
                        </a:xfrm>
                        <a:prstGeom prst="rect">
                          <a:avLst/>
                        </a:prstGeom>
                        <a:noFill/>
                        <a:ln w="317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927E3" id="Rectangle 2" o:spid="_x0000_s1026" style="position:absolute;margin-left:388.7pt;margin-top:22.75pt;width:69.25pt;height:9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jx6egIAAPwEAAAOAAAAZHJzL2Uyb0RvYy54bWysVFFv0zAQfkfiP1h+75J06dpGS6epaRDS&#10;gInBD3Btp7FwbGO7TcfEf+fstKVlLwiRh8SXO5+/7+47397tO4l23DqhVYmzqxQjrqhmQm1K/PVL&#10;PZph5DxRjEiteImfucN3i7dvbntT8LFutWTcIkiiXNGbErfemyJJHG15R9yVNlyBs9G2Ix5Mu0mY&#10;JT1k72QyTtObpNeWGaspdw7+VoMTL2L+puHUf2oaxz2SJQZsPr5tfK/DO1nckmJjiWkFPcAg/4Ci&#10;I0LBoadUFfEEba14laoT1GqnG39FdZfophGURw7AJkv/YPPUEsMjFyiOM6cyuf+Xln7cPVokWIkn&#10;GCnSQYs+Q9GI2kiOxqE8vXEFRD2ZRxsIOvOg6TeHlF62EMXvrdV9ywkDUFmITy42BMPBVrTuP2gG&#10;2cnW61ipfWO7kBBqgPaxIc+nhvC9RxR+zqbzfArAKLiy8SSdT2LHElIcdxvr/DuuOxQWJbaAPWYn&#10;uwfnAxpSHEPCYUrXQsrYdKlQX+LrbAo5IzEtBQveaNjNeikt2hHQTV2n8ERuwP88rBMe1CtFB1BD&#10;zEFPoRwrxeIxngg5rAGKVCE5sANwh9Wgkpd5Ol/NVrN8lI9vVqM8rarRfb3MRzc1AKyuq+Wyyn4G&#10;nFletIIxrgLUo2Kz/O8UcZidQWsnzV5QcpfMa3heM08uYcQyA6vjN7KLOgitHyS01uwZZGD1MIJw&#10;ZcCi1fYHRj2MX4nd9y2xHCP5XoGU5lmeh3mNRj6ZjsGw5571uYcoCqlK7DEalks/zPjWWLFp4aQs&#10;9ljpe5BfI6IygjQHVAfRwohFBofrIMzwuR2jfl9ai18AAAD//wMAUEsDBBQABgAIAAAAIQDI1A1m&#10;4gAAAAoBAAAPAAAAZHJzL2Rvd25yZXYueG1sTI9BTsMwEEX3SNzBGiR21GkUkybEqQoSAioBou0B&#10;3HhIAvY4it02cHrMCpaj//T/m2o5WcOOOPrekYT5LAGG1DjdUytht72/WgDzQZFWxhFK+EIPy/r8&#10;rFKldid6w+MmtCyWkC+VhC6EoeTcNx1a5WduQIrZuxutCvEcW65HdYrl1vA0Sa65VT3FhU4NeNdh&#10;87k5WAlm92xfbj9EsioW9MBfH7/zp/VWysuLaXUDLOAU/mD41Y/qUEenvTuQ9sxIyPM8i6iETAhg&#10;ESjmogC2l5BmqQBeV/z/C/UPAAAA//8DAFBLAQItABQABgAIAAAAIQC2gziS/gAAAOEBAAATAAAA&#10;AAAAAAAAAAAAAAAAAABbQ29udGVudF9UeXBlc10ueG1sUEsBAi0AFAAGAAgAAAAhADj9If/WAAAA&#10;lAEAAAsAAAAAAAAAAAAAAAAALwEAAF9yZWxzLy5yZWxzUEsBAi0AFAAGAAgAAAAhAHGyPHp6AgAA&#10;/AQAAA4AAAAAAAAAAAAAAAAALgIAAGRycy9lMm9Eb2MueG1sUEsBAi0AFAAGAAgAAAAhAMjUDWbi&#10;AAAACgEAAA8AAAAAAAAAAAAAAAAA1AQAAGRycy9kb3ducmV2LnhtbFBLBQYAAAAABAAEAPMAAADj&#10;BQAAAAA=&#10;" filled="f" strokecolor="red" strokeweight="2.5pt"/>
            </w:pict>
          </mc:Fallback>
        </mc:AlternateContent>
      </w:r>
      <w:r w:rsidR="00AE061B">
        <w:rPr>
          <w:noProof/>
          <w:lang w:eastAsia="en-GB"/>
        </w:rPr>
        <w:t xml:space="preserve"> </w:t>
      </w:r>
      <w:r w:rsidRPr="008A273E">
        <w:rPr>
          <w:noProof/>
          <w:lang w:eastAsia="en-GB"/>
        </w:rPr>
        <w:drawing>
          <wp:inline distT="0" distB="0" distL="0" distR="0">
            <wp:extent cx="2312035" cy="172529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12035" cy="1725295"/>
                    </a:xfrm>
                    <a:prstGeom prst="rect">
                      <a:avLst/>
                    </a:prstGeom>
                    <a:noFill/>
                    <a:ln>
                      <a:noFill/>
                    </a:ln>
                  </pic:spPr>
                </pic:pic>
              </a:graphicData>
            </a:graphic>
          </wp:inline>
        </w:drawing>
      </w:r>
      <w:r w:rsidR="00AE061B">
        <w:rPr>
          <w:noProof/>
          <w:lang w:eastAsia="en-GB"/>
        </w:rPr>
        <w:t xml:space="preserve">        </w:t>
      </w:r>
      <w:r w:rsidRPr="008A273E">
        <w:rPr>
          <w:noProof/>
          <w:lang w:eastAsia="en-GB"/>
        </w:rPr>
        <w:drawing>
          <wp:inline distT="0" distB="0" distL="0" distR="0">
            <wp:extent cx="2846705" cy="171640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46705" cy="1716405"/>
                    </a:xfrm>
                    <a:prstGeom prst="rect">
                      <a:avLst/>
                    </a:prstGeom>
                    <a:noFill/>
                    <a:ln>
                      <a:noFill/>
                    </a:ln>
                  </pic:spPr>
                </pic:pic>
              </a:graphicData>
            </a:graphic>
          </wp:inline>
        </w:drawing>
      </w:r>
    </w:p>
    <w:p w:rsidR="00AE061B" w:rsidRDefault="00AE061B" w:rsidP="0037183F">
      <w:pPr>
        <w:ind w:left="720"/>
        <w:jc w:val="both"/>
        <w:rPr>
          <w:noProof/>
          <w:lang w:eastAsia="en-GB"/>
        </w:rPr>
      </w:pPr>
    </w:p>
    <w:p w:rsidR="00AE061B" w:rsidRPr="00A827CA" w:rsidRDefault="007F77A5" w:rsidP="0037183F">
      <w:pPr>
        <w:ind w:left="720"/>
        <w:jc w:val="both"/>
        <w:rPr>
          <w:sz w:val="22"/>
          <w:szCs w:val="22"/>
          <w:highlight w:val="yellow"/>
        </w:rPr>
      </w:pPr>
      <w:r w:rsidRPr="008A273E">
        <w:rPr>
          <w:noProof/>
          <w:lang w:eastAsia="en-GB"/>
        </w:rPr>
        <w:drawing>
          <wp:inline distT="0" distB="0" distL="0" distR="0">
            <wp:extent cx="5563870" cy="285559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63870" cy="2855595"/>
                    </a:xfrm>
                    <a:prstGeom prst="rect">
                      <a:avLst/>
                    </a:prstGeom>
                    <a:noFill/>
                    <a:ln>
                      <a:noFill/>
                    </a:ln>
                  </pic:spPr>
                </pic:pic>
              </a:graphicData>
            </a:graphic>
          </wp:inline>
        </w:drawing>
      </w:r>
    </w:p>
    <w:p w:rsidR="00DE64BF" w:rsidRDefault="00DE64BF" w:rsidP="0037183F">
      <w:pPr>
        <w:ind w:left="720"/>
        <w:jc w:val="both"/>
        <w:rPr>
          <w:sz w:val="22"/>
          <w:szCs w:val="22"/>
          <w:highlight w:val="yellow"/>
        </w:rPr>
      </w:pPr>
    </w:p>
    <w:p w:rsidR="0037183F" w:rsidRPr="00DE64BF" w:rsidRDefault="0037183F" w:rsidP="0037183F">
      <w:pPr>
        <w:ind w:left="720"/>
        <w:jc w:val="both"/>
        <w:rPr>
          <w:sz w:val="22"/>
          <w:szCs w:val="22"/>
        </w:rPr>
      </w:pPr>
      <w:r w:rsidRPr="00DE64BF">
        <w:rPr>
          <w:sz w:val="22"/>
          <w:szCs w:val="22"/>
        </w:rPr>
        <w:t xml:space="preserve">The application site is not a listed building or located in a conservation area. It is not in an area subject to any Article 4 restrictions. </w:t>
      </w:r>
    </w:p>
    <w:p w:rsidR="0037183F" w:rsidRDefault="0037183F" w:rsidP="0037183F">
      <w:pPr>
        <w:jc w:val="both"/>
        <w:rPr>
          <w:b/>
          <w:bCs/>
          <w:sz w:val="22"/>
          <w:szCs w:val="22"/>
          <w:highlight w:val="yellow"/>
        </w:rPr>
      </w:pPr>
    </w:p>
    <w:p w:rsidR="009C2298" w:rsidRDefault="009C2298" w:rsidP="0037183F">
      <w:pPr>
        <w:jc w:val="both"/>
        <w:rPr>
          <w:b/>
          <w:bCs/>
          <w:sz w:val="22"/>
          <w:szCs w:val="22"/>
          <w:highlight w:val="yellow"/>
        </w:rPr>
      </w:pPr>
    </w:p>
    <w:p w:rsidR="009C2298" w:rsidRPr="00A827CA" w:rsidRDefault="009C2298" w:rsidP="0037183F">
      <w:pPr>
        <w:jc w:val="both"/>
        <w:rPr>
          <w:b/>
          <w:bCs/>
          <w:sz w:val="22"/>
          <w:szCs w:val="22"/>
          <w:highlight w:val="yellow"/>
        </w:rPr>
      </w:pPr>
    </w:p>
    <w:p w:rsidR="0037183F" w:rsidRPr="00DE64BF" w:rsidRDefault="0037183F" w:rsidP="0037183F">
      <w:pPr>
        <w:jc w:val="both"/>
        <w:rPr>
          <w:b/>
          <w:bCs/>
          <w:sz w:val="22"/>
          <w:szCs w:val="22"/>
          <w:u w:val="single"/>
        </w:rPr>
      </w:pPr>
      <w:r w:rsidRPr="00DE64BF">
        <w:rPr>
          <w:b/>
          <w:bCs/>
          <w:sz w:val="22"/>
          <w:szCs w:val="22"/>
        </w:rPr>
        <w:tab/>
      </w:r>
      <w:r w:rsidRPr="00DE64BF">
        <w:rPr>
          <w:b/>
          <w:bCs/>
          <w:sz w:val="22"/>
          <w:szCs w:val="22"/>
          <w:u w:val="single"/>
        </w:rPr>
        <w:t>PROPOSAL AND SUPPORTING INFORMATION</w:t>
      </w:r>
    </w:p>
    <w:p w:rsidR="001D4095" w:rsidRDefault="0037183F" w:rsidP="009C2298">
      <w:pPr>
        <w:ind w:left="720"/>
        <w:jc w:val="both"/>
        <w:rPr>
          <w:sz w:val="22"/>
          <w:szCs w:val="22"/>
        </w:rPr>
      </w:pPr>
      <w:r w:rsidRPr="00DE64BF">
        <w:rPr>
          <w:sz w:val="22"/>
          <w:szCs w:val="22"/>
        </w:rPr>
        <w:lastRenderedPageBreak/>
        <w:t xml:space="preserve">This proposal is for a Certificate of Lawfulness </w:t>
      </w:r>
      <w:r w:rsidR="001D4095">
        <w:rPr>
          <w:sz w:val="22"/>
          <w:szCs w:val="22"/>
        </w:rPr>
        <w:t>for the following works:</w:t>
      </w:r>
    </w:p>
    <w:p w:rsidR="00DE64BF" w:rsidRPr="001D4095" w:rsidRDefault="001D4095" w:rsidP="001D4095">
      <w:pPr>
        <w:numPr>
          <w:ilvl w:val="0"/>
          <w:numId w:val="38"/>
        </w:numPr>
        <w:jc w:val="both"/>
        <w:rPr>
          <w:sz w:val="22"/>
          <w:szCs w:val="22"/>
        </w:rPr>
      </w:pPr>
      <w:r>
        <w:rPr>
          <w:sz w:val="22"/>
          <w:szCs w:val="22"/>
        </w:rPr>
        <w:t>C</w:t>
      </w:r>
      <w:r w:rsidR="009C2298">
        <w:rPr>
          <w:sz w:val="22"/>
          <w:szCs w:val="22"/>
        </w:rPr>
        <w:t xml:space="preserve">onvert the garage to </w:t>
      </w:r>
      <w:r w:rsidR="00DE64BF" w:rsidRPr="00DE64BF">
        <w:rPr>
          <w:rFonts w:cs="Trebuchet MS"/>
          <w:sz w:val="22"/>
          <w:szCs w:val="22"/>
        </w:rPr>
        <w:t>habitable room.</w:t>
      </w:r>
    </w:p>
    <w:p w:rsidR="001D4095" w:rsidRPr="001D4095" w:rsidRDefault="001D4095" w:rsidP="001D4095">
      <w:pPr>
        <w:numPr>
          <w:ilvl w:val="0"/>
          <w:numId w:val="38"/>
        </w:numPr>
        <w:jc w:val="both"/>
        <w:rPr>
          <w:sz w:val="22"/>
          <w:szCs w:val="22"/>
        </w:rPr>
      </w:pPr>
      <w:r>
        <w:rPr>
          <w:rFonts w:cs="Trebuchet MS"/>
          <w:sz w:val="22"/>
          <w:szCs w:val="22"/>
        </w:rPr>
        <w:t>Addition of two new windows</w:t>
      </w:r>
    </w:p>
    <w:p w:rsidR="001D4095" w:rsidRPr="001D4095" w:rsidRDefault="001D4095" w:rsidP="001D4095">
      <w:pPr>
        <w:numPr>
          <w:ilvl w:val="0"/>
          <w:numId w:val="38"/>
        </w:numPr>
        <w:jc w:val="both"/>
        <w:rPr>
          <w:sz w:val="22"/>
          <w:szCs w:val="22"/>
        </w:rPr>
      </w:pPr>
      <w:r>
        <w:rPr>
          <w:rFonts w:cs="Trebuchet MS"/>
          <w:sz w:val="22"/>
          <w:szCs w:val="22"/>
        </w:rPr>
        <w:t>Rooflight to front slope</w:t>
      </w:r>
    </w:p>
    <w:p w:rsidR="001D4095" w:rsidRPr="001D4095" w:rsidRDefault="001D4095" w:rsidP="001D4095">
      <w:pPr>
        <w:numPr>
          <w:ilvl w:val="0"/>
          <w:numId w:val="38"/>
        </w:numPr>
        <w:jc w:val="both"/>
        <w:rPr>
          <w:sz w:val="22"/>
          <w:szCs w:val="22"/>
        </w:rPr>
      </w:pPr>
      <w:r>
        <w:rPr>
          <w:rFonts w:cs="Trebuchet MS"/>
          <w:sz w:val="22"/>
          <w:szCs w:val="22"/>
        </w:rPr>
        <w:t>Two rooflights to left side slope</w:t>
      </w:r>
    </w:p>
    <w:p w:rsidR="001D4095" w:rsidRPr="001D4095" w:rsidRDefault="001D4095" w:rsidP="001D4095">
      <w:pPr>
        <w:numPr>
          <w:ilvl w:val="0"/>
          <w:numId w:val="38"/>
        </w:numPr>
        <w:jc w:val="both"/>
        <w:rPr>
          <w:sz w:val="22"/>
          <w:szCs w:val="22"/>
        </w:rPr>
      </w:pPr>
      <w:r>
        <w:rPr>
          <w:rFonts w:cs="Trebuchet MS"/>
          <w:sz w:val="22"/>
          <w:szCs w:val="22"/>
        </w:rPr>
        <w:t>Rooflight to right side slope</w:t>
      </w:r>
    </w:p>
    <w:p w:rsidR="001D4095" w:rsidRPr="00DE64BF" w:rsidRDefault="001D4095" w:rsidP="001D4095">
      <w:pPr>
        <w:numPr>
          <w:ilvl w:val="0"/>
          <w:numId w:val="38"/>
        </w:numPr>
        <w:jc w:val="both"/>
        <w:rPr>
          <w:sz w:val="22"/>
          <w:szCs w:val="22"/>
        </w:rPr>
      </w:pPr>
      <w:r>
        <w:rPr>
          <w:rFonts w:cs="Trebuchet MS"/>
          <w:sz w:val="22"/>
          <w:szCs w:val="22"/>
        </w:rPr>
        <w:t>Two rooflights to rear slope</w:t>
      </w:r>
    </w:p>
    <w:p w:rsidR="00DE64BF" w:rsidRDefault="00DE64BF" w:rsidP="0037183F">
      <w:pPr>
        <w:overflowPunct/>
        <w:autoSpaceDE/>
        <w:autoSpaceDN/>
        <w:adjustRightInd/>
        <w:ind w:left="720"/>
        <w:jc w:val="both"/>
        <w:textAlignment w:val="auto"/>
        <w:rPr>
          <w:b/>
          <w:color w:val="000000"/>
          <w:sz w:val="22"/>
          <w:szCs w:val="22"/>
          <w:highlight w:val="yellow"/>
          <w:u w:val="single"/>
        </w:rPr>
      </w:pPr>
    </w:p>
    <w:p w:rsidR="0037183F" w:rsidRDefault="0037183F" w:rsidP="0037183F">
      <w:pPr>
        <w:overflowPunct/>
        <w:autoSpaceDE/>
        <w:autoSpaceDN/>
        <w:adjustRightInd/>
        <w:ind w:left="720"/>
        <w:jc w:val="both"/>
        <w:textAlignment w:val="auto"/>
        <w:rPr>
          <w:b/>
          <w:color w:val="000000"/>
          <w:sz w:val="22"/>
          <w:szCs w:val="22"/>
          <w:u w:val="single"/>
        </w:rPr>
      </w:pPr>
      <w:r w:rsidRPr="00DE64BF">
        <w:rPr>
          <w:b/>
          <w:color w:val="000000"/>
          <w:sz w:val="22"/>
          <w:szCs w:val="22"/>
          <w:u w:val="single"/>
        </w:rPr>
        <w:t xml:space="preserve">Plans and Documents Considered </w:t>
      </w:r>
    </w:p>
    <w:p w:rsidR="00DE64BF" w:rsidRPr="00DE64BF" w:rsidRDefault="00DE64BF" w:rsidP="0037183F">
      <w:pPr>
        <w:overflowPunct/>
        <w:autoSpaceDE/>
        <w:autoSpaceDN/>
        <w:adjustRightInd/>
        <w:ind w:left="720"/>
        <w:jc w:val="both"/>
        <w:textAlignment w:val="auto"/>
        <w:rPr>
          <w:rFonts w:cs="CourierNewPS-BoldMT"/>
          <w:bCs/>
          <w:sz w:val="22"/>
          <w:szCs w:val="22"/>
          <w:lang w:eastAsia="en-GB"/>
        </w:rPr>
      </w:pPr>
    </w:p>
    <w:p w:rsidR="0037183F" w:rsidRPr="00DE64BF" w:rsidRDefault="00DE64BF" w:rsidP="00DE64BF">
      <w:pPr>
        <w:overflowPunct/>
        <w:autoSpaceDE/>
        <w:autoSpaceDN/>
        <w:adjustRightInd/>
        <w:ind w:left="720"/>
        <w:jc w:val="both"/>
        <w:textAlignment w:val="auto"/>
        <w:rPr>
          <w:b/>
          <w:sz w:val="22"/>
          <w:szCs w:val="22"/>
          <w:u w:val="single"/>
        </w:rPr>
      </w:pPr>
      <w:r w:rsidRPr="00DE64BF">
        <w:rPr>
          <w:sz w:val="22"/>
          <w:szCs w:val="22"/>
        </w:rPr>
        <w:t>Drawing No: 2023-1129-201 Existing and Proposed Site Plans</w:t>
      </w:r>
      <w:r w:rsidRPr="00DE64BF">
        <w:rPr>
          <w:b/>
          <w:color w:val="000000"/>
          <w:sz w:val="22"/>
          <w:szCs w:val="22"/>
        </w:rPr>
        <w:t xml:space="preserve"> </w:t>
      </w:r>
      <w:r w:rsidRPr="00DE64BF">
        <w:rPr>
          <w:color w:val="000000"/>
          <w:sz w:val="22"/>
          <w:szCs w:val="22"/>
        </w:rPr>
        <w:t>dated 07/06/2023</w:t>
      </w:r>
    </w:p>
    <w:p w:rsidR="00DE64BF" w:rsidRPr="00DE64BF" w:rsidRDefault="00DE64BF" w:rsidP="00DE64BF">
      <w:pPr>
        <w:autoSpaceDE/>
        <w:autoSpaceDN/>
        <w:ind w:left="720"/>
        <w:jc w:val="both"/>
        <w:rPr>
          <w:sz w:val="22"/>
          <w:szCs w:val="22"/>
        </w:rPr>
      </w:pPr>
      <w:r>
        <w:rPr>
          <w:sz w:val="22"/>
          <w:szCs w:val="22"/>
        </w:rPr>
        <w:t>Drawing No: 2023-1129-102 C</w:t>
      </w:r>
      <w:r w:rsidRPr="00DE64BF">
        <w:rPr>
          <w:sz w:val="22"/>
          <w:szCs w:val="22"/>
        </w:rPr>
        <w:t xml:space="preserve"> </w:t>
      </w:r>
      <w:r>
        <w:rPr>
          <w:sz w:val="22"/>
          <w:szCs w:val="22"/>
        </w:rPr>
        <w:t>Proposed</w:t>
      </w:r>
      <w:r w:rsidRPr="00DE64BF">
        <w:rPr>
          <w:sz w:val="22"/>
          <w:szCs w:val="22"/>
        </w:rPr>
        <w:t xml:space="preserve"> Plans</w:t>
      </w:r>
      <w:r>
        <w:rPr>
          <w:sz w:val="22"/>
          <w:szCs w:val="22"/>
        </w:rPr>
        <w:t xml:space="preserve"> and Elevations dated 08/05/2023</w:t>
      </w:r>
    </w:p>
    <w:p w:rsidR="00DE64BF" w:rsidRPr="00DE64BF" w:rsidRDefault="00DE64BF" w:rsidP="00DE64BF">
      <w:pPr>
        <w:autoSpaceDE/>
        <w:autoSpaceDN/>
        <w:ind w:left="720"/>
        <w:jc w:val="both"/>
        <w:rPr>
          <w:sz w:val="22"/>
          <w:szCs w:val="22"/>
        </w:rPr>
      </w:pPr>
      <w:r>
        <w:rPr>
          <w:sz w:val="22"/>
          <w:szCs w:val="22"/>
        </w:rPr>
        <w:t>Drawing No: 2023-1129-1</w:t>
      </w:r>
      <w:r w:rsidRPr="00DE64BF">
        <w:rPr>
          <w:sz w:val="22"/>
          <w:szCs w:val="22"/>
        </w:rPr>
        <w:t xml:space="preserve">01 Existing Plans </w:t>
      </w:r>
      <w:r>
        <w:rPr>
          <w:sz w:val="22"/>
          <w:szCs w:val="22"/>
        </w:rPr>
        <w:t>and Elevations dated 08/05/2023</w:t>
      </w:r>
    </w:p>
    <w:p w:rsidR="00DE64BF" w:rsidRPr="00DE64BF" w:rsidRDefault="00DE64BF" w:rsidP="00DE64BF">
      <w:pPr>
        <w:autoSpaceDE/>
        <w:autoSpaceDN/>
        <w:ind w:left="720"/>
        <w:jc w:val="both"/>
        <w:rPr>
          <w:sz w:val="22"/>
          <w:szCs w:val="22"/>
        </w:rPr>
      </w:pPr>
      <w:r w:rsidRPr="00DE64BF">
        <w:rPr>
          <w:sz w:val="22"/>
          <w:szCs w:val="22"/>
        </w:rPr>
        <w:t>Drawing No: 2023-1129-20</w:t>
      </w:r>
      <w:r>
        <w:rPr>
          <w:sz w:val="22"/>
          <w:szCs w:val="22"/>
        </w:rPr>
        <w:t>2 Existing and Proposed Block</w:t>
      </w:r>
      <w:r w:rsidRPr="00DE64BF">
        <w:rPr>
          <w:sz w:val="22"/>
          <w:szCs w:val="22"/>
        </w:rPr>
        <w:t xml:space="preserve"> Plans </w:t>
      </w:r>
      <w:r>
        <w:rPr>
          <w:sz w:val="22"/>
          <w:szCs w:val="22"/>
        </w:rPr>
        <w:t>dated 08/05/2023</w:t>
      </w:r>
    </w:p>
    <w:p w:rsidR="00DE64BF" w:rsidRPr="00DE64BF" w:rsidRDefault="00DE64BF" w:rsidP="00DE64BF">
      <w:pPr>
        <w:autoSpaceDE/>
        <w:autoSpaceDN/>
        <w:ind w:left="720"/>
        <w:jc w:val="both"/>
        <w:rPr>
          <w:sz w:val="22"/>
          <w:szCs w:val="22"/>
        </w:rPr>
      </w:pPr>
      <w:r w:rsidRPr="00DE64BF">
        <w:rPr>
          <w:sz w:val="22"/>
          <w:szCs w:val="22"/>
        </w:rPr>
        <w:t>Drawing No: 2023-1129-20</w:t>
      </w:r>
      <w:r>
        <w:rPr>
          <w:sz w:val="22"/>
          <w:szCs w:val="22"/>
        </w:rPr>
        <w:t>3</w:t>
      </w:r>
      <w:r w:rsidRPr="00DE64BF">
        <w:rPr>
          <w:sz w:val="22"/>
          <w:szCs w:val="22"/>
        </w:rPr>
        <w:t xml:space="preserve"> </w:t>
      </w:r>
      <w:r>
        <w:rPr>
          <w:sz w:val="22"/>
          <w:szCs w:val="22"/>
        </w:rPr>
        <w:t>Location Plan</w:t>
      </w:r>
      <w:r w:rsidRPr="00DE64BF">
        <w:rPr>
          <w:sz w:val="22"/>
          <w:szCs w:val="22"/>
        </w:rPr>
        <w:t xml:space="preserve"> </w:t>
      </w:r>
      <w:r w:rsidR="00DE0738">
        <w:rPr>
          <w:sz w:val="22"/>
          <w:szCs w:val="22"/>
        </w:rPr>
        <w:t>dated 07</w:t>
      </w:r>
      <w:r>
        <w:rPr>
          <w:sz w:val="22"/>
          <w:szCs w:val="22"/>
        </w:rPr>
        <w:t>/0</w:t>
      </w:r>
      <w:r w:rsidR="00DE0738">
        <w:rPr>
          <w:sz w:val="22"/>
          <w:szCs w:val="22"/>
        </w:rPr>
        <w:t>6</w:t>
      </w:r>
      <w:r>
        <w:rPr>
          <w:sz w:val="22"/>
          <w:szCs w:val="22"/>
        </w:rPr>
        <w:t>/2023</w:t>
      </w:r>
    </w:p>
    <w:p w:rsidR="00DE64BF" w:rsidRPr="00095296" w:rsidRDefault="00DE64BF" w:rsidP="00AE08C3">
      <w:pPr>
        <w:jc w:val="both"/>
        <w:rPr>
          <w:bCs/>
          <w:sz w:val="22"/>
          <w:szCs w:val="22"/>
          <w:u w:val="single"/>
        </w:rPr>
      </w:pPr>
    </w:p>
    <w:p w:rsidR="0037183F" w:rsidRPr="009C2298" w:rsidRDefault="0037183F" w:rsidP="0037183F">
      <w:pPr>
        <w:ind w:left="720"/>
        <w:jc w:val="both"/>
        <w:rPr>
          <w:b/>
          <w:bCs/>
          <w:sz w:val="22"/>
          <w:szCs w:val="22"/>
          <w:u w:val="single"/>
        </w:rPr>
      </w:pPr>
      <w:r w:rsidRPr="009C2298">
        <w:rPr>
          <w:b/>
          <w:bCs/>
          <w:sz w:val="22"/>
          <w:szCs w:val="22"/>
          <w:u w:val="single"/>
        </w:rPr>
        <w:t xml:space="preserve">RELEVANT PLANNING HISTORY </w:t>
      </w:r>
    </w:p>
    <w:p w:rsidR="0037183F" w:rsidRPr="00095296" w:rsidRDefault="0037183F" w:rsidP="0037183F">
      <w:pPr>
        <w:jc w:val="both"/>
        <w:rPr>
          <w:bCs/>
          <w:sz w:val="22"/>
          <w:szCs w:val="22"/>
        </w:rPr>
      </w:pPr>
    </w:p>
    <w:p w:rsidR="0037183F" w:rsidRPr="00095296" w:rsidRDefault="00095296" w:rsidP="0037183F">
      <w:pPr>
        <w:ind w:left="720"/>
        <w:jc w:val="both"/>
        <w:rPr>
          <w:bCs/>
          <w:sz w:val="22"/>
          <w:szCs w:val="22"/>
        </w:rPr>
      </w:pPr>
      <w:r w:rsidRPr="00095296">
        <w:rPr>
          <w:bCs/>
          <w:sz w:val="22"/>
          <w:szCs w:val="22"/>
        </w:rPr>
        <w:t>None</w:t>
      </w:r>
    </w:p>
    <w:p w:rsidR="0037183F" w:rsidRPr="00095296" w:rsidRDefault="0037183F" w:rsidP="0037183F">
      <w:pPr>
        <w:jc w:val="both"/>
        <w:rPr>
          <w:bCs/>
          <w:sz w:val="22"/>
          <w:szCs w:val="22"/>
        </w:rPr>
      </w:pPr>
    </w:p>
    <w:p w:rsidR="0037183F" w:rsidRPr="00095296" w:rsidRDefault="0037183F" w:rsidP="0037183F">
      <w:pPr>
        <w:jc w:val="both"/>
        <w:rPr>
          <w:b/>
          <w:bCs/>
          <w:sz w:val="22"/>
          <w:szCs w:val="22"/>
          <w:u w:val="single"/>
        </w:rPr>
      </w:pPr>
      <w:r w:rsidRPr="00095296">
        <w:rPr>
          <w:b/>
          <w:bCs/>
          <w:sz w:val="22"/>
          <w:szCs w:val="22"/>
        </w:rPr>
        <w:tab/>
      </w:r>
      <w:r w:rsidRPr="00095296">
        <w:rPr>
          <w:b/>
          <w:bCs/>
          <w:sz w:val="22"/>
          <w:szCs w:val="22"/>
          <w:u w:val="single"/>
        </w:rPr>
        <w:t>CONSULTATIONS</w:t>
      </w:r>
    </w:p>
    <w:p w:rsidR="0037183F" w:rsidRPr="00095296" w:rsidRDefault="0037183F" w:rsidP="0037183F">
      <w:pPr>
        <w:jc w:val="both"/>
        <w:rPr>
          <w:b/>
          <w:bCs/>
          <w:sz w:val="22"/>
          <w:szCs w:val="22"/>
        </w:rPr>
      </w:pPr>
    </w:p>
    <w:p w:rsidR="0037183F" w:rsidRPr="00AE08C3" w:rsidRDefault="0037183F" w:rsidP="00AE08C3">
      <w:pPr>
        <w:ind w:left="720"/>
        <w:jc w:val="both"/>
        <w:rPr>
          <w:sz w:val="22"/>
          <w:szCs w:val="22"/>
        </w:rPr>
      </w:pPr>
      <w:r w:rsidRPr="00095296">
        <w:rPr>
          <w:sz w:val="22"/>
          <w:szCs w:val="22"/>
        </w:rPr>
        <w:t>No consultations required for this application.</w:t>
      </w:r>
    </w:p>
    <w:p w:rsidR="0037183F" w:rsidRPr="00A827CA" w:rsidRDefault="0037183F" w:rsidP="0037183F">
      <w:pPr>
        <w:jc w:val="both"/>
        <w:rPr>
          <w:sz w:val="22"/>
          <w:szCs w:val="22"/>
          <w:highlight w:val="yellow"/>
        </w:rPr>
      </w:pPr>
    </w:p>
    <w:p w:rsidR="0037183F" w:rsidRPr="00095296" w:rsidRDefault="0037183F" w:rsidP="0037183F">
      <w:pPr>
        <w:overflowPunct/>
        <w:adjustRightInd/>
        <w:ind w:left="720"/>
        <w:jc w:val="both"/>
        <w:textAlignment w:val="auto"/>
        <w:rPr>
          <w:rFonts w:cs="Arial"/>
          <w:b/>
          <w:bCs/>
          <w:color w:val="000000"/>
          <w:sz w:val="22"/>
          <w:szCs w:val="22"/>
          <w:u w:val="single"/>
          <w:lang w:eastAsia="en-GB"/>
        </w:rPr>
      </w:pPr>
      <w:r w:rsidRPr="00095296">
        <w:rPr>
          <w:rFonts w:cs="Arial"/>
          <w:b/>
          <w:bCs/>
          <w:color w:val="000000"/>
          <w:sz w:val="22"/>
          <w:szCs w:val="22"/>
          <w:u w:val="single"/>
          <w:lang w:eastAsia="en-GB"/>
        </w:rPr>
        <w:t>Equality Act 2010:</w:t>
      </w:r>
    </w:p>
    <w:p w:rsidR="0037183F" w:rsidRPr="00095296" w:rsidRDefault="0037183F" w:rsidP="0037183F">
      <w:pPr>
        <w:overflowPunct/>
        <w:adjustRightInd/>
        <w:ind w:left="720"/>
        <w:jc w:val="both"/>
        <w:textAlignment w:val="auto"/>
        <w:rPr>
          <w:rFonts w:cs="Arial"/>
          <w:bCs/>
          <w:color w:val="000000"/>
          <w:sz w:val="22"/>
          <w:szCs w:val="22"/>
          <w:lang w:eastAsia="en-GB"/>
        </w:rPr>
      </w:pPr>
    </w:p>
    <w:p w:rsidR="0037183F" w:rsidRPr="00095296" w:rsidRDefault="0037183F" w:rsidP="0037183F">
      <w:pPr>
        <w:overflowPunct/>
        <w:adjustRightInd/>
        <w:ind w:left="720"/>
        <w:jc w:val="both"/>
        <w:textAlignment w:val="auto"/>
        <w:rPr>
          <w:rFonts w:cs="Arial"/>
          <w:bCs/>
          <w:color w:val="000000"/>
          <w:sz w:val="22"/>
          <w:szCs w:val="22"/>
          <w:lang w:eastAsia="en-GB"/>
        </w:rPr>
      </w:pPr>
      <w:r w:rsidRPr="00095296">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37183F" w:rsidRPr="00095296" w:rsidRDefault="0037183F" w:rsidP="0037183F">
      <w:pPr>
        <w:overflowPunct/>
        <w:adjustRightInd/>
        <w:ind w:left="720"/>
        <w:jc w:val="both"/>
        <w:textAlignment w:val="auto"/>
        <w:rPr>
          <w:rFonts w:cs="Arial"/>
          <w:bCs/>
          <w:color w:val="000000"/>
          <w:sz w:val="22"/>
          <w:szCs w:val="22"/>
          <w:lang w:eastAsia="en-GB"/>
        </w:rPr>
      </w:pPr>
    </w:p>
    <w:p w:rsidR="0037183F" w:rsidRPr="00095296" w:rsidRDefault="0037183F" w:rsidP="0037183F">
      <w:pPr>
        <w:overflowPunct/>
        <w:ind w:left="720"/>
        <w:jc w:val="both"/>
        <w:textAlignment w:val="auto"/>
        <w:rPr>
          <w:rFonts w:cs="Trebuchet MS"/>
          <w:color w:val="000000"/>
          <w:sz w:val="22"/>
          <w:szCs w:val="22"/>
          <w:u w:val="single"/>
          <w:lang w:eastAsia="en-GB"/>
        </w:rPr>
      </w:pPr>
      <w:r w:rsidRPr="00095296">
        <w:rPr>
          <w:rFonts w:cs="Trebuchet MS"/>
          <w:b/>
          <w:bCs/>
          <w:color w:val="000000"/>
          <w:sz w:val="22"/>
          <w:szCs w:val="22"/>
          <w:u w:val="single"/>
          <w:lang w:eastAsia="en-GB"/>
        </w:rPr>
        <w:t xml:space="preserve">Relevant Planning Policy and Guidance </w:t>
      </w:r>
    </w:p>
    <w:p w:rsidR="0037183F" w:rsidRPr="00095296" w:rsidRDefault="0037183F" w:rsidP="0037183F">
      <w:pPr>
        <w:overflowPunct/>
        <w:ind w:left="720"/>
        <w:jc w:val="both"/>
        <w:textAlignment w:val="auto"/>
        <w:rPr>
          <w:rFonts w:cs="Trebuchet MS"/>
          <w:color w:val="000000"/>
          <w:sz w:val="22"/>
          <w:szCs w:val="22"/>
          <w:lang w:eastAsia="en-GB"/>
        </w:rPr>
      </w:pPr>
      <w:r w:rsidRPr="00095296">
        <w:rPr>
          <w:rFonts w:cs="Trebuchet MS"/>
          <w:color w:val="000000"/>
          <w:sz w:val="22"/>
          <w:szCs w:val="22"/>
          <w:lang w:eastAsia="en-GB"/>
        </w:rPr>
        <w:t xml:space="preserve">National Planning Practice Guidance  </w:t>
      </w:r>
    </w:p>
    <w:p w:rsidR="0037183F" w:rsidRPr="00095296" w:rsidRDefault="0037183F" w:rsidP="0037183F">
      <w:pPr>
        <w:overflowPunct/>
        <w:ind w:left="720"/>
        <w:jc w:val="both"/>
        <w:textAlignment w:val="auto"/>
        <w:rPr>
          <w:rFonts w:cs="Trebuchet MS"/>
          <w:color w:val="000000"/>
          <w:sz w:val="22"/>
          <w:szCs w:val="22"/>
          <w:lang w:eastAsia="en-GB"/>
        </w:rPr>
      </w:pPr>
      <w:r w:rsidRPr="00095296">
        <w:rPr>
          <w:rFonts w:cs="Trebuchet MS"/>
          <w:color w:val="000000"/>
          <w:sz w:val="22"/>
          <w:szCs w:val="22"/>
          <w:lang w:eastAsia="en-GB"/>
        </w:rPr>
        <w:t xml:space="preserve">The Town and Country Planning (General Permitted Development) (England) Order 2015 (GPDO) </w:t>
      </w:r>
    </w:p>
    <w:p w:rsidR="0037183F" w:rsidRDefault="0037183F" w:rsidP="0037183F">
      <w:pPr>
        <w:overflowPunct/>
        <w:ind w:left="720"/>
        <w:jc w:val="both"/>
        <w:textAlignment w:val="auto"/>
        <w:rPr>
          <w:rFonts w:cs="Trebuchet MS"/>
          <w:color w:val="000000"/>
          <w:sz w:val="22"/>
          <w:szCs w:val="22"/>
          <w:lang w:eastAsia="en-GB"/>
        </w:rPr>
      </w:pPr>
      <w:r w:rsidRPr="00095296">
        <w:rPr>
          <w:rFonts w:cs="Trebuchet MS"/>
          <w:color w:val="000000"/>
          <w:sz w:val="22"/>
          <w:szCs w:val="22"/>
          <w:lang w:eastAsia="en-GB"/>
        </w:rPr>
        <w:t>Permitted development rights for householders – Technical Guidance September 2019</w:t>
      </w:r>
    </w:p>
    <w:p w:rsidR="001D4095" w:rsidRDefault="001D4095" w:rsidP="0037183F">
      <w:pPr>
        <w:overflowPunct/>
        <w:ind w:left="720"/>
        <w:jc w:val="both"/>
        <w:textAlignment w:val="auto"/>
        <w:rPr>
          <w:rFonts w:cs="Trebuchet MS"/>
          <w:color w:val="000000"/>
          <w:sz w:val="22"/>
          <w:szCs w:val="22"/>
          <w:lang w:eastAsia="en-GB"/>
        </w:rPr>
      </w:pPr>
    </w:p>
    <w:p w:rsidR="001D4095" w:rsidRPr="007D4342" w:rsidRDefault="001D4095" w:rsidP="001D4095">
      <w:pPr>
        <w:keepNext/>
        <w:ind w:left="720"/>
        <w:contextualSpacing/>
        <w:jc w:val="both"/>
        <w:textAlignment w:val="auto"/>
        <w:outlineLvl w:val="1"/>
        <w:rPr>
          <w:b/>
          <w:color w:val="000000"/>
          <w:sz w:val="22"/>
          <w:szCs w:val="22"/>
          <w:u w:val="single"/>
        </w:rPr>
      </w:pPr>
      <w:r w:rsidRPr="007D4342">
        <w:rPr>
          <w:b/>
          <w:color w:val="000000"/>
          <w:sz w:val="22"/>
          <w:szCs w:val="22"/>
          <w:u w:val="single"/>
        </w:rPr>
        <w:t>ASSESSMENT UNDER CLASS A</w:t>
      </w:r>
    </w:p>
    <w:p w:rsidR="001D4095" w:rsidRPr="007D4342" w:rsidRDefault="001D4095" w:rsidP="001D4095">
      <w:pPr>
        <w:overflowPunct/>
        <w:autoSpaceDE/>
        <w:autoSpaceDN/>
        <w:adjustRightInd/>
        <w:ind w:left="720"/>
        <w:jc w:val="both"/>
        <w:textAlignment w:val="auto"/>
        <w:rPr>
          <w:bCs/>
          <w:color w:val="000000"/>
          <w:sz w:val="22"/>
          <w:szCs w:val="22"/>
        </w:rPr>
      </w:pPr>
      <w:r w:rsidRPr="007D4342">
        <w:rPr>
          <w:bCs/>
          <w:color w:val="000000"/>
          <w:sz w:val="22"/>
          <w:szCs w:val="22"/>
        </w:rPr>
        <w:t xml:space="preserve">A Certificate of Lawfulness for a Proposed Development has been submitted as the applicant considers the proposal falls within the permitted development rights of the property.  </w:t>
      </w:r>
    </w:p>
    <w:p w:rsidR="001D4095" w:rsidRPr="007D4342" w:rsidRDefault="001D4095" w:rsidP="001D4095">
      <w:pPr>
        <w:overflowPunct/>
        <w:autoSpaceDE/>
        <w:autoSpaceDN/>
        <w:adjustRightInd/>
        <w:ind w:left="720"/>
        <w:jc w:val="both"/>
        <w:textAlignment w:val="auto"/>
        <w:rPr>
          <w:bCs/>
          <w:color w:val="000000"/>
          <w:sz w:val="22"/>
          <w:szCs w:val="22"/>
        </w:rPr>
      </w:pPr>
    </w:p>
    <w:p w:rsidR="001D4095" w:rsidRPr="007D4342" w:rsidRDefault="001D4095" w:rsidP="001D4095">
      <w:pPr>
        <w:overflowPunct/>
        <w:autoSpaceDE/>
        <w:autoSpaceDN/>
        <w:adjustRightInd/>
        <w:ind w:left="720"/>
        <w:jc w:val="both"/>
        <w:textAlignment w:val="auto"/>
        <w:rPr>
          <w:bCs/>
          <w:color w:val="000000"/>
          <w:sz w:val="22"/>
          <w:szCs w:val="22"/>
        </w:rPr>
      </w:pPr>
      <w:r w:rsidRPr="007D4342">
        <w:rPr>
          <w:bCs/>
          <w:color w:val="000000"/>
          <w:sz w:val="22"/>
          <w:szCs w:val="22"/>
        </w:rPr>
        <w:t>The following elements of the proposals are considered under Class A:</w:t>
      </w:r>
    </w:p>
    <w:p w:rsidR="001D4095" w:rsidRPr="007D4342" w:rsidRDefault="001D4095" w:rsidP="001D4095">
      <w:pPr>
        <w:overflowPunct/>
        <w:autoSpaceDE/>
        <w:autoSpaceDN/>
        <w:adjustRightInd/>
        <w:ind w:left="720"/>
        <w:jc w:val="both"/>
        <w:textAlignment w:val="auto"/>
        <w:rPr>
          <w:bCs/>
          <w:color w:val="000000"/>
          <w:sz w:val="22"/>
          <w:szCs w:val="22"/>
        </w:rPr>
      </w:pPr>
    </w:p>
    <w:p w:rsidR="001D4095" w:rsidRPr="007D4342" w:rsidRDefault="001D4095" w:rsidP="001D4095">
      <w:pPr>
        <w:numPr>
          <w:ilvl w:val="0"/>
          <w:numId w:val="36"/>
        </w:numPr>
        <w:jc w:val="both"/>
        <w:rPr>
          <w:sz w:val="22"/>
          <w:szCs w:val="22"/>
        </w:rPr>
      </w:pPr>
      <w:r w:rsidRPr="007D4342">
        <w:rPr>
          <w:rFonts w:cs="Trebuchet MS"/>
          <w:sz w:val="22"/>
          <w:szCs w:val="22"/>
        </w:rPr>
        <w:t xml:space="preserve">alter a door to a window on the </w:t>
      </w:r>
      <w:r w:rsidR="007D4342" w:rsidRPr="007D4342">
        <w:rPr>
          <w:rFonts w:cs="Trebuchet MS"/>
          <w:sz w:val="22"/>
          <w:szCs w:val="22"/>
        </w:rPr>
        <w:t>rear</w:t>
      </w:r>
      <w:r w:rsidRPr="007D4342">
        <w:rPr>
          <w:rFonts w:cs="Trebuchet MS"/>
          <w:sz w:val="22"/>
          <w:szCs w:val="22"/>
        </w:rPr>
        <w:t xml:space="preserve"> elevation at ground floor level </w:t>
      </w:r>
    </w:p>
    <w:p w:rsidR="001D4095" w:rsidRPr="007D4342" w:rsidRDefault="007D4342" w:rsidP="001D4095">
      <w:pPr>
        <w:numPr>
          <w:ilvl w:val="0"/>
          <w:numId w:val="36"/>
        </w:numPr>
        <w:jc w:val="both"/>
        <w:rPr>
          <w:sz w:val="22"/>
          <w:szCs w:val="22"/>
        </w:rPr>
      </w:pPr>
      <w:r w:rsidRPr="007D4342">
        <w:rPr>
          <w:rFonts w:cs="Trebuchet MS"/>
          <w:sz w:val="22"/>
          <w:szCs w:val="22"/>
        </w:rPr>
        <w:t>addition of a new window on the left</w:t>
      </w:r>
      <w:r w:rsidR="001D4095" w:rsidRPr="007D4342">
        <w:rPr>
          <w:rFonts w:cs="Trebuchet MS"/>
          <w:sz w:val="22"/>
          <w:szCs w:val="22"/>
        </w:rPr>
        <w:t xml:space="preserve"> side elevation at ground floor level</w:t>
      </w:r>
    </w:p>
    <w:p w:rsidR="001D4095" w:rsidRPr="007D4342" w:rsidRDefault="001D4095" w:rsidP="001D4095">
      <w:pPr>
        <w:overflowPunct/>
        <w:autoSpaceDE/>
        <w:autoSpaceDN/>
        <w:adjustRightInd/>
        <w:ind w:left="720"/>
        <w:jc w:val="both"/>
        <w:textAlignment w:val="auto"/>
        <w:rPr>
          <w:bCs/>
          <w:color w:val="000000"/>
          <w:sz w:val="22"/>
          <w:szCs w:val="22"/>
        </w:rPr>
      </w:pPr>
    </w:p>
    <w:p w:rsidR="007D4342" w:rsidRPr="001D4095" w:rsidRDefault="007D4342" w:rsidP="001D4095">
      <w:pPr>
        <w:overflowPunct/>
        <w:autoSpaceDE/>
        <w:autoSpaceDN/>
        <w:adjustRightInd/>
        <w:ind w:left="720"/>
        <w:jc w:val="both"/>
        <w:textAlignment w:val="auto"/>
        <w:rPr>
          <w:bCs/>
          <w:color w:val="000000"/>
          <w:sz w:val="22"/>
          <w:szCs w:val="22"/>
          <w:highlight w:val="yellow"/>
        </w:rPr>
      </w:pPr>
    </w:p>
    <w:p w:rsidR="001D4095" w:rsidRPr="007D4342" w:rsidRDefault="001D4095" w:rsidP="001D4095">
      <w:pPr>
        <w:overflowPunct/>
        <w:autoSpaceDE/>
        <w:autoSpaceDN/>
        <w:adjustRightInd/>
        <w:ind w:left="720"/>
        <w:jc w:val="both"/>
        <w:textAlignment w:val="auto"/>
        <w:rPr>
          <w:bCs/>
          <w:sz w:val="22"/>
          <w:szCs w:val="22"/>
        </w:rPr>
      </w:pPr>
      <w:r w:rsidRPr="007D4342">
        <w:rPr>
          <w:bCs/>
          <w:color w:val="000000"/>
          <w:sz w:val="22"/>
          <w:szCs w:val="22"/>
        </w:rPr>
        <w:t>The proposal must be assessed to ensure that it complies with the conditions Class A, Part 1, Schedule 2 of the Town and Country Planning (General Permitted Development) (England) Order 2015 (as amended), which relates to ‘</w:t>
      </w:r>
      <w:r w:rsidRPr="007D4342">
        <w:rPr>
          <w:bCs/>
          <w:sz w:val="22"/>
          <w:szCs w:val="22"/>
        </w:rPr>
        <w:t xml:space="preserve">The enlargement, improvement or other alteration of a dwellinghouse’. </w:t>
      </w:r>
    </w:p>
    <w:p w:rsidR="001D4095" w:rsidRPr="007D4342" w:rsidRDefault="001D4095" w:rsidP="001D4095">
      <w:pPr>
        <w:overflowPunct/>
        <w:autoSpaceDE/>
        <w:autoSpaceDN/>
        <w:adjustRightInd/>
        <w:ind w:left="720"/>
        <w:jc w:val="both"/>
        <w:textAlignment w:val="auto"/>
        <w:rPr>
          <w:bCs/>
          <w:sz w:val="22"/>
          <w:szCs w:val="22"/>
        </w:rPr>
      </w:pPr>
    </w:p>
    <w:p w:rsidR="001D4095" w:rsidRPr="007D4342" w:rsidRDefault="001D4095" w:rsidP="001D4095">
      <w:pPr>
        <w:ind w:left="720"/>
        <w:jc w:val="both"/>
        <w:textAlignment w:val="auto"/>
        <w:rPr>
          <w:bCs/>
          <w:color w:val="000000"/>
          <w:sz w:val="22"/>
          <w:szCs w:val="22"/>
        </w:rPr>
      </w:pPr>
      <w:r w:rsidRPr="007D4342">
        <w:rPr>
          <w:bCs/>
          <w:color w:val="000000"/>
          <w:sz w:val="22"/>
          <w:szCs w:val="22"/>
        </w:rPr>
        <w:t>A.1 Development is not permitted by Class A if:</w:t>
      </w:r>
    </w:p>
    <w:p w:rsidR="001D4095" w:rsidRPr="007D4342" w:rsidRDefault="001D4095" w:rsidP="001D4095">
      <w:pPr>
        <w:ind w:left="720"/>
        <w:jc w:val="both"/>
        <w:textAlignment w:val="auto"/>
        <w:rPr>
          <w:bCs/>
          <w:color w:val="000000"/>
          <w:sz w:val="22"/>
          <w:szCs w:val="22"/>
        </w:rPr>
      </w:pPr>
    </w:p>
    <w:p w:rsidR="001D4095" w:rsidRPr="007D4342" w:rsidRDefault="001D4095" w:rsidP="001D4095">
      <w:pPr>
        <w:overflowPunct/>
        <w:autoSpaceDE/>
        <w:autoSpaceDN/>
        <w:adjustRightInd/>
        <w:spacing w:after="200"/>
        <w:ind w:left="720"/>
        <w:jc w:val="both"/>
        <w:textAlignment w:val="auto"/>
        <w:rPr>
          <w:b/>
          <w:color w:val="000000"/>
          <w:sz w:val="22"/>
          <w:szCs w:val="22"/>
        </w:rPr>
      </w:pPr>
      <w:r w:rsidRPr="007D4342">
        <w:rPr>
          <w:color w:val="000000"/>
          <w:sz w:val="22"/>
          <w:szCs w:val="22"/>
        </w:rPr>
        <w:lastRenderedPageBreak/>
        <w:t xml:space="preserve">A.1 (a) permission to use the dwellinghouse as a dwellinghouse has been granted only by virtue of Class M, N, P or Q of Part 3 of this Schedule (changes of use) </w:t>
      </w:r>
      <w:r w:rsidRPr="007D4342">
        <w:rPr>
          <w:b/>
          <w:bCs/>
          <w:sz w:val="22"/>
          <w:szCs w:val="22"/>
        </w:rPr>
        <w:t>Complies</w:t>
      </w:r>
    </w:p>
    <w:p w:rsidR="001D4095" w:rsidRPr="007D4342" w:rsidRDefault="001D4095" w:rsidP="001D4095">
      <w:pPr>
        <w:overflowPunct/>
        <w:autoSpaceDE/>
        <w:autoSpaceDN/>
        <w:adjustRightInd/>
        <w:spacing w:after="200"/>
        <w:ind w:left="720"/>
        <w:jc w:val="both"/>
        <w:textAlignment w:val="auto"/>
        <w:rPr>
          <w:b/>
          <w:color w:val="000000"/>
          <w:sz w:val="22"/>
          <w:szCs w:val="22"/>
        </w:rPr>
      </w:pPr>
      <w:r w:rsidRPr="007D4342">
        <w:rPr>
          <w:color w:val="000000"/>
          <w:sz w:val="22"/>
          <w:szCs w:val="22"/>
        </w:rPr>
        <w:t xml:space="preserve">A.1 (b) as a result of the works, the total area of ground covered by buildings within the curtilage of the dwellinghouse (other than the original dwellinghouse) would exceed 50% of the total area of the curtilage (excluding the ground area of the original dwellinghouse) </w:t>
      </w:r>
      <w:r w:rsidR="007D4342" w:rsidRPr="007D4342">
        <w:rPr>
          <w:b/>
          <w:bCs/>
          <w:sz w:val="22"/>
          <w:szCs w:val="22"/>
        </w:rPr>
        <w:t>NA</w:t>
      </w:r>
    </w:p>
    <w:p w:rsidR="001D4095" w:rsidRPr="007D4342" w:rsidRDefault="001D4095" w:rsidP="001D4095">
      <w:pPr>
        <w:overflowPunct/>
        <w:autoSpaceDE/>
        <w:autoSpaceDN/>
        <w:adjustRightInd/>
        <w:spacing w:after="200"/>
        <w:ind w:left="720"/>
        <w:jc w:val="both"/>
        <w:textAlignment w:val="auto"/>
        <w:rPr>
          <w:b/>
          <w:color w:val="000000"/>
          <w:sz w:val="22"/>
          <w:szCs w:val="22"/>
        </w:rPr>
      </w:pPr>
      <w:r w:rsidRPr="007D4342">
        <w:rPr>
          <w:color w:val="000000"/>
          <w:sz w:val="22"/>
          <w:szCs w:val="22"/>
        </w:rPr>
        <w:t xml:space="preserve">A.1 (c) the height of the part of the dwellinghouse enlarged, improved or altered would exceed the height of the highest part of the roof of the existing dwellinghouse </w:t>
      </w:r>
      <w:r w:rsidR="007D4342" w:rsidRPr="007D4342">
        <w:rPr>
          <w:b/>
          <w:bCs/>
          <w:sz w:val="22"/>
          <w:szCs w:val="22"/>
        </w:rPr>
        <w:t>NA</w:t>
      </w:r>
    </w:p>
    <w:p w:rsidR="001D4095" w:rsidRPr="007D4342" w:rsidRDefault="001D4095" w:rsidP="001D4095">
      <w:pPr>
        <w:overflowPunct/>
        <w:autoSpaceDE/>
        <w:autoSpaceDN/>
        <w:adjustRightInd/>
        <w:spacing w:after="200"/>
        <w:ind w:left="720"/>
        <w:jc w:val="both"/>
        <w:textAlignment w:val="auto"/>
        <w:rPr>
          <w:color w:val="000000"/>
          <w:sz w:val="22"/>
          <w:szCs w:val="22"/>
        </w:rPr>
      </w:pPr>
      <w:r w:rsidRPr="007D4342">
        <w:rPr>
          <w:color w:val="000000"/>
          <w:sz w:val="22"/>
          <w:szCs w:val="22"/>
        </w:rPr>
        <w:t xml:space="preserve">A.1 (d) the height of the eaves of the part of the dwellinghouse enlarged, improved or altered would exceed the height of the eaves of the existing dwellinghouse </w:t>
      </w:r>
      <w:r w:rsidR="007D4342" w:rsidRPr="007D4342">
        <w:rPr>
          <w:b/>
          <w:bCs/>
          <w:sz w:val="22"/>
          <w:szCs w:val="22"/>
        </w:rPr>
        <w:t xml:space="preserve">NA </w:t>
      </w:r>
      <w:r w:rsidRPr="007D4342">
        <w:rPr>
          <w:b/>
          <w:bCs/>
          <w:sz w:val="22"/>
          <w:szCs w:val="22"/>
        </w:rPr>
        <w:t>–</w:t>
      </w:r>
    </w:p>
    <w:p w:rsidR="001D4095" w:rsidRPr="007D4342" w:rsidRDefault="001D4095" w:rsidP="001D4095">
      <w:pPr>
        <w:overflowPunct/>
        <w:autoSpaceDE/>
        <w:autoSpaceDN/>
        <w:adjustRightInd/>
        <w:spacing w:after="200"/>
        <w:ind w:left="720"/>
        <w:jc w:val="both"/>
        <w:textAlignment w:val="auto"/>
        <w:rPr>
          <w:b/>
          <w:color w:val="000000"/>
          <w:sz w:val="22"/>
          <w:szCs w:val="22"/>
        </w:rPr>
      </w:pPr>
      <w:r w:rsidRPr="007D4342">
        <w:rPr>
          <w:color w:val="000000"/>
          <w:sz w:val="22"/>
          <w:szCs w:val="22"/>
        </w:rPr>
        <w:t xml:space="preserve">A.1 (e) the enlarged part of the dwellinghouse would extend beyond a wall which (i) forms the principal elevation of the original dwellinghouse; or (ii) fronts a highway and forms a side elevation of the original dwellinghouse </w:t>
      </w:r>
      <w:r w:rsidR="007D4342" w:rsidRPr="007D4342">
        <w:rPr>
          <w:b/>
          <w:bCs/>
          <w:sz w:val="22"/>
          <w:szCs w:val="22"/>
        </w:rPr>
        <w:t>NA</w:t>
      </w:r>
    </w:p>
    <w:p w:rsidR="001D4095" w:rsidRPr="007D4342" w:rsidRDefault="001D4095" w:rsidP="001D4095">
      <w:pPr>
        <w:overflowPunct/>
        <w:autoSpaceDE/>
        <w:autoSpaceDN/>
        <w:adjustRightInd/>
        <w:spacing w:after="200"/>
        <w:ind w:left="720"/>
        <w:jc w:val="both"/>
        <w:textAlignment w:val="auto"/>
        <w:rPr>
          <w:b/>
          <w:color w:val="000000"/>
          <w:sz w:val="22"/>
          <w:szCs w:val="22"/>
        </w:rPr>
      </w:pPr>
      <w:r w:rsidRPr="007D4342">
        <w:rPr>
          <w:color w:val="000000"/>
          <w:sz w:val="22"/>
          <w:szCs w:val="22"/>
        </w:rPr>
        <w:t xml:space="preserve">A.1 (f) subject to paragraph (g), the enlarged part of the dwellinghouse would have a single storey and – (i) extend beyond the rear wall of the original dwellinghouse by more than 4 metres in the case of a detached dwellinghouse, or 3 metres in the case of any other dwellinghouse, (ii) exceed 4 metres in height </w:t>
      </w:r>
      <w:r w:rsidR="007D4342" w:rsidRPr="007D4342">
        <w:rPr>
          <w:b/>
          <w:bCs/>
          <w:sz w:val="22"/>
          <w:szCs w:val="22"/>
        </w:rPr>
        <w:t>NA</w:t>
      </w:r>
    </w:p>
    <w:p w:rsidR="001D4095" w:rsidRPr="007D4342" w:rsidRDefault="001D4095" w:rsidP="001D4095">
      <w:pPr>
        <w:overflowPunct/>
        <w:autoSpaceDE/>
        <w:autoSpaceDN/>
        <w:adjustRightInd/>
        <w:spacing w:after="200"/>
        <w:ind w:left="720"/>
        <w:jc w:val="both"/>
        <w:textAlignment w:val="auto"/>
        <w:rPr>
          <w:b/>
          <w:color w:val="000000"/>
          <w:sz w:val="22"/>
          <w:szCs w:val="22"/>
        </w:rPr>
      </w:pPr>
      <w:r w:rsidRPr="007D4342">
        <w:rPr>
          <w:color w:val="000000"/>
          <w:sz w:val="22"/>
          <w:szCs w:val="22"/>
        </w:rPr>
        <w:t>A.1 (g) for a dwellinghouse not on article 2(3) land nor on a site of special scientific interest, the enlarged part of the dwellinghouse would have a single storey and – (i) extend beyond the rear wall of the original dwellinghouse by more than 8 metres in the case of a detached dwellinghouse, or 6 metres in the case of any other dwellinghouse,</w:t>
      </w:r>
      <w:r w:rsidRPr="007D4342">
        <w:rPr>
          <w:b/>
          <w:color w:val="000000"/>
          <w:sz w:val="22"/>
          <w:szCs w:val="22"/>
        </w:rPr>
        <w:t xml:space="preserve"> </w:t>
      </w:r>
      <w:r w:rsidRPr="007D4342">
        <w:rPr>
          <w:color w:val="000000"/>
          <w:sz w:val="22"/>
          <w:szCs w:val="22"/>
        </w:rPr>
        <w:t xml:space="preserve">or (ii) exceed 4 metres in height </w:t>
      </w:r>
      <w:r w:rsidR="007D4342" w:rsidRPr="007D4342">
        <w:rPr>
          <w:b/>
          <w:bCs/>
          <w:sz w:val="22"/>
          <w:szCs w:val="22"/>
        </w:rPr>
        <w:t>NA</w:t>
      </w:r>
    </w:p>
    <w:p w:rsidR="001D4095" w:rsidRPr="007D4342" w:rsidRDefault="001D4095" w:rsidP="001D4095">
      <w:pPr>
        <w:overflowPunct/>
        <w:autoSpaceDE/>
        <w:autoSpaceDN/>
        <w:adjustRightInd/>
        <w:spacing w:after="200"/>
        <w:ind w:left="720"/>
        <w:jc w:val="both"/>
        <w:textAlignment w:val="auto"/>
        <w:rPr>
          <w:b/>
          <w:color w:val="000000"/>
          <w:sz w:val="22"/>
          <w:szCs w:val="22"/>
        </w:rPr>
      </w:pPr>
      <w:r w:rsidRPr="007D4342">
        <w:rPr>
          <w:color w:val="000000"/>
          <w:sz w:val="22"/>
          <w:szCs w:val="22"/>
        </w:rPr>
        <w:t xml:space="preserve">A.1 (h) the enlarged part of the dwellinghouse would have more than a single storey and – (i) extend beyond the rear wall of the original dwellinghouse by more than 3 metres, or (ii) be within 7 metres of any boundary of the curtilage of the dwellinghouse opposite the rear wall of the dwellinghouse </w:t>
      </w:r>
      <w:r w:rsidR="007D4342" w:rsidRPr="007D4342">
        <w:rPr>
          <w:b/>
          <w:bCs/>
          <w:sz w:val="22"/>
          <w:szCs w:val="22"/>
        </w:rPr>
        <w:t>NA</w:t>
      </w:r>
    </w:p>
    <w:p w:rsidR="001D4095" w:rsidRPr="007D4342" w:rsidRDefault="001D4095" w:rsidP="001D4095">
      <w:pPr>
        <w:overflowPunct/>
        <w:autoSpaceDE/>
        <w:autoSpaceDN/>
        <w:adjustRightInd/>
        <w:spacing w:after="200"/>
        <w:ind w:left="720"/>
        <w:jc w:val="both"/>
        <w:textAlignment w:val="auto"/>
        <w:rPr>
          <w:b/>
          <w:color w:val="000000"/>
          <w:sz w:val="22"/>
          <w:szCs w:val="22"/>
        </w:rPr>
      </w:pPr>
      <w:r w:rsidRPr="007D4342">
        <w:rPr>
          <w:color w:val="000000"/>
          <w:sz w:val="22"/>
          <w:szCs w:val="22"/>
        </w:rPr>
        <w:t xml:space="preserve">A.1 (i) the enlarged part of the dwellinghouse would be within 2 metres of the boundary of the curtilage of the dwellinghouse, and the height of the eaves of the enlarged part would exceed 3 metres N/A / </w:t>
      </w:r>
      <w:r w:rsidR="007D4342" w:rsidRPr="007D4342">
        <w:rPr>
          <w:b/>
          <w:bCs/>
          <w:sz w:val="22"/>
          <w:szCs w:val="22"/>
        </w:rPr>
        <w:t>NA as already exists</w:t>
      </w:r>
    </w:p>
    <w:p w:rsidR="001D4095" w:rsidRPr="007D4342" w:rsidRDefault="001D4095" w:rsidP="001D4095">
      <w:pPr>
        <w:overflowPunct/>
        <w:autoSpaceDE/>
        <w:autoSpaceDN/>
        <w:adjustRightInd/>
        <w:spacing w:after="200"/>
        <w:ind w:left="720"/>
        <w:jc w:val="both"/>
        <w:textAlignment w:val="auto"/>
        <w:rPr>
          <w:b/>
          <w:color w:val="000000"/>
          <w:sz w:val="22"/>
          <w:szCs w:val="22"/>
        </w:rPr>
      </w:pPr>
      <w:r w:rsidRPr="007D4342">
        <w:rPr>
          <w:color w:val="000000"/>
          <w:sz w:val="22"/>
          <w:szCs w:val="22"/>
        </w:rPr>
        <w:t>A.1 (j) the enlarged part of the dwellinghouse would extend beyond a wall forming a side elevation of the original dwellinghouse, and would – (i) exceed 4 metres in height, (ii) have more than a single storey, or (iii) have a width greater than half the width of the original dwellinghouse</w:t>
      </w:r>
      <w:r w:rsidRPr="007D4342">
        <w:rPr>
          <w:b/>
          <w:color w:val="000000"/>
          <w:sz w:val="22"/>
          <w:szCs w:val="22"/>
        </w:rPr>
        <w:t xml:space="preserve"> N/A </w:t>
      </w:r>
    </w:p>
    <w:p w:rsidR="001D4095" w:rsidRPr="007D4342" w:rsidRDefault="001D4095" w:rsidP="001D4095">
      <w:pPr>
        <w:overflowPunct/>
        <w:autoSpaceDE/>
        <w:autoSpaceDN/>
        <w:adjustRightInd/>
        <w:spacing w:after="200"/>
        <w:ind w:left="720"/>
        <w:jc w:val="both"/>
        <w:textAlignment w:val="auto"/>
        <w:rPr>
          <w:b/>
          <w:color w:val="000000"/>
          <w:sz w:val="22"/>
          <w:szCs w:val="22"/>
        </w:rPr>
      </w:pPr>
      <w:r w:rsidRPr="007D4342">
        <w:rPr>
          <w:color w:val="000000"/>
          <w:sz w:val="22"/>
          <w:szCs w:val="22"/>
        </w:rPr>
        <w:t>A.1 (k) it would consist of or include – (i) the construction or provision of a verandah, balcony or raised platform</w:t>
      </w:r>
      <w:r w:rsidRPr="007D4342">
        <w:rPr>
          <w:b/>
          <w:color w:val="000000"/>
          <w:sz w:val="22"/>
          <w:szCs w:val="22"/>
        </w:rPr>
        <w:t xml:space="preserve"> </w:t>
      </w:r>
      <w:r w:rsidRPr="007D4342">
        <w:rPr>
          <w:color w:val="000000"/>
          <w:sz w:val="22"/>
          <w:szCs w:val="22"/>
        </w:rPr>
        <w:t xml:space="preserve">(ii) the installation, alteration or replacement of a microwave antenna, (iii) the installation, alteration or replacement of a chimney, flue or soil and vent pipe, or (iv) an alteration to any part of the roof of the dwellinghouse </w:t>
      </w:r>
      <w:r w:rsidRPr="007D4342">
        <w:rPr>
          <w:b/>
          <w:color w:val="000000"/>
          <w:sz w:val="22"/>
          <w:szCs w:val="22"/>
        </w:rPr>
        <w:t xml:space="preserve">N/A </w:t>
      </w:r>
    </w:p>
    <w:p w:rsidR="001D4095" w:rsidRPr="007D4342" w:rsidRDefault="001D4095" w:rsidP="001D4095">
      <w:pPr>
        <w:overflowPunct/>
        <w:autoSpaceDE/>
        <w:autoSpaceDN/>
        <w:adjustRightInd/>
        <w:spacing w:after="200"/>
        <w:ind w:left="720"/>
        <w:jc w:val="both"/>
        <w:textAlignment w:val="auto"/>
        <w:rPr>
          <w:color w:val="000000"/>
          <w:sz w:val="22"/>
          <w:szCs w:val="24"/>
        </w:rPr>
      </w:pPr>
      <w:r w:rsidRPr="007D4342">
        <w:rPr>
          <w:color w:val="000000"/>
          <w:sz w:val="22"/>
          <w:szCs w:val="24"/>
        </w:rPr>
        <w:t>A.2 In the case of a dwellinghouse on article 2(3) land, development is not permitted by Class A if:</w:t>
      </w:r>
    </w:p>
    <w:p w:rsidR="001D4095" w:rsidRPr="007D4342" w:rsidRDefault="001D4095" w:rsidP="001D4095">
      <w:pPr>
        <w:overflowPunct/>
        <w:autoSpaceDE/>
        <w:autoSpaceDN/>
        <w:adjustRightInd/>
        <w:spacing w:after="200"/>
        <w:ind w:left="720"/>
        <w:jc w:val="both"/>
        <w:textAlignment w:val="auto"/>
        <w:rPr>
          <w:color w:val="000000"/>
          <w:sz w:val="22"/>
          <w:szCs w:val="24"/>
        </w:rPr>
      </w:pPr>
      <w:r w:rsidRPr="007D4342">
        <w:rPr>
          <w:color w:val="000000"/>
          <w:sz w:val="22"/>
          <w:szCs w:val="24"/>
        </w:rPr>
        <w:lastRenderedPageBreak/>
        <w:t xml:space="preserve">A.2 (a) it would consist of or include the cladding of any part of the exterior of the dwellinghouse with stone, artificial stone, pebble dash, render, timber, plastic or tiles </w:t>
      </w:r>
      <w:r w:rsidRPr="007D4342">
        <w:rPr>
          <w:b/>
          <w:color w:val="000000"/>
          <w:sz w:val="22"/>
          <w:szCs w:val="24"/>
        </w:rPr>
        <w:t>N/A as not on article 2 (3</w:t>
      </w:r>
      <w:r w:rsidRPr="007D4342">
        <w:rPr>
          <w:color w:val="000000"/>
          <w:sz w:val="22"/>
          <w:szCs w:val="24"/>
        </w:rPr>
        <w:t>) land</w:t>
      </w:r>
    </w:p>
    <w:p w:rsidR="001D4095" w:rsidRPr="007D4342" w:rsidRDefault="001D4095" w:rsidP="001D4095">
      <w:pPr>
        <w:overflowPunct/>
        <w:autoSpaceDE/>
        <w:autoSpaceDN/>
        <w:adjustRightInd/>
        <w:spacing w:after="200"/>
        <w:ind w:left="720"/>
        <w:jc w:val="both"/>
        <w:textAlignment w:val="auto"/>
        <w:rPr>
          <w:color w:val="000000"/>
          <w:sz w:val="22"/>
          <w:szCs w:val="24"/>
        </w:rPr>
      </w:pPr>
      <w:r w:rsidRPr="007D4342">
        <w:rPr>
          <w:color w:val="000000"/>
          <w:sz w:val="22"/>
          <w:szCs w:val="24"/>
        </w:rPr>
        <w:t xml:space="preserve"> A.2 (b) the enlarged part of the dwellinghouse would extend beyond a wall forming a side elevation of the original dwellinghouse N/A as not on article 2 (3) land</w:t>
      </w:r>
    </w:p>
    <w:p w:rsidR="001D4095" w:rsidRPr="007D4342" w:rsidRDefault="001D4095" w:rsidP="001D4095">
      <w:pPr>
        <w:overflowPunct/>
        <w:autoSpaceDE/>
        <w:autoSpaceDN/>
        <w:adjustRightInd/>
        <w:spacing w:after="200"/>
        <w:ind w:left="720"/>
        <w:jc w:val="both"/>
        <w:textAlignment w:val="auto"/>
        <w:rPr>
          <w:color w:val="000000"/>
          <w:sz w:val="22"/>
          <w:szCs w:val="24"/>
        </w:rPr>
      </w:pPr>
      <w:r w:rsidRPr="007D4342">
        <w:rPr>
          <w:color w:val="000000"/>
          <w:sz w:val="22"/>
          <w:szCs w:val="24"/>
        </w:rPr>
        <w:t xml:space="preserve">A.2 (c) the enlarged part of the dwellinghouse would have more than a single storey and extend beyond the rear wall of the original dwellinghouse </w:t>
      </w:r>
      <w:r w:rsidRPr="007D4342">
        <w:rPr>
          <w:b/>
          <w:bCs/>
          <w:sz w:val="22"/>
          <w:szCs w:val="22"/>
        </w:rPr>
        <w:t xml:space="preserve"> </w:t>
      </w:r>
      <w:r w:rsidRPr="007D4342">
        <w:rPr>
          <w:color w:val="000000"/>
          <w:sz w:val="22"/>
          <w:szCs w:val="24"/>
        </w:rPr>
        <w:t>N/A as not on article 2 (3) land</w:t>
      </w:r>
    </w:p>
    <w:p w:rsidR="001D4095" w:rsidRPr="001D4095" w:rsidRDefault="001D4095" w:rsidP="001D4095">
      <w:pPr>
        <w:overflowPunct/>
        <w:ind w:left="720"/>
        <w:jc w:val="both"/>
        <w:textAlignment w:val="auto"/>
        <w:rPr>
          <w:rFonts w:ascii="Arial" w:hAnsi="Arial" w:cs="Arial"/>
          <w:b/>
          <w:bCs/>
          <w:color w:val="000000"/>
          <w:szCs w:val="24"/>
          <w:highlight w:val="yellow"/>
          <w:u w:val="single"/>
        </w:rPr>
      </w:pPr>
    </w:p>
    <w:p w:rsidR="001D4095" w:rsidRPr="007D4342" w:rsidRDefault="001D4095" w:rsidP="001D4095">
      <w:pPr>
        <w:overflowPunct/>
        <w:autoSpaceDE/>
        <w:autoSpaceDN/>
        <w:adjustRightInd/>
        <w:ind w:left="720"/>
        <w:contextualSpacing/>
        <w:jc w:val="both"/>
        <w:textAlignment w:val="auto"/>
        <w:rPr>
          <w:b/>
          <w:color w:val="000000"/>
          <w:sz w:val="22"/>
          <w:szCs w:val="22"/>
          <w:u w:val="single"/>
        </w:rPr>
      </w:pPr>
      <w:r w:rsidRPr="007D4342">
        <w:rPr>
          <w:b/>
          <w:color w:val="000000"/>
          <w:sz w:val="22"/>
          <w:szCs w:val="22"/>
          <w:u w:val="single"/>
        </w:rPr>
        <w:t>CONDITIONS UNDER CLASS A</w:t>
      </w:r>
    </w:p>
    <w:p w:rsidR="001D4095" w:rsidRPr="007D4342" w:rsidRDefault="001D4095" w:rsidP="001D4095">
      <w:pPr>
        <w:overflowPunct/>
        <w:autoSpaceDE/>
        <w:autoSpaceDN/>
        <w:adjustRightInd/>
        <w:ind w:left="720"/>
        <w:jc w:val="both"/>
        <w:textAlignment w:val="auto"/>
        <w:rPr>
          <w:color w:val="000000"/>
          <w:sz w:val="22"/>
          <w:szCs w:val="22"/>
        </w:rPr>
      </w:pPr>
      <w:r w:rsidRPr="007D4342">
        <w:rPr>
          <w:color w:val="000000"/>
          <w:sz w:val="22"/>
          <w:szCs w:val="22"/>
        </w:rPr>
        <w:t>Development is permitted by Class A subject to the following conditions:</w:t>
      </w:r>
    </w:p>
    <w:p w:rsidR="001D4095" w:rsidRPr="007D4342" w:rsidRDefault="001D4095" w:rsidP="001D4095">
      <w:pPr>
        <w:overflowPunct/>
        <w:autoSpaceDE/>
        <w:autoSpaceDN/>
        <w:adjustRightInd/>
        <w:ind w:left="720"/>
        <w:jc w:val="both"/>
        <w:textAlignment w:val="auto"/>
        <w:rPr>
          <w:color w:val="000000"/>
          <w:sz w:val="22"/>
          <w:szCs w:val="22"/>
        </w:rPr>
      </w:pPr>
    </w:p>
    <w:p w:rsidR="007D4342" w:rsidRPr="007D4342" w:rsidRDefault="001D4095" w:rsidP="001D4095">
      <w:pPr>
        <w:overflowPunct/>
        <w:autoSpaceDE/>
        <w:autoSpaceDN/>
        <w:adjustRightInd/>
        <w:ind w:left="720"/>
        <w:jc w:val="both"/>
        <w:textAlignment w:val="auto"/>
        <w:rPr>
          <w:b/>
          <w:bCs/>
          <w:sz w:val="22"/>
          <w:szCs w:val="22"/>
        </w:rPr>
      </w:pPr>
      <w:r w:rsidRPr="007D4342">
        <w:rPr>
          <w:color w:val="000000"/>
          <w:sz w:val="22"/>
          <w:szCs w:val="22"/>
        </w:rPr>
        <w:t xml:space="preserve">A.3 (a) the materials used in any exterior work (other than materials used in the construction of a conservatory) must be of a similar appearance to those used in the construction of the exterior of the dwellinghouse </w:t>
      </w:r>
      <w:r w:rsidRPr="007D4342">
        <w:rPr>
          <w:b/>
          <w:bCs/>
          <w:sz w:val="22"/>
          <w:szCs w:val="22"/>
        </w:rPr>
        <w:t>Complies</w:t>
      </w:r>
    </w:p>
    <w:p w:rsidR="007D4342" w:rsidRPr="007D4342" w:rsidRDefault="007D4342" w:rsidP="001D4095">
      <w:pPr>
        <w:overflowPunct/>
        <w:autoSpaceDE/>
        <w:autoSpaceDN/>
        <w:adjustRightInd/>
        <w:ind w:left="720"/>
        <w:jc w:val="both"/>
        <w:textAlignment w:val="auto"/>
        <w:rPr>
          <w:color w:val="000000"/>
          <w:sz w:val="22"/>
          <w:szCs w:val="22"/>
        </w:rPr>
      </w:pPr>
    </w:p>
    <w:p w:rsidR="001D4095" w:rsidRPr="007D4342" w:rsidRDefault="001D4095" w:rsidP="001D4095">
      <w:pPr>
        <w:overflowPunct/>
        <w:autoSpaceDE/>
        <w:autoSpaceDN/>
        <w:adjustRightInd/>
        <w:ind w:left="720"/>
        <w:jc w:val="both"/>
        <w:textAlignment w:val="auto"/>
        <w:rPr>
          <w:color w:val="000000"/>
          <w:sz w:val="22"/>
          <w:szCs w:val="22"/>
        </w:rPr>
      </w:pPr>
      <w:r w:rsidRPr="007D4342">
        <w:rPr>
          <w:color w:val="000000"/>
          <w:sz w:val="22"/>
          <w:szCs w:val="22"/>
        </w:rPr>
        <w:t xml:space="preserve">A.3 (b) any upper-floor window located in a wall or roof slope forming a side elevation of the dwellinghouse must be (i) obscure-glazed, and (ii) non-opening unless the parts of the window which can be opened are more than 1.7 metres above the floor of the room in which the window is installed </w:t>
      </w:r>
      <w:r w:rsidR="007D4342" w:rsidRPr="007D4342">
        <w:rPr>
          <w:b/>
          <w:color w:val="000000"/>
          <w:sz w:val="22"/>
          <w:szCs w:val="22"/>
        </w:rPr>
        <w:t>NA/</w:t>
      </w:r>
      <w:r w:rsidRPr="007D4342">
        <w:rPr>
          <w:b/>
          <w:bCs/>
          <w:sz w:val="22"/>
          <w:szCs w:val="22"/>
        </w:rPr>
        <w:t>Complies</w:t>
      </w:r>
    </w:p>
    <w:p w:rsidR="007D4342" w:rsidRPr="007D4342" w:rsidRDefault="007D4342" w:rsidP="001D4095">
      <w:pPr>
        <w:overflowPunct/>
        <w:autoSpaceDE/>
        <w:autoSpaceDN/>
        <w:adjustRightInd/>
        <w:ind w:left="720"/>
        <w:jc w:val="both"/>
        <w:textAlignment w:val="auto"/>
        <w:rPr>
          <w:color w:val="000000"/>
          <w:sz w:val="22"/>
          <w:szCs w:val="22"/>
        </w:rPr>
      </w:pPr>
    </w:p>
    <w:p w:rsidR="001D4095" w:rsidRPr="007D4342" w:rsidRDefault="001D4095" w:rsidP="001D4095">
      <w:pPr>
        <w:overflowPunct/>
        <w:autoSpaceDE/>
        <w:autoSpaceDN/>
        <w:adjustRightInd/>
        <w:ind w:left="720"/>
        <w:jc w:val="both"/>
        <w:textAlignment w:val="auto"/>
        <w:rPr>
          <w:color w:val="000000"/>
          <w:sz w:val="22"/>
          <w:szCs w:val="22"/>
        </w:rPr>
      </w:pPr>
      <w:r w:rsidRPr="007D4342">
        <w:rPr>
          <w:color w:val="000000"/>
          <w:sz w:val="22"/>
          <w:szCs w:val="22"/>
        </w:rPr>
        <w:t xml:space="preserve">A.3 (c) where the enlarged part of the dwellinghouse has more than a single storey, or forms an upper storey on an existing enlargement of the original dwellinghouse, the roof pitch of the enlarged part must, so far as practicable, be the same as the roof pitch of the original dwellinghouse </w:t>
      </w:r>
      <w:r w:rsidRPr="007D4342">
        <w:rPr>
          <w:b/>
          <w:bCs/>
          <w:sz w:val="22"/>
          <w:szCs w:val="22"/>
        </w:rPr>
        <w:t>NA</w:t>
      </w:r>
    </w:p>
    <w:p w:rsidR="001D4095" w:rsidRPr="001D4095" w:rsidRDefault="001D4095" w:rsidP="001D4095">
      <w:pPr>
        <w:overflowPunct/>
        <w:autoSpaceDE/>
        <w:autoSpaceDN/>
        <w:adjustRightInd/>
        <w:ind w:left="720"/>
        <w:jc w:val="both"/>
        <w:textAlignment w:val="auto"/>
        <w:rPr>
          <w:color w:val="000000"/>
          <w:sz w:val="22"/>
          <w:szCs w:val="22"/>
          <w:highlight w:val="yellow"/>
        </w:rPr>
      </w:pPr>
    </w:p>
    <w:p w:rsidR="001D4095" w:rsidRPr="001D4095" w:rsidRDefault="001D4095" w:rsidP="001D4095">
      <w:pPr>
        <w:overflowPunct/>
        <w:jc w:val="both"/>
        <w:textAlignment w:val="auto"/>
        <w:rPr>
          <w:rFonts w:cs="Trebuchet MS"/>
          <w:color w:val="000000"/>
          <w:sz w:val="22"/>
          <w:szCs w:val="22"/>
          <w:highlight w:val="yellow"/>
          <w:lang w:eastAsia="en-GB"/>
        </w:rPr>
      </w:pPr>
    </w:p>
    <w:p w:rsidR="001D4095" w:rsidRPr="007D4342" w:rsidRDefault="007D4342" w:rsidP="001D4095">
      <w:pPr>
        <w:overflowPunct/>
        <w:autoSpaceDE/>
        <w:autoSpaceDN/>
        <w:adjustRightInd/>
        <w:spacing w:after="200"/>
        <w:ind w:left="720"/>
        <w:jc w:val="both"/>
        <w:textAlignment w:val="auto"/>
        <w:rPr>
          <w:b/>
          <w:color w:val="000000"/>
          <w:sz w:val="22"/>
          <w:szCs w:val="22"/>
          <w:u w:val="single"/>
        </w:rPr>
      </w:pPr>
      <w:r w:rsidRPr="007D4342">
        <w:rPr>
          <w:b/>
          <w:color w:val="000000"/>
          <w:sz w:val="22"/>
          <w:szCs w:val="22"/>
          <w:u w:val="single"/>
        </w:rPr>
        <w:t>ASSESSMENT UNDER CLASSE</w:t>
      </w:r>
      <w:r w:rsidR="001D4095" w:rsidRPr="007D4342">
        <w:rPr>
          <w:b/>
          <w:color w:val="000000"/>
          <w:sz w:val="22"/>
          <w:szCs w:val="22"/>
          <w:u w:val="single"/>
        </w:rPr>
        <w:t xml:space="preserve"> C</w:t>
      </w:r>
    </w:p>
    <w:p w:rsidR="001D4095" w:rsidRPr="007D4342" w:rsidRDefault="001D4095" w:rsidP="001D4095">
      <w:pPr>
        <w:jc w:val="both"/>
        <w:rPr>
          <w:rFonts w:cs="Trebuchet MS"/>
          <w:sz w:val="22"/>
          <w:szCs w:val="22"/>
        </w:rPr>
      </w:pPr>
    </w:p>
    <w:p w:rsidR="001D4095" w:rsidRPr="007D4342" w:rsidRDefault="001D4095" w:rsidP="001D4095">
      <w:pPr>
        <w:overflowPunct/>
        <w:autoSpaceDE/>
        <w:autoSpaceDN/>
        <w:adjustRightInd/>
        <w:ind w:left="720"/>
        <w:jc w:val="both"/>
        <w:textAlignment w:val="auto"/>
        <w:rPr>
          <w:bCs/>
          <w:color w:val="000000"/>
          <w:sz w:val="22"/>
          <w:szCs w:val="22"/>
        </w:rPr>
      </w:pPr>
      <w:r w:rsidRPr="007D4342">
        <w:rPr>
          <w:bCs/>
          <w:color w:val="000000"/>
          <w:sz w:val="22"/>
          <w:szCs w:val="22"/>
        </w:rPr>
        <w:t>The following elements of the proposals are considered under Class C:</w:t>
      </w:r>
    </w:p>
    <w:p w:rsidR="001D4095" w:rsidRPr="007D4342" w:rsidRDefault="001D4095" w:rsidP="001D4095">
      <w:pPr>
        <w:jc w:val="both"/>
        <w:rPr>
          <w:sz w:val="22"/>
          <w:szCs w:val="22"/>
        </w:rPr>
      </w:pPr>
    </w:p>
    <w:p w:rsidR="001D4095" w:rsidRPr="007D4342" w:rsidRDefault="007D4342" w:rsidP="001D4095">
      <w:pPr>
        <w:numPr>
          <w:ilvl w:val="0"/>
          <w:numId w:val="35"/>
        </w:numPr>
        <w:jc w:val="both"/>
        <w:rPr>
          <w:sz w:val="22"/>
          <w:szCs w:val="22"/>
        </w:rPr>
      </w:pPr>
      <w:r w:rsidRPr="007D4342">
        <w:rPr>
          <w:rFonts w:cs="Trebuchet MS"/>
          <w:sz w:val="22"/>
          <w:szCs w:val="22"/>
        </w:rPr>
        <w:t>one rooflight on the front roofslope, two</w:t>
      </w:r>
      <w:r w:rsidR="001D4095" w:rsidRPr="007D4342">
        <w:rPr>
          <w:rFonts w:cs="Trebuchet MS"/>
          <w:sz w:val="22"/>
          <w:szCs w:val="22"/>
        </w:rPr>
        <w:t xml:space="preserve"> r</w:t>
      </w:r>
      <w:r w:rsidRPr="007D4342">
        <w:rPr>
          <w:rFonts w:cs="Trebuchet MS"/>
          <w:sz w:val="22"/>
          <w:szCs w:val="22"/>
        </w:rPr>
        <w:t>ooflight on the rear roofslope , two rooflights to left side</w:t>
      </w:r>
      <w:r w:rsidR="001D4095" w:rsidRPr="007D4342">
        <w:rPr>
          <w:rFonts w:cs="Trebuchet MS"/>
          <w:sz w:val="22"/>
          <w:szCs w:val="22"/>
        </w:rPr>
        <w:t xml:space="preserve"> </w:t>
      </w:r>
      <w:r w:rsidRPr="007D4342">
        <w:rPr>
          <w:rFonts w:cs="Trebuchet MS"/>
          <w:sz w:val="22"/>
          <w:szCs w:val="22"/>
        </w:rPr>
        <w:t>and one rooflight to the rear side.</w:t>
      </w:r>
    </w:p>
    <w:p w:rsidR="001D4095" w:rsidRPr="00C45199" w:rsidRDefault="001D4095" w:rsidP="007D4342">
      <w:pPr>
        <w:overflowPunct/>
        <w:autoSpaceDE/>
        <w:autoSpaceDN/>
        <w:adjustRightInd/>
        <w:spacing w:after="200"/>
        <w:jc w:val="both"/>
        <w:textAlignment w:val="auto"/>
        <w:rPr>
          <w:color w:val="000000"/>
          <w:sz w:val="22"/>
          <w:szCs w:val="22"/>
        </w:rPr>
      </w:pPr>
    </w:p>
    <w:p w:rsidR="001D4095" w:rsidRPr="00C45199" w:rsidRDefault="001D4095" w:rsidP="001D4095">
      <w:pPr>
        <w:overflowPunct/>
        <w:autoSpaceDE/>
        <w:autoSpaceDN/>
        <w:adjustRightInd/>
        <w:spacing w:after="200"/>
        <w:ind w:left="720"/>
        <w:jc w:val="both"/>
        <w:textAlignment w:val="auto"/>
        <w:rPr>
          <w:color w:val="000000"/>
          <w:sz w:val="22"/>
          <w:szCs w:val="22"/>
        </w:rPr>
      </w:pPr>
      <w:r w:rsidRPr="00C45199">
        <w:rPr>
          <w:color w:val="000000"/>
          <w:sz w:val="22"/>
          <w:szCs w:val="22"/>
        </w:rPr>
        <w:t>C.1 Development is not permitted by Class C if:</w:t>
      </w:r>
    </w:p>
    <w:p w:rsidR="001D4095" w:rsidRPr="00C45199" w:rsidRDefault="001D4095" w:rsidP="001D4095">
      <w:pPr>
        <w:overflowPunct/>
        <w:autoSpaceDE/>
        <w:autoSpaceDN/>
        <w:adjustRightInd/>
        <w:spacing w:after="200"/>
        <w:ind w:left="720"/>
        <w:jc w:val="both"/>
        <w:textAlignment w:val="auto"/>
        <w:rPr>
          <w:b/>
          <w:color w:val="000000"/>
          <w:sz w:val="22"/>
          <w:szCs w:val="22"/>
        </w:rPr>
      </w:pPr>
      <w:r w:rsidRPr="00C45199">
        <w:rPr>
          <w:color w:val="000000"/>
          <w:sz w:val="22"/>
          <w:szCs w:val="22"/>
        </w:rPr>
        <w:t xml:space="preserve">C.1 (a) permission to use the dwellinghouse as a dwellinghouse has been granted only by virtue of Class M, N, P or Q of Part 3 of this Schedule (changes of use); </w:t>
      </w:r>
      <w:r w:rsidRPr="00C45199">
        <w:rPr>
          <w:b/>
          <w:color w:val="000000"/>
          <w:sz w:val="22"/>
          <w:szCs w:val="22"/>
        </w:rPr>
        <w:t>complies</w:t>
      </w:r>
    </w:p>
    <w:p w:rsidR="001D4095" w:rsidRPr="00C45199" w:rsidRDefault="001D4095" w:rsidP="001D4095">
      <w:pPr>
        <w:overflowPunct/>
        <w:autoSpaceDE/>
        <w:autoSpaceDN/>
        <w:adjustRightInd/>
        <w:spacing w:after="200"/>
        <w:ind w:left="720"/>
        <w:jc w:val="both"/>
        <w:textAlignment w:val="auto"/>
        <w:rPr>
          <w:b/>
          <w:color w:val="000000"/>
          <w:sz w:val="22"/>
          <w:szCs w:val="22"/>
        </w:rPr>
      </w:pPr>
      <w:r w:rsidRPr="00C45199">
        <w:rPr>
          <w:color w:val="000000"/>
          <w:sz w:val="22"/>
          <w:szCs w:val="22"/>
        </w:rPr>
        <w:t xml:space="preserve">C.1 (b) the alteration would protrude more than 0.15 metres beyond the plane of the slope of the original roof when measured from the perpendicular with the external surface of the original roof; </w:t>
      </w:r>
      <w:r w:rsidRPr="00C45199">
        <w:rPr>
          <w:b/>
          <w:color w:val="000000"/>
          <w:sz w:val="22"/>
          <w:szCs w:val="22"/>
        </w:rPr>
        <w:t>complies (Re</w:t>
      </w:r>
      <w:r w:rsidR="00C45199" w:rsidRPr="00C45199">
        <w:rPr>
          <w:b/>
          <w:color w:val="000000"/>
          <w:sz w:val="22"/>
          <w:szCs w:val="22"/>
        </w:rPr>
        <w:t>ar, side and</w:t>
      </w:r>
      <w:r w:rsidR="007D4342" w:rsidRPr="00C45199">
        <w:rPr>
          <w:b/>
          <w:color w:val="000000"/>
          <w:sz w:val="22"/>
          <w:szCs w:val="22"/>
        </w:rPr>
        <w:t xml:space="preserve"> front rooflights are 0.10</w:t>
      </w:r>
      <w:r w:rsidRPr="00C45199">
        <w:rPr>
          <w:b/>
          <w:color w:val="000000"/>
          <w:sz w:val="22"/>
          <w:szCs w:val="22"/>
        </w:rPr>
        <w:t xml:space="preserve">m) </w:t>
      </w:r>
    </w:p>
    <w:p w:rsidR="001D4095" w:rsidRPr="00C45199" w:rsidRDefault="001D4095" w:rsidP="001D4095">
      <w:pPr>
        <w:overflowPunct/>
        <w:autoSpaceDE/>
        <w:autoSpaceDN/>
        <w:adjustRightInd/>
        <w:spacing w:after="200"/>
        <w:ind w:left="720"/>
        <w:jc w:val="both"/>
        <w:textAlignment w:val="auto"/>
        <w:rPr>
          <w:b/>
          <w:color w:val="000000"/>
          <w:sz w:val="22"/>
          <w:szCs w:val="22"/>
        </w:rPr>
      </w:pPr>
    </w:p>
    <w:p w:rsidR="001D4095" w:rsidRPr="00C45199" w:rsidRDefault="001D4095" w:rsidP="001D4095">
      <w:pPr>
        <w:overflowPunct/>
        <w:autoSpaceDE/>
        <w:autoSpaceDN/>
        <w:adjustRightInd/>
        <w:spacing w:after="200"/>
        <w:ind w:left="720"/>
        <w:jc w:val="both"/>
        <w:textAlignment w:val="auto"/>
        <w:rPr>
          <w:color w:val="000000"/>
          <w:sz w:val="22"/>
          <w:szCs w:val="22"/>
        </w:rPr>
      </w:pPr>
      <w:r w:rsidRPr="00C45199">
        <w:rPr>
          <w:color w:val="000000"/>
          <w:sz w:val="22"/>
          <w:szCs w:val="22"/>
        </w:rPr>
        <w:t xml:space="preserve">C.1 (c) it would result in the highest part of the alteration being higher than the highest part of the original roof; </w:t>
      </w:r>
      <w:r w:rsidRPr="00C45199">
        <w:rPr>
          <w:b/>
          <w:color w:val="000000"/>
          <w:sz w:val="22"/>
          <w:szCs w:val="22"/>
        </w:rPr>
        <w:t xml:space="preserve">complies </w:t>
      </w:r>
      <w:r w:rsidRPr="00C45199">
        <w:rPr>
          <w:color w:val="000000"/>
          <w:sz w:val="22"/>
          <w:szCs w:val="22"/>
        </w:rPr>
        <w:t>or</w:t>
      </w:r>
    </w:p>
    <w:p w:rsidR="001D4095" w:rsidRPr="00C45199" w:rsidRDefault="001D4095" w:rsidP="001D4095">
      <w:pPr>
        <w:overflowPunct/>
        <w:autoSpaceDE/>
        <w:autoSpaceDN/>
        <w:adjustRightInd/>
        <w:spacing w:after="200"/>
        <w:ind w:left="720"/>
        <w:jc w:val="both"/>
        <w:textAlignment w:val="auto"/>
        <w:rPr>
          <w:b/>
          <w:color w:val="000000"/>
          <w:sz w:val="22"/>
          <w:szCs w:val="22"/>
        </w:rPr>
      </w:pPr>
      <w:r w:rsidRPr="00C45199">
        <w:rPr>
          <w:color w:val="000000"/>
          <w:sz w:val="22"/>
          <w:szCs w:val="22"/>
        </w:rPr>
        <w:t xml:space="preserve">C.1 (d) it would consist of or include (i) the installation, alteration, or replacement of a chimney, flue or soil and vent pipe, </w:t>
      </w:r>
      <w:r w:rsidRPr="00C45199">
        <w:rPr>
          <w:b/>
          <w:color w:val="000000"/>
          <w:sz w:val="22"/>
          <w:szCs w:val="22"/>
        </w:rPr>
        <w:t xml:space="preserve">complies </w:t>
      </w:r>
      <w:r w:rsidRPr="00C45199">
        <w:rPr>
          <w:color w:val="000000"/>
          <w:sz w:val="22"/>
          <w:szCs w:val="22"/>
        </w:rPr>
        <w:t xml:space="preserve">or (ii) the installation, alteration or replacement of solar photovoltaics or solar thermal equipment, </w:t>
      </w:r>
      <w:r w:rsidRPr="00C45199">
        <w:rPr>
          <w:b/>
          <w:color w:val="000000"/>
          <w:sz w:val="22"/>
          <w:szCs w:val="22"/>
        </w:rPr>
        <w:t>N/A / complies</w:t>
      </w:r>
    </w:p>
    <w:p w:rsidR="001D4095" w:rsidRPr="00C45199" w:rsidRDefault="001D4095" w:rsidP="001D4095">
      <w:pPr>
        <w:overflowPunct/>
        <w:autoSpaceDE/>
        <w:autoSpaceDN/>
        <w:adjustRightInd/>
        <w:spacing w:after="200"/>
        <w:ind w:left="720"/>
        <w:jc w:val="both"/>
        <w:textAlignment w:val="auto"/>
        <w:rPr>
          <w:color w:val="000000"/>
          <w:sz w:val="22"/>
          <w:szCs w:val="22"/>
        </w:rPr>
      </w:pPr>
      <w:r w:rsidRPr="00C45199">
        <w:rPr>
          <w:color w:val="000000"/>
          <w:sz w:val="22"/>
          <w:szCs w:val="22"/>
        </w:rPr>
        <w:lastRenderedPageBreak/>
        <w:t>Conditions</w:t>
      </w:r>
    </w:p>
    <w:p w:rsidR="001D4095" w:rsidRPr="00C45199" w:rsidRDefault="001D4095" w:rsidP="001D4095">
      <w:pPr>
        <w:overflowPunct/>
        <w:autoSpaceDE/>
        <w:autoSpaceDN/>
        <w:adjustRightInd/>
        <w:spacing w:after="200"/>
        <w:ind w:left="720"/>
        <w:jc w:val="both"/>
        <w:textAlignment w:val="auto"/>
        <w:rPr>
          <w:color w:val="000000"/>
          <w:sz w:val="22"/>
          <w:szCs w:val="22"/>
        </w:rPr>
      </w:pPr>
      <w:r w:rsidRPr="00C45199">
        <w:rPr>
          <w:color w:val="000000"/>
          <w:sz w:val="22"/>
          <w:szCs w:val="22"/>
        </w:rPr>
        <w:t>C.2 Development is permitted by Class C subject to the condition that any window located on a roof slope forming a side elevation of the dwellinghouse must be:</w:t>
      </w:r>
    </w:p>
    <w:p w:rsidR="001D4095" w:rsidRPr="00C45199" w:rsidRDefault="001D4095" w:rsidP="001D4095">
      <w:pPr>
        <w:overflowPunct/>
        <w:autoSpaceDE/>
        <w:autoSpaceDN/>
        <w:adjustRightInd/>
        <w:spacing w:after="200"/>
        <w:ind w:left="720"/>
        <w:jc w:val="both"/>
        <w:textAlignment w:val="auto"/>
        <w:rPr>
          <w:color w:val="000000"/>
          <w:sz w:val="22"/>
          <w:szCs w:val="22"/>
        </w:rPr>
      </w:pPr>
      <w:r w:rsidRPr="00C45199">
        <w:rPr>
          <w:color w:val="000000"/>
          <w:sz w:val="22"/>
          <w:szCs w:val="22"/>
        </w:rPr>
        <w:t xml:space="preserve">C.2 (a) obscure-glazed; </w:t>
      </w:r>
      <w:r w:rsidRPr="00C45199">
        <w:rPr>
          <w:b/>
          <w:color w:val="000000"/>
          <w:sz w:val="22"/>
          <w:szCs w:val="22"/>
        </w:rPr>
        <w:t xml:space="preserve">complies </w:t>
      </w:r>
      <w:r w:rsidRPr="00C45199">
        <w:rPr>
          <w:color w:val="000000"/>
          <w:sz w:val="22"/>
          <w:szCs w:val="22"/>
        </w:rPr>
        <w:t>and</w:t>
      </w:r>
    </w:p>
    <w:p w:rsidR="001D4095" w:rsidRPr="00A55F3D" w:rsidRDefault="001D4095" w:rsidP="001D4095">
      <w:pPr>
        <w:overflowPunct/>
        <w:autoSpaceDE/>
        <w:autoSpaceDN/>
        <w:adjustRightInd/>
        <w:spacing w:after="200"/>
        <w:ind w:left="720"/>
        <w:jc w:val="both"/>
        <w:textAlignment w:val="auto"/>
        <w:rPr>
          <w:b/>
          <w:color w:val="000000"/>
          <w:sz w:val="22"/>
          <w:szCs w:val="22"/>
        </w:rPr>
      </w:pPr>
      <w:r w:rsidRPr="00C45199">
        <w:rPr>
          <w:color w:val="000000"/>
          <w:sz w:val="22"/>
          <w:szCs w:val="22"/>
        </w:rPr>
        <w:t xml:space="preserve">C.2 (b) non-opening unless the parts of the window which can be opened are more than 1.7 metres above the floor of the room in which the window is installed, </w:t>
      </w:r>
      <w:r w:rsidRPr="00C45199">
        <w:rPr>
          <w:b/>
          <w:color w:val="000000"/>
          <w:sz w:val="22"/>
          <w:szCs w:val="22"/>
        </w:rPr>
        <w:t>complies</w:t>
      </w:r>
    </w:p>
    <w:p w:rsidR="0037183F" w:rsidRPr="00A827CA" w:rsidRDefault="0037183F" w:rsidP="00C45199">
      <w:pPr>
        <w:overflowPunct/>
        <w:jc w:val="both"/>
        <w:textAlignment w:val="auto"/>
        <w:rPr>
          <w:rFonts w:cs="Trebuchet MS"/>
          <w:color w:val="000000"/>
          <w:sz w:val="22"/>
          <w:szCs w:val="22"/>
          <w:highlight w:val="yellow"/>
          <w:lang w:eastAsia="en-GB"/>
        </w:rPr>
      </w:pPr>
    </w:p>
    <w:p w:rsidR="0037183F" w:rsidRDefault="004F5CB8" w:rsidP="0037183F">
      <w:pPr>
        <w:keepNext/>
        <w:ind w:left="720"/>
        <w:contextualSpacing/>
        <w:jc w:val="both"/>
        <w:textAlignment w:val="auto"/>
        <w:outlineLvl w:val="1"/>
        <w:rPr>
          <w:b/>
          <w:color w:val="000000"/>
          <w:sz w:val="22"/>
          <w:szCs w:val="22"/>
          <w:u w:val="single"/>
        </w:rPr>
      </w:pPr>
      <w:r w:rsidRPr="00745392">
        <w:rPr>
          <w:b/>
          <w:color w:val="000000"/>
          <w:sz w:val="22"/>
          <w:szCs w:val="22"/>
          <w:u w:val="single"/>
        </w:rPr>
        <w:t>ASSESSMENT UNDER CLASS E</w:t>
      </w:r>
    </w:p>
    <w:p w:rsidR="007A75A7" w:rsidRDefault="007A75A7" w:rsidP="001D4095">
      <w:pPr>
        <w:overflowPunct/>
        <w:autoSpaceDE/>
        <w:autoSpaceDN/>
        <w:adjustRightInd/>
        <w:jc w:val="both"/>
        <w:textAlignment w:val="auto"/>
        <w:rPr>
          <w:bCs/>
          <w:color w:val="000000"/>
          <w:sz w:val="22"/>
          <w:szCs w:val="22"/>
        </w:rPr>
      </w:pPr>
    </w:p>
    <w:p w:rsidR="0037183F" w:rsidRPr="00745392" w:rsidRDefault="0037183F" w:rsidP="0037183F">
      <w:pPr>
        <w:overflowPunct/>
        <w:autoSpaceDE/>
        <w:autoSpaceDN/>
        <w:adjustRightInd/>
        <w:ind w:left="720"/>
        <w:jc w:val="both"/>
        <w:textAlignment w:val="auto"/>
        <w:rPr>
          <w:bCs/>
          <w:color w:val="000000"/>
          <w:sz w:val="22"/>
          <w:szCs w:val="22"/>
        </w:rPr>
      </w:pPr>
      <w:r w:rsidRPr="00745392">
        <w:rPr>
          <w:bCs/>
          <w:color w:val="000000"/>
          <w:sz w:val="22"/>
          <w:szCs w:val="22"/>
        </w:rPr>
        <w:t xml:space="preserve">A Certificate of Lawfulness for a Proposed Development has been submitted as the applicant considers the proposal falls within the permitted development rights of the property.  </w:t>
      </w:r>
    </w:p>
    <w:p w:rsidR="0037183F" w:rsidRPr="00745392" w:rsidRDefault="0037183F" w:rsidP="0037183F">
      <w:pPr>
        <w:overflowPunct/>
        <w:autoSpaceDE/>
        <w:autoSpaceDN/>
        <w:adjustRightInd/>
        <w:ind w:left="720"/>
        <w:jc w:val="both"/>
        <w:textAlignment w:val="auto"/>
        <w:rPr>
          <w:bCs/>
          <w:color w:val="000000"/>
          <w:sz w:val="22"/>
          <w:szCs w:val="22"/>
        </w:rPr>
      </w:pPr>
    </w:p>
    <w:p w:rsidR="0037183F" w:rsidRDefault="0037183F" w:rsidP="0037183F">
      <w:pPr>
        <w:overflowPunct/>
        <w:autoSpaceDE/>
        <w:autoSpaceDN/>
        <w:adjustRightInd/>
        <w:ind w:left="720"/>
        <w:jc w:val="both"/>
        <w:textAlignment w:val="auto"/>
        <w:rPr>
          <w:bCs/>
          <w:color w:val="000000"/>
          <w:sz w:val="22"/>
          <w:szCs w:val="22"/>
        </w:rPr>
      </w:pPr>
      <w:r w:rsidRPr="00095296">
        <w:rPr>
          <w:bCs/>
          <w:color w:val="000000"/>
          <w:sz w:val="22"/>
          <w:szCs w:val="22"/>
        </w:rPr>
        <w:t>The following elements of the propos</w:t>
      </w:r>
      <w:r w:rsidR="00095296" w:rsidRPr="00095296">
        <w:rPr>
          <w:bCs/>
          <w:color w:val="000000"/>
          <w:sz w:val="22"/>
          <w:szCs w:val="22"/>
        </w:rPr>
        <w:t>als are considered under Class E</w:t>
      </w:r>
      <w:r w:rsidRPr="00095296">
        <w:rPr>
          <w:bCs/>
          <w:color w:val="000000"/>
          <w:sz w:val="22"/>
          <w:szCs w:val="22"/>
        </w:rPr>
        <w:t>:</w:t>
      </w:r>
    </w:p>
    <w:p w:rsidR="00095296" w:rsidRDefault="00095296" w:rsidP="0037183F">
      <w:pPr>
        <w:overflowPunct/>
        <w:autoSpaceDE/>
        <w:autoSpaceDN/>
        <w:adjustRightInd/>
        <w:ind w:left="720"/>
        <w:jc w:val="both"/>
        <w:textAlignment w:val="auto"/>
        <w:rPr>
          <w:bCs/>
          <w:color w:val="000000"/>
          <w:sz w:val="22"/>
          <w:szCs w:val="22"/>
        </w:rPr>
      </w:pPr>
    </w:p>
    <w:p w:rsidR="00095296" w:rsidRPr="00095296" w:rsidRDefault="00095296" w:rsidP="00095296">
      <w:pPr>
        <w:numPr>
          <w:ilvl w:val="0"/>
          <w:numId w:val="37"/>
        </w:numPr>
        <w:jc w:val="both"/>
        <w:rPr>
          <w:sz w:val="22"/>
          <w:szCs w:val="22"/>
        </w:rPr>
      </w:pPr>
      <w:r w:rsidRPr="00DE64BF">
        <w:rPr>
          <w:rFonts w:cs="Trebuchet MS"/>
          <w:sz w:val="22"/>
          <w:szCs w:val="22"/>
        </w:rPr>
        <w:t xml:space="preserve">Garage conversion to a habitable </w:t>
      </w:r>
      <w:r w:rsidR="007A75A7">
        <w:rPr>
          <w:rFonts w:cs="Trebuchet MS"/>
          <w:sz w:val="22"/>
          <w:szCs w:val="22"/>
        </w:rPr>
        <w:t>living area and shower room</w:t>
      </w:r>
      <w:r w:rsidRPr="00DE64BF">
        <w:rPr>
          <w:rFonts w:cs="Trebuchet MS"/>
          <w:sz w:val="22"/>
          <w:szCs w:val="22"/>
        </w:rPr>
        <w:t>.</w:t>
      </w:r>
    </w:p>
    <w:p w:rsidR="0037183F" w:rsidRPr="00095296" w:rsidRDefault="0037183F" w:rsidP="002F732A">
      <w:pPr>
        <w:overflowPunct/>
        <w:autoSpaceDE/>
        <w:autoSpaceDN/>
        <w:adjustRightInd/>
        <w:jc w:val="both"/>
        <w:textAlignment w:val="auto"/>
        <w:rPr>
          <w:bCs/>
          <w:color w:val="000000"/>
          <w:sz w:val="22"/>
          <w:szCs w:val="22"/>
        </w:rPr>
      </w:pPr>
    </w:p>
    <w:p w:rsidR="0037183F" w:rsidRPr="00095296" w:rsidRDefault="0037183F" w:rsidP="0037183F">
      <w:pPr>
        <w:overflowPunct/>
        <w:autoSpaceDE/>
        <w:autoSpaceDN/>
        <w:adjustRightInd/>
        <w:ind w:left="720"/>
        <w:jc w:val="both"/>
        <w:textAlignment w:val="auto"/>
        <w:rPr>
          <w:bCs/>
          <w:sz w:val="22"/>
          <w:szCs w:val="22"/>
        </w:rPr>
      </w:pPr>
      <w:r w:rsidRPr="00095296">
        <w:rPr>
          <w:bCs/>
          <w:color w:val="000000"/>
          <w:sz w:val="22"/>
          <w:szCs w:val="22"/>
        </w:rPr>
        <w:t>The proposal must be assessed to ensure that it comp</w:t>
      </w:r>
      <w:r w:rsidR="00745392" w:rsidRPr="00095296">
        <w:rPr>
          <w:bCs/>
          <w:color w:val="000000"/>
          <w:sz w:val="22"/>
          <w:szCs w:val="22"/>
        </w:rPr>
        <w:t>lies with the conditions Class E</w:t>
      </w:r>
      <w:r w:rsidRPr="00095296">
        <w:rPr>
          <w:bCs/>
          <w:color w:val="000000"/>
          <w:sz w:val="22"/>
          <w:szCs w:val="22"/>
        </w:rPr>
        <w:t>, Part 1, Schedule 2 of the Town and Country Planning (General Permitted Development) (England) Order 2015 (as amended), which relates to ‘</w:t>
      </w:r>
      <w:r w:rsidRPr="00095296">
        <w:rPr>
          <w:bCs/>
          <w:sz w:val="22"/>
          <w:szCs w:val="22"/>
        </w:rPr>
        <w:t xml:space="preserve">The enlargement, improvement or other alteration of a dwellinghouse’. </w:t>
      </w:r>
    </w:p>
    <w:p w:rsidR="0037183F" w:rsidRPr="00A827CA" w:rsidRDefault="0037183F" w:rsidP="0037183F">
      <w:pPr>
        <w:overflowPunct/>
        <w:autoSpaceDE/>
        <w:autoSpaceDN/>
        <w:adjustRightInd/>
        <w:ind w:left="720"/>
        <w:jc w:val="both"/>
        <w:textAlignment w:val="auto"/>
        <w:rPr>
          <w:bCs/>
          <w:sz w:val="22"/>
          <w:szCs w:val="22"/>
          <w:highlight w:val="yellow"/>
        </w:rPr>
      </w:pPr>
    </w:p>
    <w:p w:rsidR="00745392" w:rsidRPr="00745392" w:rsidRDefault="00745392" w:rsidP="00745392">
      <w:pPr>
        <w:overflowPunct/>
        <w:ind w:left="720"/>
        <w:textAlignment w:val="auto"/>
        <w:rPr>
          <w:rFonts w:cs="Arial"/>
          <w:color w:val="000000"/>
          <w:sz w:val="22"/>
          <w:szCs w:val="22"/>
          <w:lang w:eastAsia="en-GB"/>
        </w:rPr>
      </w:pPr>
      <w:r w:rsidRPr="00745392">
        <w:rPr>
          <w:rFonts w:cs="Arial"/>
          <w:color w:val="000000"/>
          <w:sz w:val="22"/>
          <w:szCs w:val="22"/>
          <w:lang w:eastAsia="en-GB"/>
        </w:rPr>
        <w:t xml:space="preserve">Class E – buildings etc </w:t>
      </w:r>
    </w:p>
    <w:p w:rsidR="00745392" w:rsidRDefault="00745392" w:rsidP="00745392">
      <w:pPr>
        <w:overflowPunct/>
        <w:ind w:left="720"/>
        <w:textAlignment w:val="auto"/>
        <w:rPr>
          <w:rFonts w:cs="Arial"/>
          <w:color w:val="000000"/>
          <w:sz w:val="22"/>
          <w:szCs w:val="22"/>
          <w:lang w:eastAsia="en-GB"/>
        </w:rPr>
      </w:pPr>
      <w:r w:rsidRPr="00745392">
        <w:rPr>
          <w:rFonts w:cs="Arial"/>
          <w:color w:val="000000"/>
          <w:sz w:val="22"/>
          <w:szCs w:val="22"/>
          <w:lang w:eastAsia="en-GB"/>
        </w:rPr>
        <w:t xml:space="preserve">This provides permitted development rights within the curtilage of a house for: </w:t>
      </w:r>
    </w:p>
    <w:p w:rsidR="00745392" w:rsidRPr="00745392" w:rsidRDefault="00745392" w:rsidP="00745392">
      <w:pPr>
        <w:overflowPunct/>
        <w:ind w:left="720"/>
        <w:textAlignment w:val="auto"/>
        <w:rPr>
          <w:rFonts w:cs="Arial"/>
          <w:color w:val="000000"/>
          <w:sz w:val="22"/>
          <w:szCs w:val="22"/>
          <w:lang w:eastAsia="en-GB"/>
        </w:rPr>
      </w:pPr>
    </w:p>
    <w:p w:rsidR="00745392" w:rsidRPr="00745392" w:rsidRDefault="00745392" w:rsidP="00745392">
      <w:pPr>
        <w:overflowPunct/>
        <w:ind w:left="720"/>
        <w:textAlignment w:val="auto"/>
        <w:rPr>
          <w:rFonts w:cs="Arial"/>
          <w:bCs/>
          <w:iCs/>
          <w:color w:val="000000"/>
          <w:sz w:val="22"/>
          <w:szCs w:val="22"/>
          <w:lang w:eastAsia="en-GB"/>
        </w:rPr>
      </w:pPr>
      <w:r w:rsidRPr="00745392">
        <w:rPr>
          <w:rFonts w:cs="Arial"/>
          <w:bCs/>
          <w:iCs/>
          <w:color w:val="000000"/>
          <w:sz w:val="22"/>
          <w:szCs w:val="22"/>
          <w:lang w:eastAsia="en-GB"/>
        </w:rPr>
        <w:t xml:space="preserve">(a) any building or enclosure, swimming or other pool required for a purpose incidental to the enjoyment of the dwellinghouse as such, or the maintenance, improvement or other alteration of such a building or enclosure; or </w:t>
      </w:r>
    </w:p>
    <w:p w:rsidR="00745392" w:rsidRPr="00745392" w:rsidRDefault="00745392" w:rsidP="00745392">
      <w:pPr>
        <w:overflowPunct/>
        <w:ind w:left="720"/>
        <w:textAlignment w:val="auto"/>
        <w:rPr>
          <w:rFonts w:cs="Arial"/>
          <w:color w:val="000000"/>
          <w:sz w:val="22"/>
          <w:szCs w:val="22"/>
          <w:lang w:eastAsia="en-GB"/>
        </w:rPr>
      </w:pPr>
    </w:p>
    <w:p w:rsidR="0037183F" w:rsidRPr="00745392" w:rsidRDefault="00745392" w:rsidP="00745392">
      <w:pPr>
        <w:overflowPunct/>
        <w:ind w:left="720"/>
        <w:jc w:val="both"/>
        <w:textAlignment w:val="auto"/>
        <w:rPr>
          <w:rFonts w:cs="Trebuchet MS"/>
          <w:color w:val="000000"/>
          <w:sz w:val="22"/>
          <w:szCs w:val="22"/>
          <w:highlight w:val="yellow"/>
          <w:lang w:eastAsia="en-GB"/>
        </w:rPr>
      </w:pPr>
      <w:r w:rsidRPr="00745392">
        <w:rPr>
          <w:rFonts w:cs="Arial"/>
          <w:bCs/>
          <w:iCs/>
          <w:color w:val="000000"/>
          <w:sz w:val="22"/>
          <w:szCs w:val="22"/>
          <w:lang w:eastAsia="en-GB"/>
        </w:rPr>
        <w:t>(b) a container used for domestic heating purposes for the storage of oil or liquid petroleum gas</w:t>
      </w:r>
    </w:p>
    <w:p w:rsidR="0037183F" w:rsidRDefault="0037183F" w:rsidP="0037183F">
      <w:pPr>
        <w:overflowPunct/>
        <w:ind w:left="720"/>
        <w:jc w:val="both"/>
        <w:textAlignment w:val="auto"/>
        <w:rPr>
          <w:rFonts w:cs="Trebuchet MS"/>
          <w:color w:val="000000"/>
          <w:sz w:val="22"/>
          <w:szCs w:val="22"/>
          <w:highlight w:val="yellow"/>
          <w:lang w:eastAsia="en-GB"/>
        </w:rPr>
      </w:pPr>
    </w:p>
    <w:p w:rsidR="00745392" w:rsidRPr="00745392" w:rsidRDefault="00745392" w:rsidP="00745392">
      <w:pPr>
        <w:overflowPunct/>
        <w:ind w:left="720"/>
        <w:jc w:val="both"/>
        <w:textAlignment w:val="auto"/>
        <w:rPr>
          <w:rFonts w:cs="Arial"/>
          <w:color w:val="000000"/>
          <w:sz w:val="22"/>
          <w:szCs w:val="22"/>
          <w:lang w:eastAsia="en-GB"/>
        </w:rPr>
      </w:pPr>
      <w:r w:rsidRPr="00745392">
        <w:rPr>
          <w:rFonts w:cs="Arial"/>
          <w:color w:val="000000"/>
          <w:sz w:val="22"/>
          <w:szCs w:val="22"/>
          <w:lang w:eastAsia="en-GB"/>
        </w:rPr>
        <w:t xml:space="preserve">Under Class E, the following limits and conditions apply: </w:t>
      </w:r>
    </w:p>
    <w:p w:rsidR="00745392" w:rsidRPr="00745392" w:rsidRDefault="00745392" w:rsidP="00745392">
      <w:pPr>
        <w:overflowPunct/>
        <w:ind w:left="720"/>
        <w:jc w:val="both"/>
        <w:textAlignment w:val="auto"/>
        <w:rPr>
          <w:rFonts w:cs="Arial"/>
          <w:color w:val="000000"/>
          <w:sz w:val="22"/>
          <w:szCs w:val="22"/>
          <w:lang w:eastAsia="en-GB"/>
        </w:rPr>
      </w:pPr>
      <w:r w:rsidRPr="00745392">
        <w:rPr>
          <w:rFonts w:cs="Arial"/>
          <w:bCs/>
          <w:iCs/>
          <w:color w:val="000000"/>
          <w:sz w:val="22"/>
          <w:szCs w:val="22"/>
          <w:lang w:eastAsia="en-GB"/>
        </w:rPr>
        <w:t xml:space="preserve">E.1 Development is not permitted by Class E if – </w:t>
      </w:r>
    </w:p>
    <w:p w:rsidR="00745392" w:rsidRDefault="00745392" w:rsidP="00745392">
      <w:pPr>
        <w:overflowPunct/>
        <w:ind w:left="720"/>
        <w:jc w:val="both"/>
        <w:textAlignment w:val="auto"/>
        <w:rPr>
          <w:rFonts w:cs="Arial"/>
          <w:bCs/>
          <w:iCs/>
          <w:color w:val="000000"/>
          <w:sz w:val="22"/>
          <w:szCs w:val="22"/>
          <w:lang w:eastAsia="en-GB"/>
        </w:rPr>
      </w:pPr>
      <w:r w:rsidRPr="00745392">
        <w:rPr>
          <w:rFonts w:cs="Arial"/>
          <w:bCs/>
          <w:iCs/>
          <w:color w:val="000000"/>
          <w:sz w:val="22"/>
          <w:szCs w:val="22"/>
          <w:lang w:eastAsia="en-GB"/>
        </w:rPr>
        <w:t>a) permission to use the dwellinghouse as a dwellinghouse has been granted only by virtue of Class M, N, P, PA or Q of Part 3 of this Schedule (change of use)</w:t>
      </w:r>
      <w:r w:rsidR="002F732A">
        <w:rPr>
          <w:rFonts w:cs="Arial"/>
          <w:bCs/>
          <w:iCs/>
          <w:color w:val="000000"/>
          <w:sz w:val="22"/>
          <w:szCs w:val="22"/>
          <w:lang w:eastAsia="en-GB"/>
        </w:rPr>
        <w:t xml:space="preserve"> </w:t>
      </w:r>
      <w:r w:rsidR="002F732A" w:rsidRPr="002F732A">
        <w:rPr>
          <w:rFonts w:cs="Arial"/>
          <w:b/>
          <w:bCs/>
          <w:i/>
          <w:iCs/>
          <w:color w:val="000000"/>
          <w:sz w:val="22"/>
          <w:szCs w:val="22"/>
          <w:lang w:eastAsia="en-GB"/>
        </w:rPr>
        <w:t>Complies</w:t>
      </w:r>
    </w:p>
    <w:p w:rsidR="00745392" w:rsidRDefault="00745392" w:rsidP="00745392">
      <w:pPr>
        <w:overflowPunct/>
        <w:ind w:left="720"/>
        <w:jc w:val="both"/>
        <w:textAlignment w:val="auto"/>
        <w:rPr>
          <w:rFonts w:cs="Arial"/>
          <w:bCs/>
          <w:iCs/>
          <w:color w:val="000000"/>
          <w:sz w:val="22"/>
          <w:szCs w:val="22"/>
          <w:lang w:eastAsia="en-GB"/>
        </w:rPr>
      </w:pPr>
    </w:p>
    <w:p w:rsidR="00745392" w:rsidRDefault="00745392" w:rsidP="00745392">
      <w:pPr>
        <w:overflowPunct/>
        <w:ind w:left="720"/>
        <w:jc w:val="both"/>
        <w:textAlignment w:val="auto"/>
        <w:rPr>
          <w:bCs/>
          <w:iCs/>
          <w:sz w:val="22"/>
          <w:szCs w:val="22"/>
        </w:rPr>
      </w:pPr>
      <w:r w:rsidRPr="00745392">
        <w:rPr>
          <w:bCs/>
          <w:iCs/>
          <w:sz w:val="22"/>
          <w:szCs w:val="22"/>
        </w:rPr>
        <w:t>(b) the total area of ground covered by buildings, enclosures and containers within the curtilage (other than the original dwellinghouse) would exceed 50% of the total area of the curtilage (excluding the ground area of the original dwellinghouse)</w:t>
      </w:r>
      <w:r w:rsidR="002F732A" w:rsidRPr="002F732A">
        <w:rPr>
          <w:rFonts w:cs="Arial"/>
          <w:b/>
          <w:bCs/>
          <w:i/>
          <w:iCs/>
          <w:color w:val="000000"/>
          <w:sz w:val="22"/>
          <w:szCs w:val="22"/>
          <w:lang w:eastAsia="en-GB"/>
        </w:rPr>
        <w:t xml:space="preserve"> Complies</w:t>
      </w:r>
    </w:p>
    <w:p w:rsidR="00745392" w:rsidRDefault="00745392" w:rsidP="00745392">
      <w:pPr>
        <w:overflowPunct/>
        <w:ind w:left="720"/>
        <w:jc w:val="both"/>
        <w:textAlignment w:val="auto"/>
        <w:rPr>
          <w:bCs/>
          <w:iCs/>
          <w:sz w:val="22"/>
          <w:szCs w:val="22"/>
        </w:rPr>
      </w:pPr>
    </w:p>
    <w:p w:rsidR="00745392" w:rsidRDefault="00745392" w:rsidP="00745392">
      <w:pPr>
        <w:overflowPunct/>
        <w:ind w:left="720"/>
        <w:jc w:val="both"/>
        <w:textAlignment w:val="auto"/>
        <w:rPr>
          <w:bCs/>
          <w:iCs/>
          <w:sz w:val="22"/>
          <w:szCs w:val="22"/>
        </w:rPr>
      </w:pPr>
      <w:r w:rsidRPr="00745392">
        <w:rPr>
          <w:bCs/>
          <w:iCs/>
          <w:sz w:val="22"/>
          <w:szCs w:val="22"/>
        </w:rPr>
        <w:t>(c) any part of the building, enclosure, pool or container would be situated on land forward of a wall forming the principal elevation of the original dwellinghouse</w:t>
      </w:r>
      <w:r w:rsidR="002F732A" w:rsidRPr="002F732A">
        <w:rPr>
          <w:rFonts w:cs="Arial"/>
          <w:b/>
          <w:bCs/>
          <w:i/>
          <w:iCs/>
          <w:color w:val="000000"/>
          <w:sz w:val="22"/>
          <w:szCs w:val="22"/>
          <w:lang w:eastAsia="en-GB"/>
        </w:rPr>
        <w:t xml:space="preserve"> Complies</w:t>
      </w:r>
    </w:p>
    <w:p w:rsidR="00745392" w:rsidRDefault="00745392" w:rsidP="00745392">
      <w:pPr>
        <w:overflowPunct/>
        <w:ind w:left="720"/>
        <w:jc w:val="both"/>
        <w:textAlignment w:val="auto"/>
        <w:rPr>
          <w:bCs/>
          <w:iCs/>
          <w:sz w:val="22"/>
          <w:szCs w:val="22"/>
        </w:rPr>
      </w:pPr>
    </w:p>
    <w:p w:rsidR="00745392" w:rsidRDefault="00745392" w:rsidP="00745392">
      <w:pPr>
        <w:overflowPunct/>
        <w:ind w:left="720"/>
        <w:jc w:val="both"/>
        <w:textAlignment w:val="auto"/>
        <w:rPr>
          <w:bCs/>
          <w:iCs/>
          <w:sz w:val="22"/>
          <w:szCs w:val="22"/>
        </w:rPr>
      </w:pPr>
      <w:r w:rsidRPr="00745392">
        <w:rPr>
          <w:bCs/>
          <w:iCs/>
          <w:sz w:val="22"/>
          <w:szCs w:val="22"/>
        </w:rPr>
        <w:t>(d) the building would have more than a single storey</w:t>
      </w:r>
      <w:r w:rsidR="002F732A" w:rsidRPr="002F732A">
        <w:rPr>
          <w:rFonts w:cs="Arial"/>
          <w:b/>
          <w:bCs/>
          <w:i/>
          <w:iCs/>
          <w:color w:val="000000"/>
          <w:sz w:val="22"/>
          <w:szCs w:val="22"/>
          <w:lang w:eastAsia="en-GB"/>
        </w:rPr>
        <w:t xml:space="preserve"> Complies</w:t>
      </w:r>
    </w:p>
    <w:p w:rsidR="00745392" w:rsidRDefault="00745392" w:rsidP="00745392">
      <w:pPr>
        <w:overflowPunct/>
        <w:ind w:left="720"/>
        <w:jc w:val="both"/>
        <w:textAlignment w:val="auto"/>
        <w:rPr>
          <w:bCs/>
          <w:iCs/>
          <w:sz w:val="22"/>
          <w:szCs w:val="22"/>
        </w:rPr>
      </w:pPr>
    </w:p>
    <w:p w:rsidR="00745392" w:rsidRPr="00745392" w:rsidRDefault="00745392" w:rsidP="00745392">
      <w:pPr>
        <w:overflowPunct/>
        <w:ind w:left="720"/>
        <w:textAlignment w:val="auto"/>
        <w:rPr>
          <w:rFonts w:cs="Arial"/>
          <w:color w:val="000000"/>
          <w:sz w:val="22"/>
          <w:szCs w:val="22"/>
          <w:lang w:eastAsia="en-GB"/>
        </w:rPr>
      </w:pPr>
      <w:r w:rsidRPr="00745392">
        <w:rPr>
          <w:rFonts w:cs="Arial"/>
          <w:bCs/>
          <w:iCs/>
          <w:color w:val="000000"/>
          <w:sz w:val="22"/>
          <w:szCs w:val="22"/>
          <w:lang w:eastAsia="en-GB"/>
        </w:rPr>
        <w:t xml:space="preserve">(e) the height of the building, enclosure or container would exceed - </w:t>
      </w:r>
    </w:p>
    <w:p w:rsidR="00745392" w:rsidRDefault="00745392" w:rsidP="00745392">
      <w:pPr>
        <w:overflowPunct/>
        <w:ind w:left="720"/>
        <w:textAlignment w:val="auto"/>
        <w:rPr>
          <w:rFonts w:cs="Arial"/>
          <w:bCs/>
          <w:iCs/>
          <w:color w:val="000000"/>
          <w:sz w:val="22"/>
          <w:szCs w:val="22"/>
          <w:lang w:eastAsia="en-GB"/>
        </w:rPr>
      </w:pPr>
      <w:r w:rsidRPr="00745392">
        <w:rPr>
          <w:rFonts w:cs="Arial"/>
          <w:bCs/>
          <w:iCs/>
          <w:color w:val="000000"/>
          <w:sz w:val="22"/>
          <w:szCs w:val="22"/>
          <w:lang w:eastAsia="en-GB"/>
        </w:rPr>
        <w:t>(i) 4 metres in the case of a building with a dual-pitched roof,</w:t>
      </w:r>
      <w:r w:rsidR="002F732A" w:rsidRPr="002F732A">
        <w:rPr>
          <w:rFonts w:cs="Arial"/>
          <w:b/>
          <w:bCs/>
          <w:i/>
          <w:iCs/>
          <w:color w:val="000000"/>
          <w:sz w:val="22"/>
          <w:szCs w:val="22"/>
          <w:lang w:eastAsia="en-GB"/>
        </w:rPr>
        <w:t xml:space="preserve"> Complies</w:t>
      </w:r>
    </w:p>
    <w:p w:rsidR="00745392" w:rsidRPr="00745392" w:rsidRDefault="00745392" w:rsidP="00745392">
      <w:pPr>
        <w:overflowPunct/>
        <w:ind w:left="720"/>
        <w:textAlignment w:val="auto"/>
        <w:rPr>
          <w:rFonts w:cs="Arial"/>
          <w:color w:val="000000"/>
          <w:sz w:val="22"/>
          <w:szCs w:val="22"/>
          <w:lang w:eastAsia="en-GB"/>
        </w:rPr>
      </w:pPr>
      <w:r w:rsidRPr="00745392">
        <w:rPr>
          <w:rFonts w:cs="Arial"/>
          <w:bCs/>
          <w:iCs/>
          <w:color w:val="000000"/>
          <w:sz w:val="22"/>
          <w:szCs w:val="22"/>
          <w:lang w:eastAsia="en-GB"/>
        </w:rPr>
        <w:t xml:space="preserve"> </w:t>
      </w:r>
    </w:p>
    <w:p w:rsidR="00745392" w:rsidRDefault="00745392" w:rsidP="00745392">
      <w:pPr>
        <w:overflowPunct/>
        <w:ind w:left="720"/>
        <w:textAlignment w:val="auto"/>
        <w:rPr>
          <w:rFonts w:cs="Arial"/>
          <w:bCs/>
          <w:iCs/>
          <w:color w:val="000000"/>
          <w:sz w:val="22"/>
          <w:szCs w:val="22"/>
          <w:lang w:eastAsia="en-GB"/>
        </w:rPr>
      </w:pPr>
      <w:r w:rsidRPr="00745392">
        <w:rPr>
          <w:rFonts w:cs="Arial"/>
          <w:bCs/>
          <w:iCs/>
          <w:color w:val="000000"/>
          <w:sz w:val="22"/>
          <w:szCs w:val="22"/>
          <w:lang w:eastAsia="en-GB"/>
        </w:rPr>
        <w:t xml:space="preserve">(ii) 2.5 metres in the case of a building, enclosure or container within 2 metres of the boundary of the curtilage of the dwellinghouse, or </w:t>
      </w:r>
      <w:r w:rsidR="002F732A" w:rsidRPr="002F732A">
        <w:rPr>
          <w:rFonts w:cs="Arial"/>
          <w:b/>
          <w:bCs/>
          <w:i/>
          <w:iCs/>
          <w:color w:val="000000"/>
          <w:sz w:val="22"/>
          <w:szCs w:val="22"/>
          <w:lang w:eastAsia="en-GB"/>
        </w:rPr>
        <w:t>N</w:t>
      </w:r>
      <w:r w:rsidR="009C2298">
        <w:rPr>
          <w:rFonts w:cs="Arial"/>
          <w:b/>
          <w:bCs/>
          <w:i/>
          <w:iCs/>
          <w:color w:val="000000"/>
          <w:sz w:val="22"/>
          <w:szCs w:val="22"/>
          <w:lang w:eastAsia="en-GB"/>
        </w:rPr>
        <w:t>/</w:t>
      </w:r>
      <w:r w:rsidR="002F732A" w:rsidRPr="002F732A">
        <w:rPr>
          <w:rFonts w:cs="Arial"/>
          <w:b/>
          <w:bCs/>
          <w:i/>
          <w:iCs/>
          <w:color w:val="000000"/>
          <w:sz w:val="22"/>
          <w:szCs w:val="22"/>
          <w:lang w:eastAsia="en-GB"/>
        </w:rPr>
        <w:t>A as already existing</w:t>
      </w:r>
    </w:p>
    <w:p w:rsidR="00745392" w:rsidRPr="00745392" w:rsidRDefault="00745392" w:rsidP="00745392">
      <w:pPr>
        <w:overflowPunct/>
        <w:ind w:left="720"/>
        <w:textAlignment w:val="auto"/>
        <w:rPr>
          <w:rFonts w:cs="Arial"/>
          <w:color w:val="000000"/>
          <w:sz w:val="22"/>
          <w:szCs w:val="22"/>
          <w:lang w:eastAsia="en-GB"/>
        </w:rPr>
      </w:pPr>
    </w:p>
    <w:p w:rsidR="00745392" w:rsidRDefault="00745392" w:rsidP="00745392">
      <w:pPr>
        <w:overflowPunct/>
        <w:ind w:left="720"/>
        <w:jc w:val="both"/>
        <w:textAlignment w:val="auto"/>
        <w:rPr>
          <w:rFonts w:cs="Arial"/>
          <w:bCs/>
          <w:iCs/>
          <w:color w:val="000000"/>
          <w:sz w:val="22"/>
          <w:szCs w:val="22"/>
          <w:lang w:eastAsia="en-GB"/>
        </w:rPr>
      </w:pPr>
      <w:r w:rsidRPr="00745392">
        <w:rPr>
          <w:rFonts w:cs="Arial"/>
          <w:bCs/>
          <w:iCs/>
          <w:color w:val="000000"/>
          <w:sz w:val="22"/>
          <w:szCs w:val="22"/>
          <w:lang w:eastAsia="en-GB"/>
        </w:rPr>
        <w:t>(iii) 3 metres in any other case</w:t>
      </w:r>
    </w:p>
    <w:p w:rsidR="00745392" w:rsidRDefault="00745392" w:rsidP="00745392">
      <w:pPr>
        <w:overflowPunct/>
        <w:ind w:left="720"/>
        <w:jc w:val="both"/>
        <w:textAlignment w:val="auto"/>
        <w:rPr>
          <w:rFonts w:cs="Arial"/>
          <w:bCs/>
          <w:iCs/>
          <w:color w:val="000000"/>
          <w:sz w:val="22"/>
          <w:szCs w:val="22"/>
          <w:lang w:eastAsia="en-GB"/>
        </w:rPr>
      </w:pPr>
    </w:p>
    <w:p w:rsidR="00745392" w:rsidRDefault="00745392" w:rsidP="00745392">
      <w:pPr>
        <w:overflowPunct/>
        <w:ind w:left="720"/>
        <w:jc w:val="both"/>
        <w:textAlignment w:val="auto"/>
        <w:rPr>
          <w:bCs/>
          <w:iCs/>
          <w:sz w:val="22"/>
          <w:szCs w:val="22"/>
        </w:rPr>
      </w:pPr>
      <w:r w:rsidRPr="00745392">
        <w:rPr>
          <w:bCs/>
          <w:iCs/>
          <w:sz w:val="22"/>
          <w:szCs w:val="22"/>
        </w:rPr>
        <w:t>(f) the height of the eaves of the building would exceed 2.5 metres</w:t>
      </w:r>
      <w:r w:rsidR="002F732A" w:rsidRPr="002F732A">
        <w:rPr>
          <w:rFonts w:cs="Arial"/>
          <w:b/>
          <w:bCs/>
          <w:i/>
          <w:iCs/>
          <w:color w:val="000000"/>
          <w:sz w:val="22"/>
          <w:szCs w:val="22"/>
          <w:lang w:eastAsia="en-GB"/>
        </w:rPr>
        <w:t xml:space="preserve"> N</w:t>
      </w:r>
      <w:r w:rsidR="009C2298">
        <w:rPr>
          <w:rFonts w:cs="Arial"/>
          <w:b/>
          <w:bCs/>
          <w:i/>
          <w:iCs/>
          <w:color w:val="000000"/>
          <w:sz w:val="22"/>
          <w:szCs w:val="22"/>
          <w:lang w:eastAsia="en-GB"/>
        </w:rPr>
        <w:t>/</w:t>
      </w:r>
      <w:r w:rsidR="002F732A" w:rsidRPr="002F732A">
        <w:rPr>
          <w:rFonts w:cs="Arial"/>
          <w:b/>
          <w:bCs/>
          <w:i/>
          <w:iCs/>
          <w:color w:val="000000"/>
          <w:sz w:val="22"/>
          <w:szCs w:val="22"/>
          <w:lang w:eastAsia="en-GB"/>
        </w:rPr>
        <w:t>A as already existing</w:t>
      </w:r>
    </w:p>
    <w:p w:rsidR="00745392" w:rsidRDefault="00745392" w:rsidP="00745392">
      <w:pPr>
        <w:overflowPunct/>
        <w:ind w:left="720"/>
        <w:jc w:val="both"/>
        <w:textAlignment w:val="auto"/>
        <w:rPr>
          <w:bCs/>
          <w:iCs/>
          <w:sz w:val="22"/>
          <w:szCs w:val="22"/>
        </w:rPr>
      </w:pPr>
    </w:p>
    <w:p w:rsidR="00745392" w:rsidRDefault="00745392" w:rsidP="00745392">
      <w:pPr>
        <w:overflowPunct/>
        <w:ind w:left="720"/>
        <w:jc w:val="both"/>
        <w:textAlignment w:val="auto"/>
        <w:rPr>
          <w:bCs/>
          <w:iCs/>
          <w:sz w:val="22"/>
          <w:szCs w:val="22"/>
        </w:rPr>
      </w:pPr>
      <w:r w:rsidRPr="00745392">
        <w:rPr>
          <w:bCs/>
          <w:iCs/>
          <w:sz w:val="22"/>
          <w:szCs w:val="22"/>
        </w:rPr>
        <w:t>(g) the building, enclosure, pool or container would be situated within the curtilage of a listed building</w:t>
      </w:r>
      <w:r w:rsidR="002F732A" w:rsidRPr="002F732A">
        <w:rPr>
          <w:rFonts w:cs="Arial"/>
          <w:b/>
          <w:bCs/>
          <w:i/>
          <w:iCs/>
          <w:color w:val="000000"/>
          <w:sz w:val="22"/>
          <w:szCs w:val="22"/>
          <w:lang w:eastAsia="en-GB"/>
        </w:rPr>
        <w:t xml:space="preserve"> Complies</w:t>
      </w:r>
    </w:p>
    <w:p w:rsidR="00745392" w:rsidRDefault="00745392" w:rsidP="00745392">
      <w:pPr>
        <w:overflowPunct/>
        <w:ind w:left="720"/>
        <w:jc w:val="both"/>
        <w:textAlignment w:val="auto"/>
        <w:rPr>
          <w:bCs/>
          <w:iCs/>
          <w:sz w:val="22"/>
          <w:szCs w:val="22"/>
        </w:rPr>
      </w:pPr>
    </w:p>
    <w:p w:rsidR="00745392" w:rsidRDefault="00745392" w:rsidP="00745392">
      <w:pPr>
        <w:overflowPunct/>
        <w:ind w:left="720"/>
        <w:jc w:val="both"/>
        <w:textAlignment w:val="auto"/>
        <w:rPr>
          <w:bCs/>
          <w:iCs/>
          <w:sz w:val="22"/>
          <w:szCs w:val="22"/>
        </w:rPr>
      </w:pPr>
      <w:r w:rsidRPr="00745392">
        <w:rPr>
          <w:bCs/>
          <w:iCs/>
          <w:sz w:val="22"/>
          <w:szCs w:val="22"/>
        </w:rPr>
        <w:t>(h) it would include the construction or provision of a verandah, balcony or raised platform</w:t>
      </w:r>
      <w:r w:rsidR="002F732A">
        <w:rPr>
          <w:bCs/>
          <w:iCs/>
          <w:sz w:val="22"/>
          <w:szCs w:val="22"/>
        </w:rPr>
        <w:t xml:space="preserve"> </w:t>
      </w:r>
      <w:r w:rsidR="002F732A" w:rsidRPr="002F732A">
        <w:rPr>
          <w:b/>
          <w:bCs/>
          <w:i/>
          <w:iCs/>
          <w:sz w:val="22"/>
          <w:szCs w:val="22"/>
        </w:rPr>
        <w:t>N</w:t>
      </w:r>
      <w:r w:rsidR="009C2298">
        <w:rPr>
          <w:b/>
          <w:bCs/>
          <w:i/>
          <w:iCs/>
          <w:sz w:val="22"/>
          <w:szCs w:val="22"/>
        </w:rPr>
        <w:t>/</w:t>
      </w:r>
      <w:r w:rsidR="002F732A" w:rsidRPr="002F732A">
        <w:rPr>
          <w:b/>
          <w:bCs/>
          <w:i/>
          <w:iCs/>
          <w:sz w:val="22"/>
          <w:szCs w:val="22"/>
        </w:rPr>
        <w:t>A</w:t>
      </w:r>
    </w:p>
    <w:p w:rsidR="00745392" w:rsidRPr="00745392" w:rsidRDefault="00745392" w:rsidP="00004CF6">
      <w:pPr>
        <w:overflowPunct/>
        <w:jc w:val="both"/>
        <w:textAlignment w:val="auto"/>
        <w:rPr>
          <w:bCs/>
          <w:iCs/>
          <w:sz w:val="22"/>
          <w:szCs w:val="22"/>
        </w:rPr>
      </w:pPr>
    </w:p>
    <w:p w:rsidR="00745392" w:rsidRDefault="00745392" w:rsidP="00745392">
      <w:pPr>
        <w:overflowPunct/>
        <w:ind w:left="720"/>
        <w:jc w:val="both"/>
        <w:textAlignment w:val="auto"/>
        <w:rPr>
          <w:bCs/>
          <w:iCs/>
          <w:sz w:val="22"/>
          <w:szCs w:val="22"/>
        </w:rPr>
      </w:pPr>
      <w:r w:rsidRPr="00745392">
        <w:rPr>
          <w:bCs/>
          <w:iCs/>
          <w:sz w:val="22"/>
          <w:szCs w:val="22"/>
        </w:rPr>
        <w:t>(i) it relates to a dwelling or a microwave antenna</w:t>
      </w:r>
      <w:r w:rsidR="002F732A">
        <w:rPr>
          <w:bCs/>
          <w:iCs/>
          <w:sz w:val="22"/>
          <w:szCs w:val="22"/>
        </w:rPr>
        <w:t xml:space="preserve"> </w:t>
      </w:r>
      <w:r w:rsidR="002F732A" w:rsidRPr="002F732A">
        <w:rPr>
          <w:b/>
          <w:bCs/>
          <w:i/>
          <w:iCs/>
          <w:sz w:val="22"/>
          <w:szCs w:val="22"/>
        </w:rPr>
        <w:t>N</w:t>
      </w:r>
      <w:r w:rsidR="009C2298">
        <w:rPr>
          <w:b/>
          <w:bCs/>
          <w:i/>
          <w:iCs/>
          <w:sz w:val="22"/>
          <w:szCs w:val="22"/>
        </w:rPr>
        <w:t>/</w:t>
      </w:r>
      <w:r w:rsidR="002F732A" w:rsidRPr="002F732A">
        <w:rPr>
          <w:b/>
          <w:bCs/>
          <w:i/>
          <w:iCs/>
          <w:sz w:val="22"/>
          <w:szCs w:val="22"/>
        </w:rPr>
        <w:t>A</w:t>
      </w:r>
    </w:p>
    <w:p w:rsidR="00004CF6" w:rsidRDefault="00004CF6" w:rsidP="00745392">
      <w:pPr>
        <w:overflowPunct/>
        <w:ind w:left="720"/>
        <w:jc w:val="both"/>
        <w:textAlignment w:val="auto"/>
        <w:rPr>
          <w:bCs/>
          <w:sz w:val="22"/>
          <w:szCs w:val="22"/>
        </w:rPr>
      </w:pPr>
    </w:p>
    <w:p w:rsidR="00745392" w:rsidRDefault="00004CF6" w:rsidP="00745392">
      <w:pPr>
        <w:overflowPunct/>
        <w:ind w:left="720"/>
        <w:jc w:val="both"/>
        <w:textAlignment w:val="auto"/>
        <w:rPr>
          <w:bCs/>
          <w:sz w:val="22"/>
          <w:szCs w:val="22"/>
        </w:rPr>
      </w:pPr>
      <w:r w:rsidRPr="00004CF6">
        <w:rPr>
          <w:bCs/>
          <w:sz w:val="22"/>
          <w:szCs w:val="22"/>
        </w:rPr>
        <w:t>(j) the capacity of the container would exceed 3,500 litres.</w:t>
      </w:r>
      <w:r w:rsidR="002F732A" w:rsidRPr="002F732A">
        <w:rPr>
          <w:b/>
          <w:bCs/>
          <w:i/>
          <w:iCs/>
          <w:sz w:val="22"/>
          <w:szCs w:val="22"/>
        </w:rPr>
        <w:t xml:space="preserve"> N</w:t>
      </w:r>
      <w:r w:rsidR="009C2298">
        <w:rPr>
          <w:b/>
          <w:bCs/>
          <w:i/>
          <w:iCs/>
          <w:sz w:val="22"/>
          <w:szCs w:val="22"/>
        </w:rPr>
        <w:t>/</w:t>
      </w:r>
      <w:r w:rsidR="002F732A" w:rsidRPr="002F732A">
        <w:rPr>
          <w:b/>
          <w:bCs/>
          <w:i/>
          <w:iCs/>
          <w:sz w:val="22"/>
          <w:szCs w:val="22"/>
        </w:rPr>
        <w:t>A</w:t>
      </w:r>
    </w:p>
    <w:p w:rsidR="00004CF6" w:rsidRDefault="00004CF6" w:rsidP="00745392">
      <w:pPr>
        <w:overflowPunct/>
        <w:ind w:left="720"/>
        <w:jc w:val="both"/>
        <w:textAlignment w:val="auto"/>
        <w:rPr>
          <w:bCs/>
          <w:sz w:val="22"/>
          <w:szCs w:val="22"/>
        </w:rPr>
      </w:pPr>
    </w:p>
    <w:p w:rsidR="00004CF6" w:rsidRPr="00004CF6" w:rsidRDefault="00004CF6" w:rsidP="00004CF6">
      <w:pPr>
        <w:overflowPunct/>
        <w:ind w:left="720"/>
        <w:textAlignment w:val="auto"/>
        <w:rPr>
          <w:rFonts w:cs="Arial"/>
          <w:color w:val="000000"/>
          <w:sz w:val="22"/>
          <w:szCs w:val="22"/>
          <w:lang w:eastAsia="en-GB"/>
        </w:rPr>
      </w:pPr>
      <w:r w:rsidRPr="00004CF6">
        <w:rPr>
          <w:rFonts w:cs="Arial"/>
          <w:bCs/>
          <w:iCs/>
          <w:color w:val="000000"/>
          <w:sz w:val="22"/>
          <w:szCs w:val="22"/>
          <w:lang w:eastAsia="en-GB"/>
        </w:rPr>
        <w:t xml:space="preserve">E.2 In the case of any land within the curtilage of the dwellinghouse which is within - </w:t>
      </w:r>
    </w:p>
    <w:p w:rsidR="00004CF6" w:rsidRPr="00004CF6" w:rsidRDefault="00004CF6" w:rsidP="00004CF6">
      <w:pPr>
        <w:overflowPunct/>
        <w:ind w:left="720"/>
        <w:textAlignment w:val="auto"/>
        <w:rPr>
          <w:rFonts w:cs="Arial"/>
          <w:color w:val="000000"/>
          <w:sz w:val="22"/>
          <w:szCs w:val="22"/>
          <w:lang w:eastAsia="en-GB"/>
        </w:rPr>
      </w:pPr>
      <w:r w:rsidRPr="00004CF6">
        <w:rPr>
          <w:rFonts w:cs="Arial"/>
          <w:bCs/>
          <w:iCs/>
          <w:color w:val="000000"/>
          <w:sz w:val="22"/>
          <w:szCs w:val="22"/>
          <w:lang w:eastAsia="en-GB"/>
        </w:rPr>
        <w:t xml:space="preserve">(a) a World Heritage Site, </w:t>
      </w:r>
    </w:p>
    <w:p w:rsidR="00004CF6" w:rsidRPr="00004CF6" w:rsidRDefault="00004CF6" w:rsidP="00004CF6">
      <w:pPr>
        <w:overflowPunct/>
        <w:ind w:left="720"/>
        <w:textAlignment w:val="auto"/>
        <w:rPr>
          <w:rFonts w:cs="Arial"/>
          <w:color w:val="000000"/>
          <w:sz w:val="22"/>
          <w:szCs w:val="22"/>
          <w:lang w:eastAsia="en-GB"/>
        </w:rPr>
      </w:pPr>
      <w:r w:rsidRPr="00004CF6">
        <w:rPr>
          <w:rFonts w:cs="Arial"/>
          <w:bCs/>
          <w:iCs/>
          <w:color w:val="000000"/>
          <w:sz w:val="22"/>
          <w:szCs w:val="22"/>
          <w:lang w:eastAsia="en-GB"/>
        </w:rPr>
        <w:t xml:space="preserve">(b) a National Park, </w:t>
      </w:r>
    </w:p>
    <w:p w:rsidR="00004CF6" w:rsidRPr="00004CF6" w:rsidRDefault="00004CF6" w:rsidP="00004CF6">
      <w:pPr>
        <w:overflowPunct/>
        <w:ind w:left="720"/>
        <w:textAlignment w:val="auto"/>
        <w:rPr>
          <w:rFonts w:cs="Arial"/>
          <w:color w:val="000000"/>
          <w:sz w:val="22"/>
          <w:szCs w:val="22"/>
          <w:lang w:eastAsia="en-GB"/>
        </w:rPr>
      </w:pPr>
      <w:r w:rsidRPr="00004CF6">
        <w:rPr>
          <w:rFonts w:cs="Arial"/>
          <w:bCs/>
          <w:iCs/>
          <w:color w:val="000000"/>
          <w:sz w:val="22"/>
          <w:szCs w:val="22"/>
          <w:lang w:eastAsia="en-GB"/>
        </w:rPr>
        <w:t xml:space="preserve">(c) an area of outstanding natural beauty or </w:t>
      </w:r>
    </w:p>
    <w:p w:rsidR="00004CF6" w:rsidRPr="00004CF6" w:rsidRDefault="00004CF6" w:rsidP="00004CF6">
      <w:pPr>
        <w:overflowPunct/>
        <w:ind w:left="720"/>
        <w:textAlignment w:val="auto"/>
        <w:rPr>
          <w:rFonts w:cs="Arial"/>
          <w:color w:val="000000"/>
          <w:sz w:val="22"/>
          <w:szCs w:val="22"/>
          <w:lang w:eastAsia="en-GB"/>
        </w:rPr>
      </w:pPr>
      <w:r w:rsidRPr="00004CF6">
        <w:rPr>
          <w:rFonts w:cs="Arial"/>
          <w:bCs/>
          <w:iCs/>
          <w:color w:val="000000"/>
          <w:sz w:val="22"/>
          <w:szCs w:val="22"/>
          <w:lang w:eastAsia="en-GB"/>
        </w:rPr>
        <w:t xml:space="preserve">(d) the Broads, </w:t>
      </w:r>
    </w:p>
    <w:p w:rsidR="00004CF6" w:rsidRDefault="00004CF6" w:rsidP="00004CF6">
      <w:pPr>
        <w:overflowPunct/>
        <w:ind w:left="720"/>
        <w:jc w:val="both"/>
        <w:textAlignment w:val="auto"/>
        <w:rPr>
          <w:rFonts w:cs="Arial"/>
          <w:bCs/>
          <w:iCs/>
          <w:color w:val="000000"/>
          <w:sz w:val="22"/>
          <w:szCs w:val="22"/>
          <w:lang w:eastAsia="en-GB"/>
        </w:rPr>
      </w:pPr>
      <w:r w:rsidRPr="00004CF6">
        <w:rPr>
          <w:rFonts w:cs="Arial"/>
          <w:bCs/>
          <w:iCs/>
          <w:color w:val="000000"/>
          <w:sz w:val="22"/>
          <w:szCs w:val="22"/>
          <w:lang w:eastAsia="en-GB"/>
        </w:rPr>
        <w:t>development is not permitted by Class E if the total area of ground covered by buildings, enclosures, pools and containers situated more than 20 metres from any wall of the dwellinghouse would exceed 10 square metres</w:t>
      </w:r>
      <w:r w:rsidR="002F732A" w:rsidRPr="002F732A">
        <w:rPr>
          <w:b/>
          <w:bCs/>
          <w:i/>
          <w:iCs/>
          <w:sz w:val="22"/>
          <w:szCs w:val="22"/>
        </w:rPr>
        <w:t xml:space="preserve"> N</w:t>
      </w:r>
      <w:r w:rsidR="009C2298">
        <w:rPr>
          <w:b/>
          <w:bCs/>
          <w:i/>
          <w:iCs/>
          <w:sz w:val="22"/>
          <w:szCs w:val="22"/>
        </w:rPr>
        <w:t>/</w:t>
      </w:r>
      <w:r w:rsidR="002F732A" w:rsidRPr="002F732A">
        <w:rPr>
          <w:b/>
          <w:bCs/>
          <w:i/>
          <w:iCs/>
          <w:sz w:val="22"/>
          <w:szCs w:val="22"/>
        </w:rPr>
        <w:t>A</w:t>
      </w:r>
    </w:p>
    <w:p w:rsidR="00004CF6" w:rsidRDefault="00004CF6" w:rsidP="00004CF6">
      <w:pPr>
        <w:overflowPunct/>
        <w:ind w:left="720"/>
        <w:jc w:val="both"/>
        <w:textAlignment w:val="auto"/>
        <w:rPr>
          <w:rFonts w:cs="Arial"/>
          <w:bCs/>
          <w:iCs/>
          <w:color w:val="000000"/>
          <w:sz w:val="22"/>
          <w:szCs w:val="22"/>
          <w:lang w:eastAsia="en-GB"/>
        </w:rPr>
      </w:pPr>
    </w:p>
    <w:p w:rsidR="00004CF6" w:rsidRDefault="00004CF6" w:rsidP="00004CF6">
      <w:pPr>
        <w:overflowPunct/>
        <w:ind w:left="720"/>
        <w:jc w:val="both"/>
        <w:textAlignment w:val="auto"/>
        <w:rPr>
          <w:bCs/>
          <w:iCs/>
          <w:sz w:val="22"/>
          <w:szCs w:val="22"/>
        </w:rPr>
      </w:pPr>
      <w:r w:rsidRPr="00004CF6">
        <w:rPr>
          <w:bCs/>
          <w:iCs/>
          <w:sz w:val="22"/>
          <w:szCs w:val="22"/>
        </w:rPr>
        <w:t>E.3 In the case of any land within the curtilage of the dwellinghouse which is article 2(3) land, development is not permitted by Class E if any part of the building, enclosure, pool or container would be situated on land between a wall forming a side elevation of the dwellinghouse and the boundary of the curtilage of the dwellinghouse</w:t>
      </w:r>
      <w:r w:rsidR="002F732A" w:rsidRPr="002F732A">
        <w:rPr>
          <w:b/>
          <w:bCs/>
          <w:i/>
          <w:iCs/>
          <w:sz w:val="22"/>
          <w:szCs w:val="22"/>
        </w:rPr>
        <w:t xml:space="preserve"> N</w:t>
      </w:r>
      <w:r w:rsidR="009C2298">
        <w:rPr>
          <w:b/>
          <w:bCs/>
          <w:i/>
          <w:iCs/>
          <w:sz w:val="22"/>
          <w:szCs w:val="22"/>
        </w:rPr>
        <w:t>/</w:t>
      </w:r>
      <w:r w:rsidR="002F732A" w:rsidRPr="002F732A">
        <w:rPr>
          <w:b/>
          <w:bCs/>
          <w:i/>
          <w:iCs/>
          <w:sz w:val="22"/>
          <w:szCs w:val="22"/>
        </w:rPr>
        <w:t>A</w:t>
      </w:r>
    </w:p>
    <w:p w:rsidR="00004CF6" w:rsidRDefault="00004CF6" w:rsidP="00004CF6">
      <w:pPr>
        <w:overflowPunct/>
        <w:ind w:left="720"/>
        <w:jc w:val="both"/>
        <w:textAlignment w:val="auto"/>
        <w:rPr>
          <w:bCs/>
          <w:iCs/>
          <w:sz w:val="22"/>
          <w:szCs w:val="22"/>
        </w:rPr>
      </w:pPr>
    </w:p>
    <w:p w:rsidR="00004CF6" w:rsidRPr="00004CF6" w:rsidRDefault="00004CF6" w:rsidP="009C2298">
      <w:pPr>
        <w:overflowPunct/>
        <w:ind w:left="720"/>
        <w:jc w:val="both"/>
        <w:textAlignment w:val="auto"/>
        <w:rPr>
          <w:rFonts w:cs="Trebuchet MS"/>
          <w:color w:val="000000"/>
          <w:sz w:val="22"/>
          <w:szCs w:val="22"/>
          <w:highlight w:val="yellow"/>
          <w:lang w:eastAsia="en-GB"/>
        </w:rPr>
      </w:pPr>
      <w:r w:rsidRPr="00004CF6">
        <w:rPr>
          <w:bCs/>
          <w:iCs/>
          <w:sz w:val="22"/>
          <w:szCs w:val="22"/>
        </w:rPr>
        <w:t>E.4 For the purposes of Class E, “purpose incidental to the enjoyment of the dwellinghouse as such” includes the keeping of poultry, bees, pet animals, birds or other livestock for the domestic needs or personal enjoyment of the occupants of the dwellinghouse</w:t>
      </w:r>
      <w:r w:rsidR="002F732A">
        <w:rPr>
          <w:bCs/>
          <w:iCs/>
          <w:sz w:val="22"/>
          <w:szCs w:val="22"/>
        </w:rPr>
        <w:t xml:space="preserve"> </w:t>
      </w:r>
      <w:r w:rsidR="002F732A" w:rsidRPr="002F732A">
        <w:rPr>
          <w:b/>
          <w:bCs/>
          <w:i/>
          <w:iCs/>
          <w:sz w:val="22"/>
          <w:szCs w:val="22"/>
        </w:rPr>
        <w:t>Complies as supported by Legal</w:t>
      </w:r>
      <w:r w:rsidR="002F732A">
        <w:rPr>
          <w:b/>
          <w:bCs/>
          <w:i/>
          <w:iCs/>
          <w:sz w:val="22"/>
          <w:szCs w:val="22"/>
        </w:rPr>
        <w:t xml:space="preserve"> advice</w:t>
      </w:r>
    </w:p>
    <w:p w:rsidR="001D4095" w:rsidRDefault="001D4095" w:rsidP="00C45199">
      <w:pPr>
        <w:keepNext/>
        <w:contextualSpacing/>
        <w:jc w:val="both"/>
        <w:textAlignment w:val="auto"/>
        <w:outlineLvl w:val="1"/>
        <w:rPr>
          <w:b/>
          <w:color w:val="000000"/>
          <w:sz w:val="22"/>
          <w:szCs w:val="22"/>
          <w:u w:val="single"/>
        </w:rPr>
      </w:pPr>
    </w:p>
    <w:p w:rsidR="001D4095" w:rsidRDefault="001D4095" w:rsidP="009C2298">
      <w:pPr>
        <w:overflowPunct/>
        <w:autoSpaceDE/>
        <w:autoSpaceDN/>
        <w:adjustRightInd/>
        <w:ind w:left="720"/>
        <w:jc w:val="both"/>
        <w:textAlignment w:val="auto"/>
        <w:rPr>
          <w:b/>
          <w:color w:val="000000"/>
          <w:sz w:val="22"/>
          <w:szCs w:val="22"/>
          <w:u w:val="single"/>
        </w:rPr>
      </w:pPr>
    </w:p>
    <w:p w:rsidR="0037183F" w:rsidRPr="002F732A" w:rsidRDefault="0037183F" w:rsidP="009C2298">
      <w:pPr>
        <w:overflowPunct/>
        <w:autoSpaceDE/>
        <w:autoSpaceDN/>
        <w:adjustRightInd/>
        <w:ind w:left="720"/>
        <w:jc w:val="both"/>
        <w:textAlignment w:val="auto"/>
        <w:rPr>
          <w:b/>
          <w:color w:val="000000"/>
          <w:sz w:val="22"/>
          <w:szCs w:val="22"/>
          <w:u w:val="single"/>
        </w:rPr>
      </w:pPr>
      <w:r w:rsidRPr="00095296">
        <w:rPr>
          <w:b/>
          <w:color w:val="000000"/>
          <w:sz w:val="22"/>
          <w:szCs w:val="22"/>
          <w:u w:val="single"/>
        </w:rPr>
        <w:t>OVERALL RECOMMENDATION</w:t>
      </w:r>
    </w:p>
    <w:p w:rsidR="0037183F" w:rsidRPr="00095296" w:rsidRDefault="0037183F" w:rsidP="0037183F">
      <w:pPr>
        <w:overflowPunct/>
        <w:autoSpaceDE/>
        <w:autoSpaceDN/>
        <w:adjustRightInd/>
        <w:spacing w:after="200"/>
        <w:ind w:left="720"/>
        <w:jc w:val="both"/>
        <w:textAlignment w:val="auto"/>
        <w:rPr>
          <w:color w:val="000000"/>
          <w:sz w:val="22"/>
          <w:szCs w:val="22"/>
        </w:rPr>
      </w:pPr>
      <w:r w:rsidRPr="00095296">
        <w:rPr>
          <w:color w:val="000000"/>
          <w:sz w:val="22"/>
          <w:szCs w:val="22"/>
        </w:rPr>
        <w:t xml:space="preserve">Sufficient evidence has been provided to demonstrate that a Certificate of Lawfulness should be granted for the proposed </w:t>
      </w:r>
      <w:r w:rsidR="00095296" w:rsidRPr="00095296">
        <w:rPr>
          <w:rFonts w:cs="Trebuchet MS"/>
          <w:sz w:val="22"/>
          <w:szCs w:val="22"/>
        </w:rPr>
        <w:t>garage conversion to a habitable room.</w:t>
      </w:r>
    </w:p>
    <w:p w:rsidR="0037183F" w:rsidRPr="00095296" w:rsidRDefault="0037183F" w:rsidP="0037183F">
      <w:pPr>
        <w:overflowPunct/>
        <w:autoSpaceDE/>
        <w:autoSpaceDN/>
        <w:adjustRightInd/>
        <w:spacing w:after="200"/>
        <w:ind w:left="720"/>
        <w:jc w:val="both"/>
        <w:textAlignment w:val="auto"/>
        <w:rPr>
          <w:sz w:val="22"/>
          <w:szCs w:val="22"/>
        </w:rPr>
      </w:pPr>
      <w:r w:rsidRPr="00095296">
        <w:rPr>
          <w:sz w:val="22"/>
          <w:szCs w:val="22"/>
        </w:rPr>
        <w:t>The proposal has been assessed against the Town and Country Planning A</w:t>
      </w:r>
      <w:r w:rsidR="00095296" w:rsidRPr="00095296">
        <w:rPr>
          <w:sz w:val="22"/>
          <w:szCs w:val="22"/>
        </w:rPr>
        <w:t xml:space="preserve">ct 1990 (as amended) and Class </w:t>
      </w:r>
      <w:r w:rsidR="00C45199">
        <w:rPr>
          <w:sz w:val="22"/>
          <w:szCs w:val="22"/>
        </w:rPr>
        <w:t xml:space="preserve">A, Class C and Class </w:t>
      </w:r>
      <w:r w:rsidR="00095296" w:rsidRPr="00095296">
        <w:rPr>
          <w:sz w:val="22"/>
          <w:szCs w:val="22"/>
        </w:rPr>
        <w:t>E</w:t>
      </w:r>
      <w:r w:rsidRPr="00095296">
        <w:rPr>
          <w:sz w:val="22"/>
          <w:szCs w:val="22"/>
        </w:rPr>
        <w:t>, , Part 1, Schedule 2 of the Town and Country Planning (General Permitted Development) (England) Order 2015 (as amended). It can be confirmed that the proposed operations would be lawful for planning purposes on the basis of the following:</w:t>
      </w:r>
    </w:p>
    <w:p w:rsidR="00095296" w:rsidRPr="00DE64BF" w:rsidRDefault="00095296" w:rsidP="00095296">
      <w:pPr>
        <w:overflowPunct/>
        <w:autoSpaceDE/>
        <w:autoSpaceDN/>
        <w:adjustRightInd/>
        <w:ind w:left="720"/>
        <w:jc w:val="both"/>
        <w:textAlignment w:val="auto"/>
        <w:rPr>
          <w:b/>
          <w:sz w:val="22"/>
          <w:szCs w:val="22"/>
          <w:u w:val="single"/>
        </w:rPr>
      </w:pPr>
      <w:r w:rsidRPr="00DE64BF">
        <w:rPr>
          <w:sz w:val="22"/>
          <w:szCs w:val="22"/>
        </w:rPr>
        <w:t>Drawing No: 2023-1129-201 Existing and Proposed Site Plans</w:t>
      </w:r>
      <w:r w:rsidRPr="00DE64BF">
        <w:rPr>
          <w:b/>
          <w:color w:val="000000"/>
          <w:sz w:val="22"/>
          <w:szCs w:val="22"/>
        </w:rPr>
        <w:t xml:space="preserve"> </w:t>
      </w:r>
      <w:r w:rsidRPr="00DE64BF">
        <w:rPr>
          <w:color w:val="000000"/>
          <w:sz w:val="22"/>
          <w:szCs w:val="22"/>
        </w:rPr>
        <w:t>dated 07/06/2023</w:t>
      </w:r>
    </w:p>
    <w:p w:rsidR="00095296" w:rsidRPr="00DE64BF" w:rsidRDefault="00095296" w:rsidP="00095296">
      <w:pPr>
        <w:autoSpaceDE/>
        <w:autoSpaceDN/>
        <w:ind w:left="720"/>
        <w:jc w:val="both"/>
        <w:rPr>
          <w:sz w:val="22"/>
          <w:szCs w:val="22"/>
        </w:rPr>
      </w:pPr>
      <w:r>
        <w:rPr>
          <w:sz w:val="22"/>
          <w:szCs w:val="22"/>
        </w:rPr>
        <w:t>Drawing No: 2023-1129-102 C</w:t>
      </w:r>
      <w:r w:rsidRPr="00DE64BF">
        <w:rPr>
          <w:sz w:val="22"/>
          <w:szCs w:val="22"/>
        </w:rPr>
        <w:t xml:space="preserve"> </w:t>
      </w:r>
      <w:r>
        <w:rPr>
          <w:sz w:val="22"/>
          <w:szCs w:val="22"/>
        </w:rPr>
        <w:t>Proposed</w:t>
      </w:r>
      <w:r w:rsidRPr="00DE64BF">
        <w:rPr>
          <w:sz w:val="22"/>
          <w:szCs w:val="22"/>
        </w:rPr>
        <w:t xml:space="preserve"> Plans</w:t>
      </w:r>
      <w:r>
        <w:rPr>
          <w:sz w:val="22"/>
          <w:szCs w:val="22"/>
        </w:rPr>
        <w:t xml:space="preserve"> and Elevations dated 08/05/2023</w:t>
      </w:r>
    </w:p>
    <w:p w:rsidR="00095296" w:rsidRPr="00DE64BF" w:rsidRDefault="00095296" w:rsidP="00095296">
      <w:pPr>
        <w:autoSpaceDE/>
        <w:autoSpaceDN/>
        <w:ind w:left="720"/>
        <w:jc w:val="both"/>
        <w:rPr>
          <w:sz w:val="22"/>
          <w:szCs w:val="22"/>
        </w:rPr>
      </w:pPr>
      <w:r>
        <w:rPr>
          <w:sz w:val="22"/>
          <w:szCs w:val="22"/>
        </w:rPr>
        <w:t>Drawing No: 2023-1129-1</w:t>
      </w:r>
      <w:r w:rsidRPr="00DE64BF">
        <w:rPr>
          <w:sz w:val="22"/>
          <w:szCs w:val="22"/>
        </w:rPr>
        <w:t xml:space="preserve">01 Existing Plans </w:t>
      </w:r>
      <w:r>
        <w:rPr>
          <w:sz w:val="22"/>
          <w:szCs w:val="22"/>
        </w:rPr>
        <w:t>and Elevations dated 08/05/2023</w:t>
      </w:r>
    </w:p>
    <w:p w:rsidR="00095296" w:rsidRPr="00DE64BF" w:rsidRDefault="00095296" w:rsidP="00095296">
      <w:pPr>
        <w:autoSpaceDE/>
        <w:autoSpaceDN/>
        <w:ind w:left="720"/>
        <w:jc w:val="both"/>
        <w:rPr>
          <w:sz w:val="22"/>
          <w:szCs w:val="22"/>
        </w:rPr>
      </w:pPr>
      <w:r w:rsidRPr="00DE64BF">
        <w:rPr>
          <w:sz w:val="22"/>
          <w:szCs w:val="22"/>
        </w:rPr>
        <w:t>Drawing No: 2023-1129-20</w:t>
      </w:r>
      <w:r>
        <w:rPr>
          <w:sz w:val="22"/>
          <w:szCs w:val="22"/>
        </w:rPr>
        <w:t>2 Existing and Proposed Block</w:t>
      </w:r>
      <w:r w:rsidRPr="00DE64BF">
        <w:rPr>
          <w:sz w:val="22"/>
          <w:szCs w:val="22"/>
        </w:rPr>
        <w:t xml:space="preserve"> Plans </w:t>
      </w:r>
      <w:r>
        <w:rPr>
          <w:sz w:val="22"/>
          <w:szCs w:val="22"/>
        </w:rPr>
        <w:t>dated 08/05/2023</w:t>
      </w:r>
    </w:p>
    <w:p w:rsidR="0037183F" w:rsidRDefault="00095296" w:rsidP="00AE08C3">
      <w:pPr>
        <w:autoSpaceDE/>
        <w:autoSpaceDN/>
        <w:ind w:left="720"/>
        <w:jc w:val="both"/>
        <w:rPr>
          <w:sz w:val="22"/>
          <w:szCs w:val="22"/>
        </w:rPr>
      </w:pPr>
      <w:r w:rsidRPr="00DE64BF">
        <w:rPr>
          <w:sz w:val="22"/>
          <w:szCs w:val="22"/>
        </w:rPr>
        <w:t>Drawing No: 2023-1129-20</w:t>
      </w:r>
      <w:r>
        <w:rPr>
          <w:sz w:val="22"/>
          <w:szCs w:val="22"/>
        </w:rPr>
        <w:t>3</w:t>
      </w:r>
      <w:r w:rsidRPr="00DE64BF">
        <w:rPr>
          <w:sz w:val="22"/>
          <w:szCs w:val="22"/>
        </w:rPr>
        <w:t xml:space="preserve"> </w:t>
      </w:r>
      <w:r>
        <w:rPr>
          <w:sz w:val="22"/>
          <w:szCs w:val="22"/>
        </w:rPr>
        <w:t>Location Plan</w:t>
      </w:r>
      <w:r w:rsidRPr="00DE64BF">
        <w:rPr>
          <w:sz w:val="22"/>
          <w:szCs w:val="22"/>
        </w:rPr>
        <w:t xml:space="preserve"> </w:t>
      </w:r>
      <w:r>
        <w:rPr>
          <w:sz w:val="22"/>
          <w:szCs w:val="22"/>
        </w:rPr>
        <w:t>dated 07/06/2023</w:t>
      </w:r>
    </w:p>
    <w:p w:rsidR="00AE08C3" w:rsidRPr="00AE08C3" w:rsidRDefault="00AE08C3" w:rsidP="00AE08C3">
      <w:pPr>
        <w:autoSpaceDE/>
        <w:autoSpaceDN/>
        <w:ind w:left="720"/>
        <w:jc w:val="both"/>
        <w:rPr>
          <w:sz w:val="22"/>
          <w:szCs w:val="22"/>
        </w:rPr>
      </w:pPr>
    </w:p>
    <w:p w:rsidR="0037183F" w:rsidRPr="009C2298" w:rsidRDefault="0037183F" w:rsidP="002F732A">
      <w:pPr>
        <w:overflowPunct/>
        <w:autoSpaceDE/>
        <w:autoSpaceDN/>
        <w:adjustRightInd/>
        <w:spacing w:after="200"/>
        <w:ind w:left="720"/>
        <w:jc w:val="both"/>
        <w:textAlignment w:val="auto"/>
        <w:rPr>
          <w:sz w:val="22"/>
          <w:szCs w:val="22"/>
        </w:rPr>
      </w:pPr>
      <w:r w:rsidRPr="009C2298">
        <w:rPr>
          <w:sz w:val="22"/>
          <w:szCs w:val="22"/>
          <w:lang w:eastAsia="en-GB"/>
        </w:rPr>
        <w:t>Therefore the Local Planning Authority can issue the applicant with a Certificate of Lawfulness for the proposed development.</w:t>
      </w:r>
    </w:p>
    <w:p w:rsidR="00AE08C3" w:rsidRPr="009C2298" w:rsidRDefault="0037183F" w:rsidP="00AE08C3">
      <w:pPr>
        <w:overflowPunct/>
        <w:autoSpaceDE/>
        <w:autoSpaceDN/>
        <w:adjustRightInd/>
        <w:spacing w:after="200"/>
        <w:ind w:left="720"/>
        <w:jc w:val="both"/>
        <w:textAlignment w:val="auto"/>
        <w:rPr>
          <w:sz w:val="22"/>
          <w:szCs w:val="22"/>
        </w:rPr>
      </w:pPr>
      <w:r w:rsidRPr="009C2298">
        <w:rPr>
          <w:b/>
          <w:sz w:val="22"/>
          <w:szCs w:val="22"/>
          <w:lang w:eastAsia="en-GB"/>
        </w:rPr>
        <w:lastRenderedPageBreak/>
        <w:t>Informatives</w:t>
      </w:r>
    </w:p>
    <w:p w:rsidR="00AE08C3" w:rsidRPr="009C2298" w:rsidRDefault="0037183F" w:rsidP="00AE08C3">
      <w:pPr>
        <w:overflowPunct/>
        <w:autoSpaceDE/>
        <w:autoSpaceDN/>
        <w:adjustRightInd/>
        <w:ind w:left="720"/>
        <w:jc w:val="both"/>
        <w:textAlignment w:val="auto"/>
        <w:rPr>
          <w:sz w:val="22"/>
          <w:szCs w:val="22"/>
        </w:rPr>
      </w:pPr>
      <w:r w:rsidRPr="009C2298">
        <w:rPr>
          <w:sz w:val="22"/>
          <w:szCs w:val="22"/>
          <w:lang w:eastAsia="en-GB"/>
        </w:rPr>
        <w:t>Building Regulations</w:t>
      </w:r>
    </w:p>
    <w:p w:rsidR="0037183F" w:rsidRPr="009C2298" w:rsidRDefault="0037183F" w:rsidP="00AE08C3">
      <w:pPr>
        <w:overflowPunct/>
        <w:autoSpaceDE/>
        <w:autoSpaceDN/>
        <w:adjustRightInd/>
        <w:ind w:left="720"/>
        <w:jc w:val="both"/>
        <w:textAlignment w:val="auto"/>
        <w:rPr>
          <w:sz w:val="22"/>
          <w:szCs w:val="22"/>
        </w:rPr>
      </w:pPr>
      <w:r w:rsidRPr="009C2298">
        <w:rPr>
          <w:sz w:val="22"/>
          <w:szCs w:val="22"/>
          <w:lang w:eastAsia="en-GB"/>
        </w:rPr>
        <w:t>Construction and Demolition</w:t>
      </w:r>
    </w:p>
    <w:p w:rsidR="0037183F" w:rsidRPr="009C2298" w:rsidRDefault="0037183F" w:rsidP="00AE08C3">
      <w:pPr>
        <w:overflowPunct/>
        <w:autoSpaceDE/>
        <w:autoSpaceDN/>
        <w:adjustRightInd/>
        <w:ind w:left="720"/>
        <w:jc w:val="both"/>
        <w:textAlignment w:val="auto"/>
        <w:rPr>
          <w:sz w:val="22"/>
          <w:szCs w:val="22"/>
        </w:rPr>
      </w:pPr>
      <w:r w:rsidRPr="009C2298">
        <w:rPr>
          <w:sz w:val="22"/>
          <w:szCs w:val="22"/>
          <w:lang w:eastAsia="en-GB"/>
        </w:rPr>
        <w:t>Encroachment and Party Wall Act</w:t>
      </w:r>
    </w:p>
    <w:p w:rsidR="0037183F" w:rsidRPr="00095296" w:rsidRDefault="0037183F" w:rsidP="0037183F">
      <w:pPr>
        <w:overflowPunct/>
        <w:autoSpaceDE/>
        <w:autoSpaceDN/>
        <w:adjustRightInd/>
        <w:ind w:left="720"/>
        <w:jc w:val="both"/>
        <w:textAlignment w:val="auto"/>
        <w:rPr>
          <w:sz w:val="22"/>
          <w:szCs w:val="22"/>
        </w:rPr>
      </w:pPr>
    </w:p>
    <w:p w:rsidR="0037183F" w:rsidRPr="0037183F" w:rsidRDefault="007F77A5" w:rsidP="00AE08C3">
      <w:pPr>
        <w:overflowPunct/>
        <w:autoSpaceDE/>
        <w:autoSpaceDN/>
        <w:adjustRightInd/>
        <w:spacing w:after="200"/>
        <w:ind w:left="2880"/>
        <w:jc w:val="both"/>
        <w:textAlignment w:val="auto"/>
        <w:rPr>
          <w:sz w:val="22"/>
          <w:szCs w:val="22"/>
        </w:rPr>
      </w:pPr>
      <w:r w:rsidRPr="008A273E">
        <w:rPr>
          <w:noProof/>
          <w:lang w:eastAsia="en-GB"/>
        </w:rPr>
        <w:drawing>
          <wp:inline distT="0" distB="0" distL="0" distR="0">
            <wp:extent cx="2026920" cy="267398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6920" cy="2673985"/>
                    </a:xfrm>
                    <a:prstGeom prst="rect">
                      <a:avLst/>
                    </a:prstGeom>
                    <a:noFill/>
                    <a:ln>
                      <a:noFill/>
                    </a:ln>
                  </pic:spPr>
                </pic:pic>
              </a:graphicData>
            </a:graphic>
          </wp:inline>
        </w:drawing>
      </w:r>
    </w:p>
    <w:p w:rsidR="0037183F" w:rsidRPr="0037183F" w:rsidRDefault="0037183F" w:rsidP="0037183F">
      <w:pPr>
        <w:overflowPunct/>
        <w:autoSpaceDE/>
        <w:autoSpaceDN/>
        <w:adjustRightInd/>
        <w:spacing w:after="200"/>
        <w:ind w:left="720"/>
        <w:jc w:val="both"/>
        <w:textAlignment w:val="auto"/>
        <w:rPr>
          <w:sz w:val="22"/>
          <w:szCs w:val="22"/>
        </w:rPr>
      </w:pPr>
    </w:p>
    <w:p w:rsidR="0037183F" w:rsidRPr="0037183F" w:rsidRDefault="0037183F" w:rsidP="0037183F">
      <w:pPr>
        <w:overflowPunct/>
        <w:autoSpaceDE/>
        <w:autoSpaceDN/>
        <w:adjustRightInd/>
        <w:spacing w:after="200"/>
        <w:ind w:left="720"/>
        <w:jc w:val="both"/>
        <w:textAlignment w:val="auto"/>
        <w:rPr>
          <w:b/>
          <w:sz w:val="22"/>
          <w:szCs w:val="22"/>
          <w:u w:val="single"/>
        </w:rPr>
      </w:pPr>
    </w:p>
    <w:p w:rsidR="0037183F" w:rsidRPr="006511AF" w:rsidRDefault="0037183F" w:rsidP="0037183F">
      <w:pPr>
        <w:jc w:val="both"/>
        <w:rPr>
          <w:rFonts w:cs="Trebuchet MS"/>
          <w:sz w:val="22"/>
          <w:szCs w:val="22"/>
          <w:lang w:eastAsia="en-GB"/>
        </w:rPr>
      </w:pPr>
    </w:p>
    <w:sectPr w:rsidR="0037183F" w:rsidRPr="006511AF" w:rsidSect="0037183F">
      <w:footerReference w:type="default" r:id="rId12"/>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342" w:rsidRDefault="007D4342">
      <w:r>
        <w:separator/>
      </w:r>
    </w:p>
  </w:endnote>
  <w:endnote w:type="continuationSeparator" w:id="0">
    <w:p w:rsidR="007D4342" w:rsidRDefault="007D4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NewPS-BoldM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342" w:rsidRDefault="007D434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342" w:rsidRDefault="007D4342">
      <w:r>
        <w:separator/>
      </w:r>
    </w:p>
  </w:footnote>
  <w:footnote w:type="continuationSeparator" w:id="0">
    <w:p w:rsidR="007D4342" w:rsidRDefault="007D43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E3173"/>
    <w:multiLevelType w:val="hybridMultilevel"/>
    <w:tmpl w:val="1B8657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A10BDC"/>
    <w:multiLevelType w:val="hybridMultilevel"/>
    <w:tmpl w:val="F782E600"/>
    <w:lvl w:ilvl="0" w:tplc="C888966A">
      <w:numFmt w:val="bullet"/>
      <w:lvlText w:val="-"/>
      <w:lvlJc w:val="left"/>
      <w:pPr>
        <w:ind w:left="1080" w:hanging="360"/>
      </w:pPr>
      <w:rPr>
        <w:rFonts w:ascii="Trebuchet MS" w:eastAsia="Times New Roman" w:hAnsi="Trebuchet MS"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1"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2"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AC12390"/>
    <w:multiLevelType w:val="hybridMultilevel"/>
    <w:tmpl w:val="3BF0D0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18B00D1"/>
    <w:multiLevelType w:val="hybridMultilevel"/>
    <w:tmpl w:val="F80C6C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6"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7"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31"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3"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30"/>
  </w:num>
  <w:num w:numId="2">
    <w:abstractNumId w:val="26"/>
  </w:num>
  <w:num w:numId="3">
    <w:abstractNumId w:val="6"/>
  </w:num>
  <w:num w:numId="4">
    <w:abstractNumId w:val="35"/>
  </w:num>
  <w:num w:numId="5">
    <w:abstractNumId w:val="20"/>
  </w:num>
  <w:num w:numId="6">
    <w:abstractNumId w:val="14"/>
  </w:num>
  <w:num w:numId="7">
    <w:abstractNumId w:val="4"/>
  </w:num>
  <w:num w:numId="8">
    <w:abstractNumId w:val="31"/>
  </w:num>
  <w:num w:numId="9">
    <w:abstractNumId w:val="27"/>
  </w:num>
  <w:num w:numId="10">
    <w:abstractNumId w:val="3"/>
  </w:num>
  <w:num w:numId="11">
    <w:abstractNumId w:val="8"/>
  </w:num>
  <w:num w:numId="12">
    <w:abstractNumId w:val="33"/>
  </w:num>
  <w:num w:numId="13">
    <w:abstractNumId w:val="5"/>
  </w:num>
  <w:num w:numId="14">
    <w:abstractNumId w:val="30"/>
  </w:num>
  <w:num w:numId="15">
    <w:abstractNumId w:val="19"/>
  </w:num>
  <w:num w:numId="16">
    <w:abstractNumId w:val="28"/>
  </w:num>
  <w:num w:numId="17">
    <w:abstractNumId w:val="22"/>
  </w:num>
  <w:num w:numId="18">
    <w:abstractNumId w:val="34"/>
  </w:num>
  <w:num w:numId="19">
    <w:abstractNumId w:val="2"/>
  </w:num>
  <w:num w:numId="20">
    <w:abstractNumId w:val="11"/>
  </w:num>
  <w:num w:numId="21">
    <w:abstractNumId w:val="29"/>
  </w:num>
  <w:num w:numId="22">
    <w:abstractNumId w:val="15"/>
  </w:num>
  <w:num w:numId="23">
    <w:abstractNumId w:val="10"/>
  </w:num>
  <w:num w:numId="24">
    <w:abstractNumId w:val="16"/>
  </w:num>
  <w:num w:numId="25">
    <w:abstractNumId w:val="13"/>
  </w:num>
  <w:num w:numId="26">
    <w:abstractNumId w:val="23"/>
  </w:num>
  <w:num w:numId="27">
    <w:abstractNumId w:val="1"/>
  </w:num>
  <w:num w:numId="28">
    <w:abstractNumId w:val="25"/>
    <w:lvlOverride w:ilvl="0"/>
  </w:num>
  <w:num w:numId="29">
    <w:abstractNumId w:val="9"/>
  </w:num>
  <w:num w:numId="30">
    <w:abstractNumId w:val="12"/>
  </w:num>
  <w:num w:numId="31">
    <w:abstractNumId w:val="32"/>
  </w:num>
  <w:num w:numId="32">
    <w:abstractNumId w:val="36"/>
  </w:num>
  <w:num w:numId="33">
    <w:abstractNumId w:val="24"/>
  </w:num>
  <w:num w:numId="34">
    <w:abstractNumId w:val="17"/>
  </w:num>
  <w:num w:numId="35">
    <w:abstractNumId w:val="7"/>
  </w:num>
  <w:num w:numId="36">
    <w:abstractNumId w:val="18"/>
  </w:num>
  <w:num w:numId="37">
    <w:abstractNumId w:val="0"/>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04CF6"/>
    <w:rsid w:val="00095296"/>
    <w:rsid w:val="001D4095"/>
    <w:rsid w:val="002F732A"/>
    <w:rsid w:val="0037183F"/>
    <w:rsid w:val="004F5CB8"/>
    <w:rsid w:val="005420A2"/>
    <w:rsid w:val="00593E66"/>
    <w:rsid w:val="00745392"/>
    <w:rsid w:val="00745DB3"/>
    <w:rsid w:val="007A75A7"/>
    <w:rsid w:val="007D4342"/>
    <w:rsid w:val="007F77A5"/>
    <w:rsid w:val="009C2298"/>
    <w:rsid w:val="00A827CA"/>
    <w:rsid w:val="00AE061B"/>
    <w:rsid w:val="00AE08C3"/>
    <w:rsid w:val="00BE79E8"/>
    <w:rsid w:val="00BF012A"/>
    <w:rsid w:val="00C45199"/>
    <w:rsid w:val="00CD755F"/>
    <w:rsid w:val="00CF017F"/>
    <w:rsid w:val="00DE0738"/>
    <w:rsid w:val="00DE64BF"/>
    <w:rsid w:val="00FF07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4F306231"/>
  <w15:chartTrackingRefBased/>
  <w15:docId w15:val="{F4525B0E-65D5-451D-BC9E-31C0A8036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uiPriority w:val="99"/>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9C2298"/>
    <w:rPr>
      <w:sz w:val="16"/>
      <w:szCs w:val="16"/>
    </w:rPr>
  </w:style>
  <w:style w:type="paragraph" w:styleId="CommentText">
    <w:name w:val="annotation text"/>
    <w:basedOn w:val="Normal"/>
    <w:link w:val="CommentTextChar"/>
    <w:rsid w:val="009C2298"/>
    <w:rPr>
      <w:sz w:val="20"/>
    </w:rPr>
  </w:style>
  <w:style w:type="character" w:customStyle="1" w:styleId="CommentTextChar">
    <w:name w:val="Comment Text Char"/>
    <w:link w:val="CommentText"/>
    <w:rsid w:val="009C2298"/>
    <w:rPr>
      <w:rFonts w:ascii="Trebuchet MS" w:hAnsi="Trebuchet MS"/>
      <w:lang w:eastAsia="en-US"/>
    </w:rPr>
  </w:style>
  <w:style w:type="paragraph" w:styleId="CommentSubject">
    <w:name w:val="annotation subject"/>
    <w:basedOn w:val="CommentText"/>
    <w:next w:val="CommentText"/>
    <w:link w:val="CommentSubjectChar"/>
    <w:rsid w:val="009C2298"/>
    <w:rPr>
      <w:b/>
      <w:bCs/>
    </w:rPr>
  </w:style>
  <w:style w:type="character" w:customStyle="1" w:styleId="CommentSubjectChar">
    <w:name w:val="Comment Subject Char"/>
    <w:link w:val="CommentSubject"/>
    <w:rsid w:val="009C2298"/>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2092</Words>
  <Characters>11928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13993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2023-10-23T07:57:00Z</dcterms:created>
  <dcterms:modified xsi:type="dcterms:W3CDTF">2023-10-23T07:57:00Z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