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AE5" w:rsidRDefault="00C5002E" w:rsidP="003A5AE5">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2855" cy="521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2855" cy="521335"/>
                    </a:xfrm>
                    <a:prstGeom prst="rect">
                      <a:avLst/>
                    </a:prstGeom>
                    <a:noFill/>
                    <a:ln>
                      <a:noFill/>
                    </a:ln>
                  </pic:spPr>
                </pic:pic>
              </a:graphicData>
            </a:graphic>
          </wp:inline>
        </w:drawing>
      </w:r>
    </w:p>
    <w:p w:rsidR="003A5AE5" w:rsidRDefault="003A5AE5">
      <w:pPr>
        <w:pStyle w:val="BodyText"/>
        <w:tabs>
          <w:tab w:val="left" w:pos="2552"/>
        </w:tabs>
        <w:ind w:left="2552" w:hanging="2552"/>
        <w:jc w:val="both"/>
        <w:rPr>
          <w:rFonts w:ascii="Trebuchet MS" w:hAnsi="Trebuchet MS"/>
          <w:sz w:val="22"/>
          <w:szCs w:val="22"/>
        </w:rPr>
      </w:pPr>
    </w:p>
    <w:p w:rsidR="003A5AE5" w:rsidRPr="00FF3B1B" w:rsidRDefault="003A5AE5" w:rsidP="00BA37D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3A5AE5" w:rsidRPr="00FF3B1B" w:rsidRDefault="003A5AE5" w:rsidP="00BA37D3">
      <w:pPr>
        <w:pStyle w:val="BodyText"/>
        <w:tabs>
          <w:tab w:val="left" w:pos="2552"/>
        </w:tabs>
        <w:ind w:left="3272" w:hanging="2552"/>
        <w:jc w:val="both"/>
        <w:rPr>
          <w:rFonts w:ascii="Trebuchet MS" w:hAnsi="Trebuchet MS"/>
          <w:sz w:val="22"/>
          <w:szCs w:val="22"/>
        </w:rPr>
      </w:pPr>
    </w:p>
    <w:p w:rsidR="003A5AE5" w:rsidRPr="00FF3B1B" w:rsidRDefault="003A5AE5" w:rsidP="00BA37D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Southcote</w:t>
      </w:r>
    </w:p>
    <w:p w:rsidR="003A5AE5" w:rsidRPr="00FF3B1B" w:rsidRDefault="003A5AE5" w:rsidP="00BA37D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221086</w:t>
      </w:r>
      <w:r w:rsidRPr="00FF3B1B">
        <w:rPr>
          <w:rFonts w:ascii="Trebuchet MS" w:hAnsi="Trebuchet MS"/>
          <w:b w:val="0"/>
          <w:sz w:val="22"/>
          <w:szCs w:val="22"/>
        </w:rPr>
        <w:t>/</w:t>
      </w:r>
      <w:r w:rsidRPr="00FF3B1B">
        <w:rPr>
          <w:rFonts w:ascii="Trebuchet MS" w:hAnsi="Trebuchet MS"/>
          <w:sz w:val="22"/>
          <w:szCs w:val="22"/>
        </w:rPr>
        <w:t>HOU</w:t>
      </w:r>
    </w:p>
    <w:p w:rsidR="003A5AE5" w:rsidRPr="00FF3B1B" w:rsidRDefault="003A5AE5" w:rsidP="00BA37D3">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80 Hatford Road, Reading, RG30 3HP</w:t>
      </w:r>
    </w:p>
    <w:p w:rsidR="003A5AE5" w:rsidRPr="00FF3B1B" w:rsidRDefault="003A5AE5" w:rsidP="00BA37D3">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rear extension following removal of existing conservatory </w:t>
      </w:r>
      <w:r w:rsidR="00F430CF">
        <w:rPr>
          <w:rFonts w:cs="Trebuchet MS"/>
          <w:sz w:val="22"/>
          <w:szCs w:val="22"/>
        </w:rPr>
        <w:t>(amended)</w:t>
      </w:r>
    </w:p>
    <w:p w:rsidR="003A5AE5" w:rsidRPr="00FF3B1B" w:rsidRDefault="003A5AE5" w:rsidP="00BA37D3">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3A5AE5" w:rsidRPr="00FF3B1B" w:rsidRDefault="003A5AE5" w:rsidP="00BA37D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Khalid</w:t>
      </w:r>
    </w:p>
    <w:p w:rsidR="00BA37D3" w:rsidRDefault="003A5AE5" w:rsidP="00BA37D3">
      <w:pPr>
        <w:pStyle w:val="BodyText"/>
        <w:ind w:left="720"/>
        <w:jc w:val="both"/>
        <w:rPr>
          <w:rFonts w:ascii="Trebuchet MS" w:hAnsi="Trebuchet MS"/>
          <w:sz w:val="22"/>
          <w:szCs w:val="22"/>
        </w:rPr>
      </w:pPr>
      <w:r w:rsidRPr="00FF3B1B">
        <w:rPr>
          <w:rFonts w:ascii="Trebuchet MS" w:hAnsi="Trebuchet MS"/>
          <w:sz w:val="22"/>
          <w:szCs w:val="22"/>
        </w:rPr>
        <w:t>Date received (valid from): 22 July 2022</w:t>
      </w:r>
      <w:r>
        <w:rPr>
          <w:rFonts w:ascii="Trebuchet MS" w:hAnsi="Trebuchet MS"/>
          <w:sz w:val="22"/>
          <w:szCs w:val="22"/>
        </w:rPr>
        <w:t xml:space="preserve">     </w:t>
      </w:r>
    </w:p>
    <w:p w:rsidR="003A5AE5" w:rsidRPr="00FF3B1B" w:rsidRDefault="003A5AE5" w:rsidP="00BA37D3">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D713D9">
        <w:rPr>
          <w:rFonts w:ascii="Trebuchet MS" w:hAnsi="Trebuchet MS" w:cs="Trebuchet MS"/>
          <w:noProof/>
          <w:sz w:val="22"/>
          <w:szCs w:val="22"/>
        </w:rPr>
        <w:t>2</w:t>
      </w:r>
      <w:r w:rsidR="00D713D9" w:rsidRPr="00D713D9">
        <w:rPr>
          <w:rFonts w:ascii="Trebuchet MS" w:hAnsi="Trebuchet MS" w:cs="Trebuchet MS"/>
          <w:noProof/>
          <w:sz w:val="22"/>
          <w:szCs w:val="22"/>
          <w:vertAlign w:val="superscript"/>
        </w:rPr>
        <w:t>nd</w:t>
      </w:r>
      <w:r w:rsidR="00D713D9">
        <w:rPr>
          <w:rFonts w:ascii="Trebuchet MS" w:hAnsi="Trebuchet MS" w:cs="Trebuchet MS"/>
          <w:noProof/>
          <w:sz w:val="22"/>
          <w:szCs w:val="22"/>
        </w:rPr>
        <w:t xml:space="preserve"> February </w:t>
      </w:r>
      <w:r w:rsidRPr="00FF3B1B">
        <w:rPr>
          <w:rFonts w:ascii="Trebuchet MS" w:hAnsi="Trebuchet MS" w:cs="Trebuchet MS"/>
          <w:sz w:val="22"/>
          <w:szCs w:val="22"/>
        </w:rPr>
        <w:t>2023</w:t>
      </w:r>
      <w:r w:rsidR="00D713D9">
        <w:rPr>
          <w:rFonts w:ascii="Trebuchet MS" w:hAnsi="Trebuchet MS" w:cs="Trebuchet MS"/>
          <w:sz w:val="22"/>
          <w:szCs w:val="22"/>
        </w:rPr>
        <w:t xml:space="preserve"> (EXT)</w:t>
      </w:r>
      <w:r w:rsidRPr="00FF3B1B">
        <w:rPr>
          <w:rFonts w:ascii="Trebuchet MS" w:hAnsi="Trebuchet MS"/>
          <w:sz w:val="22"/>
          <w:szCs w:val="22"/>
        </w:rPr>
        <w:tab/>
      </w:r>
    </w:p>
    <w:p w:rsidR="003A5AE5" w:rsidRPr="00FF3B1B" w:rsidRDefault="003A5AE5">
      <w:pPr>
        <w:pStyle w:val="BodyText"/>
        <w:tabs>
          <w:tab w:val="left" w:pos="2552"/>
        </w:tabs>
        <w:ind w:left="2552" w:hanging="2552"/>
        <w:jc w:val="both"/>
        <w:rPr>
          <w:rFonts w:ascii="Trebuchet MS" w:hAnsi="Trebuchet MS"/>
          <w:b w:val="0"/>
          <w:sz w:val="22"/>
          <w:szCs w:val="22"/>
        </w:rPr>
      </w:pPr>
    </w:p>
    <w:p w:rsidR="003A5AE5" w:rsidRPr="00FF3B1B" w:rsidRDefault="003A5AE5">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3A5AE5" w:rsidRPr="00FF3B1B" w:rsidRDefault="001411F9" w:rsidP="001411F9">
      <w:pPr>
        <w:ind w:left="720"/>
        <w:jc w:val="both"/>
        <w:rPr>
          <w:sz w:val="22"/>
          <w:szCs w:val="22"/>
        </w:rPr>
      </w:pPr>
      <w:r>
        <w:rPr>
          <w:sz w:val="22"/>
          <w:szCs w:val="22"/>
        </w:rPr>
        <w:t xml:space="preserve">The proposal site is a dwelling house at </w:t>
      </w:r>
      <w:r w:rsidR="001E7FE0">
        <w:rPr>
          <w:sz w:val="22"/>
          <w:szCs w:val="22"/>
        </w:rPr>
        <w:t>the end</w:t>
      </w:r>
      <w:r>
        <w:rPr>
          <w:sz w:val="22"/>
          <w:szCs w:val="22"/>
        </w:rPr>
        <w:t xml:space="preserve"> of a three-house terrace property on the southern side of Hatford Road. It is among buildings of similar style and sizes on both </w:t>
      </w:r>
      <w:r w:rsidR="008D4DD9">
        <w:rPr>
          <w:sz w:val="22"/>
          <w:szCs w:val="22"/>
        </w:rPr>
        <w:t>with the site close to the junction with Brunel Road. The original dwellings in this street are</w:t>
      </w:r>
      <w:r w:rsidR="006025FF">
        <w:rPr>
          <w:sz w:val="22"/>
          <w:szCs w:val="22"/>
        </w:rPr>
        <w:t xml:space="preserve"> characterised by open entrances with a flat self-projecting covering over the front doors. There have been several extensions on the street to </w:t>
      </w:r>
      <w:r w:rsidR="001E7FE0">
        <w:rPr>
          <w:sz w:val="22"/>
          <w:szCs w:val="22"/>
        </w:rPr>
        <w:t>create enclosed</w:t>
      </w:r>
      <w:r w:rsidR="006025FF">
        <w:rPr>
          <w:sz w:val="22"/>
          <w:szCs w:val="22"/>
        </w:rPr>
        <w:t xml:space="preserve"> front porches.</w:t>
      </w:r>
    </w:p>
    <w:p w:rsidR="00AA10DF" w:rsidRDefault="00AA10DF" w:rsidP="00AA10DF">
      <w:pPr>
        <w:ind w:left="720"/>
        <w:jc w:val="both"/>
        <w:rPr>
          <w:b/>
          <w:bCs/>
          <w:sz w:val="22"/>
          <w:szCs w:val="22"/>
        </w:rPr>
      </w:pPr>
    </w:p>
    <w:p w:rsidR="003A5AE5" w:rsidRDefault="003A5AE5" w:rsidP="00AA10DF">
      <w:pPr>
        <w:ind w:left="720"/>
        <w:jc w:val="both"/>
        <w:rPr>
          <w:b/>
          <w:bCs/>
          <w:sz w:val="22"/>
          <w:szCs w:val="22"/>
        </w:rPr>
      </w:pPr>
      <w:r w:rsidRPr="006D3285">
        <w:rPr>
          <w:b/>
          <w:bCs/>
          <w:sz w:val="22"/>
          <w:szCs w:val="22"/>
        </w:rPr>
        <w:t>Site visit date:</w:t>
      </w:r>
      <w:r>
        <w:rPr>
          <w:b/>
          <w:bCs/>
          <w:sz w:val="22"/>
          <w:szCs w:val="22"/>
        </w:rPr>
        <w:t xml:space="preserve"> </w:t>
      </w:r>
      <w:r w:rsidR="00327E7C" w:rsidRPr="00327E7C">
        <w:rPr>
          <w:b/>
          <w:bCs/>
          <w:sz w:val="22"/>
          <w:szCs w:val="22"/>
        </w:rPr>
        <w:t>31/10/2022</w:t>
      </w:r>
    </w:p>
    <w:p w:rsidR="00327E7C" w:rsidRPr="006D3285" w:rsidRDefault="00327E7C" w:rsidP="00AA10DF">
      <w:pPr>
        <w:ind w:left="720"/>
        <w:jc w:val="both"/>
        <w:rPr>
          <w:b/>
          <w:bCs/>
          <w:sz w:val="22"/>
          <w:szCs w:val="22"/>
        </w:rPr>
      </w:pPr>
      <w:r>
        <w:rPr>
          <w:b/>
          <w:bCs/>
          <w:sz w:val="22"/>
          <w:szCs w:val="22"/>
        </w:rPr>
        <w:t xml:space="preserve">Site Photos taken </w:t>
      </w:r>
    </w:p>
    <w:p w:rsidR="003A5AE5" w:rsidRPr="006D3285" w:rsidRDefault="003A5AE5" w:rsidP="00BA37D3">
      <w:pPr>
        <w:ind w:left="720"/>
        <w:jc w:val="both"/>
        <w:rPr>
          <w:b/>
          <w:bCs/>
          <w:sz w:val="22"/>
          <w:szCs w:val="22"/>
        </w:rPr>
      </w:pPr>
    </w:p>
    <w:p w:rsidR="003A5AE5" w:rsidRPr="00FA05A6" w:rsidRDefault="00C5002E" w:rsidP="00327E7C">
      <w:pPr>
        <w:ind w:left="1440"/>
        <w:jc w:val="both"/>
        <w:rPr>
          <w:b/>
          <w:bCs/>
          <w:sz w:val="22"/>
          <w:szCs w:val="22"/>
        </w:rPr>
      </w:pPr>
      <w:r>
        <w:rPr>
          <w:b/>
          <w:noProof/>
          <w:sz w:val="22"/>
          <w:szCs w:val="22"/>
          <w:lang w:eastAsia="en-GB"/>
        </w:rPr>
        <mc:AlternateContent>
          <mc:Choice Requires="wps">
            <w:drawing>
              <wp:anchor distT="0" distB="0" distL="114300" distR="114300" simplePos="0" relativeHeight="251657728" behindDoc="0" locked="0" layoutInCell="1" allowOverlap="1">
                <wp:simplePos x="0" y="0"/>
                <wp:positionH relativeFrom="column">
                  <wp:posOffset>3928110</wp:posOffset>
                </wp:positionH>
                <wp:positionV relativeFrom="paragraph">
                  <wp:posOffset>553720</wp:posOffset>
                </wp:positionV>
                <wp:extent cx="1307465" cy="1101090"/>
                <wp:effectExtent l="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7465" cy="110109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2FB0E" id="Rectangle 3" o:spid="_x0000_s1026" style="position:absolute;margin-left:309.3pt;margin-top:43.6pt;width:102.95pt;height:86.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" filled="f" strokecolor="red" strokeweight="2pt"/>
            </w:pict>
          </mc:Fallback>
        </mc:AlternateContent>
      </w:r>
      <w:r w:rsidR="003A5AE5">
        <w:rPr>
          <w:b/>
          <w:bCs/>
          <w:sz w:val="22"/>
          <w:szCs w:val="22"/>
        </w:rPr>
        <w:t xml:space="preserve"> </w:t>
      </w:r>
      <w:r w:rsidRPr="00DF02AF">
        <w:rPr>
          <w:noProof/>
          <w:lang w:eastAsia="en-GB"/>
        </w:rPr>
        <w:drawing>
          <wp:inline distT="0" distB="0" distL="0" distR="0">
            <wp:extent cx="2459990" cy="18103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9990" cy="1810385"/>
                    </a:xfrm>
                    <a:prstGeom prst="rect">
                      <a:avLst/>
                    </a:prstGeom>
                    <a:noFill/>
                    <a:ln>
                      <a:noFill/>
                    </a:ln>
                  </pic:spPr>
                </pic:pic>
              </a:graphicData>
            </a:graphic>
          </wp:inline>
        </w:drawing>
      </w:r>
      <w:r w:rsidR="00327E7C">
        <w:rPr>
          <w:noProof/>
          <w:lang w:eastAsia="en-GB"/>
        </w:rPr>
        <w:t xml:space="preserve"> </w:t>
      </w:r>
      <w:r w:rsidR="00DD6F77">
        <w:rPr>
          <w:noProof/>
          <w:lang w:eastAsia="en-GB"/>
        </w:rPr>
        <w:t xml:space="preserve"> </w:t>
      </w:r>
      <w:r w:rsidRPr="00DF02AF">
        <w:rPr>
          <w:noProof/>
          <w:lang w:eastAsia="en-GB"/>
        </w:rPr>
        <w:drawing>
          <wp:inline distT="0" distB="0" distL="0" distR="0">
            <wp:extent cx="2459990" cy="18288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9990" cy="1828800"/>
                    </a:xfrm>
                    <a:prstGeom prst="rect">
                      <a:avLst/>
                    </a:prstGeom>
                    <a:noFill/>
                    <a:ln>
                      <a:noFill/>
                    </a:ln>
                  </pic:spPr>
                </pic:pic>
              </a:graphicData>
            </a:graphic>
          </wp:inline>
        </w:drawing>
      </w:r>
    </w:p>
    <w:p w:rsidR="003A5AE5" w:rsidRDefault="003A5AE5" w:rsidP="00BA37D3">
      <w:pPr>
        <w:pStyle w:val="BodyText"/>
        <w:tabs>
          <w:tab w:val="left" w:pos="2552"/>
        </w:tabs>
        <w:ind w:left="3272" w:hanging="2552"/>
        <w:jc w:val="both"/>
        <w:rPr>
          <w:rFonts w:ascii="Trebuchet MS" w:hAnsi="Trebuchet MS"/>
          <w:b w:val="0"/>
          <w:sz w:val="22"/>
          <w:szCs w:val="22"/>
        </w:rPr>
      </w:pPr>
    </w:p>
    <w:p w:rsidR="00DD6F77" w:rsidRDefault="00DD6F77" w:rsidP="00BA37D3">
      <w:pPr>
        <w:pStyle w:val="BodyText"/>
        <w:tabs>
          <w:tab w:val="left" w:pos="2552"/>
        </w:tabs>
        <w:ind w:left="3272" w:hanging="2552"/>
        <w:jc w:val="both"/>
        <w:rPr>
          <w:rFonts w:ascii="Trebuchet MS" w:hAnsi="Trebuchet MS"/>
          <w:b w:val="0"/>
          <w:sz w:val="22"/>
          <w:szCs w:val="22"/>
        </w:rPr>
      </w:pPr>
    </w:p>
    <w:p w:rsidR="00DD6F77" w:rsidRDefault="00C5002E" w:rsidP="00DD6F77">
      <w:pPr>
        <w:pStyle w:val="BodyText"/>
        <w:tabs>
          <w:tab w:val="left" w:pos="2552"/>
        </w:tabs>
        <w:ind w:left="3272" w:hanging="2552"/>
        <w:jc w:val="center"/>
        <w:rPr>
          <w:rFonts w:ascii="Trebuchet MS" w:hAnsi="Trebuchet MS"/>
          <w:b w:val="0"/>
          <w:sz w:val="22"/>
          <w:szCs w:val="22"/>
        </w:rPr>
      </w:pPr>
      <w:r w:rsidRPr="00DD6F77">
        <w:rPr>
          <w:rFonts w:ascii="Trebuchet MS" w:hAnsi="Trebuchet MS"/>
          <w:b w:val="0"/>
          <w:noProof/>
          <w:sz w:val="22"/>
          <w:szCs w:val="22"/>
          <w:lang w:eastAsia="en-GB"/>
        </w:rPr>
        <w:drawing>
          <wp:inline distT="0" distB="0" distL="0" distR="0">
            <wp:extent cx="4654550" cy="1828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4550" cy="1828800"/>
                    </a:xfrm>
                    <a:prstGeom prst="rect">
                      <a:avLst/>
                    </a:prstGeom>
                    <a:noFill/>
                    <a:ln>
                      <a:noFill/>
                    </a:ln>
                  </pic:spPr>
                </pic:pic>
              </a:graphicData>
            </a:graphic>
          </wp:inline>
        </w:drawing>
      </w:r>
    </w:p>
    <w:p w:rsidR="00DD6F77" w:rsidRDefault="00DD6F77" w:rsidP="00DD6F77">
      <w:pPr>
        <w:pStyle w:val="BodyText"/>
        <w:tabs>
          <w:tab w:val="left" w:pos="2552"/>
        </w:tabs>
        <w:ind w:left="3272" w:hanging="2552"/>
        <w:jc w:val="center"/>
        <w:rPr>
          <w:rFonts w:ascii="Trebuchet MS" w:hAnsi="Trebuchet MS"/>
          <w:b w:val="0"/>
          <w:sz w:val="22"/>
          <w:szCs w:val="22"/>
        </w:rPr>
      </w:pPr>
      <w:r>
        <w:rPr>
          <w:rFonts w:ascii="Trebuchet MS" w:hAnsi="Trebuchet MS"/>
          <w:b w:val="0"/>
          <w:sz w:val="22"/>
          <w:szCs w:val="22"/>
        </w:rPr>
        <w:t xml:space="preserve">No. 80 to the far right </w:t>
      </w:r>
    </w:p>
    <w:p w:rsidR="00DD6F77" w:rsidRDefault="00C5002E" w:rsidP="00DD6F77">
      <w:pPr>
        <w:pStyle w:val="BodyText"/>
        <w:tabs>
          <w:tab w:val="left" w:pos="2552"/>
        </w:tabs>
        <w:ind w:left="3272" w:hanging="2552"/>
        <w:jc w:val="center"/>
        <w:rPr>
          <w:rFonts w:ascii="Trebuchet MS" w:hAnsi="Trebuchet MS"/>
          <w:b w:val="0"/>
          <w:sz w:val="22"/>
          <w:szCs w:val="22"/>
        </w:rPr>
      </w:pPr>
      <w:r w:rsidRPr="00DD6F77">
        <w:rPr>
          <w:rFonts w:ascii="Trebuchet MS" w:hAnsi="Trebuchet MS"/>
          <w:b w:val="0"/>
          <w:noProof/>
          <w:sz w:val="22"/>
          <w:szCs w:val="22"/>
          <w:lang w:eastAsia="en-GB"/>
        </w:rPr>
        <w:lastRenderedPageBreak/>
        <w:drawing>
          <wp:inline distT="0" distB="0" distL="0" distR="0">
            <wp:extent cx="2697480" cy="1911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7480" cy="1911350"/>
                    </a:xfrm>
                    <a:prstGeom prst="rect">
                      <a:avLst/>
                    </a:prstGeom>
                    <a:noFill/>
                    <a:ln>
                      <a:noFill/>
                    </a:ln>
                  </pic:spPr>
                </pic:pic>
              </a:graphicData>
            </a:graphic>
          </wp:inline>
        </w:drawing>
      </w:r>
    </w:p>
    <w:p w:rsidR="00327E7C" w:rsidRDefault="00327E7C" w:rsidP="00327E7C">
      <w:pPr>
        <w:pStyle w:val="BodyText"/>
        <w:tabs>
          <w:tab w:val="left" w:pos="2552"/>
        </w:tabs>
        <w:ind w:left="3992" w:hanging="2552"/>
        <w:jc w:val="both"/>
        <w:rPr>
          <w:rFonts w:ascii="Trebuchet MS" w:hAnsi="Trebuchet MS"/>
          <w:b w:val="0"/>
          <w:sz w:val="22"/>
          <w:szCs w:val="22"/>
        </w:rPr>
      </w:pPr>
      <w:r>
        <w:rPr>
          <w:noProof/>
          <w:lang w:eastAsia="en-GB"/>
        </w:rPr>
        <w:t xml:space="preserve"> </w:t>
      </w:r>
    </w:p>
    <w:p w:rsidR="003A5AE5" w:rsidRPr="00FF3B1B" w:rsidRDefault="003A5AE5" w:rsidP="003A5AE5">
      <w:pPr>
        <w:ind w:firstLine="720"/>
        <w:rPr>
          <w:sz w:val="22"/>
          <w:szCs w:val="22"/>
        </w:rPr>
      </w:pPr>
    </w:p>
    <w:p w:rsidR="003A5AE5" w:rsidRDefault="003A5AE5">
      <w:pPr>
        <w:jc w:val="both"/>
        <w:rPr>
          <w:b/>
          <w:bCs/>
          <w:sz w:val="22"/>
          <w:szCs w:val="22"/>
        </w:rPr>
      </w:pPr>
    </w:p>
    <w:p w:rsidR="00DD6F77" w:rsidRPr="00FF3B1B" w:rsidRDefault="00DD6F77">
      <w:pPr>
        <w:jc w:val="both"/>
        <w:rPr>
          <w:b/>
          <w:bCs/>
          <w:sz w:val="22"/>
          <w:szCs w:val="22"/>
        </w:rPr>
      </w:pPr>
    </w:p>
    <w:p w:rsidR="003A5AE5" w:rsidRPr="00FF3B1B" w:rsidRDefault="003A5AE5">
      <w:pPr>
        <w:jc w:val="both"/>
        <w:rPr>
          <w:b/>
          <w:bCs/>
          <w:sz w:val="22"/>
          <w:szCs w:val="22"/>
        </w:rPr>
      </w:pPr>
      <w:r w:rsidRPr="00FF3B1B">
        <w:rPr>
          <w:b/>
          <w:bCs/>
          <w:sz w:val="22"/>
          <w:szCs w:val="22"/>
        </w:rPr>
        <w:t>2.</w:t>
      </w:r>
      <w:r w:rsidRPr="00FF3B1B">
        <w:rPr>
          <w:b/>
          <w:bCs/>
          <w:sz w:val="22"/>
          <w:szCs w:val="22"/>
        </w:rPr>
        <w:tab/>
        <w:t>PROPOSAL AND SUPPORTING INFORMATION</w:t>
      </w:r>
    </w:p>
    <w:p w:rsidR="003A5AE5" w:rsidRDefault="00A119BE" w:rsidP="00DD6F77">
      <w:pPr>
        <w:ind w:left="720"/>
        <w:jc w:val="both"/>
        <w:rPr>
          <w:sz w:val="22"/>
          <w:szCs w:val="22"/>
        </w:rPr>
      </w:pPr>
      <w:r>
        <w:rPr>
          <w:sz w:val="22"/>
          <w:szCs w:val="22"/>
        </w:rPr>
        <w:t>The amended proposal includes a p</w:t>
      </w:r>
      <w:r w:rsidR="00327E7C">
        <w:rPr>
          <w:sz w:val="22"/>
          <w:szCs w:val="22"/>
        </w:rPr>
        <w:t xml:space="preserve">roposed rear extension following removal of </w:t>
      </w:r>
      <w:r w:rsidR="00DD6F77">
        <w:rPr>
          <w:sz w:val="22"/>
          <w:szCs w:val="22"/>
        </w:rPr>
        <w:t xml:space="preserve">the </w:t>
      </w:r>
      <w:r w:rsidR="00327E7C">
        <w:rPr>
          <w:sz w:val="22"/>
          <w:szCs w:val="22"/>
        </w:rPr>
        <w:t>existing conservatory</w:t>
      </w:r>
      <w:r>
        <w:rPr>
          <w:sz w:val="22"/>
          <w:szCs w:val="22"/>
        </w:rPr>
        <w:t xml:space="preserve"> with a mono-pitched roofscape</w:t>
      </w:r>
      <w:r w:rsidR="00F430CF">
        <w:rPr>
          <w:sz w:val="22"/>
          <w:szCs w:val="22"/>
        </w:rPr>
        <w:t xml:space="preserve"> compared to the existing flat roof</w:t>
      </w:r>
    </w:p>
    <w:p w:rsidR="000652E6" w:rsidRPr="000652E6" w:rsidRDefault="000652E6" w:rsidP="000652E6">
      <w:pPr>
        <w:ind w:left="720"/>
        <w:rPr>
          <w:sz w:val="22"/>
          <w:szCs w:val="22"/>
        </w:rPr>
      </w:pPr>
    </w:p>
    <w:p w:rsidR="003A5AE5" w:rsidRDefault="003A5AE5" w:rsidP="00BA37D3">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0652E6">
        <w:rPr>
          <w:rFonts w:ascii="Trebuchet MS" w:hAnsi="Trebuchet MS"/>
          <w:b w:val="0"/>
          <w:bCs/>
          <w:sz w:val="22"/>
          <w:szCs w:val="22"/>
        </w:rPr>
        <w:t xml:space="preserve"> </w:t>
      </w:r>
    </w:p>
    <w:p w:rsidR="003A5AE5" w:rsidRDefault="000652E6" w:rsidP="000652E6">
      <w:pPr>
        <w:pStyle w:val="BodyText"/>
        <w:ind w:left="1440" w:hanging="720"/>
        <w:jc w:val="both"/>
        <w:rPr>
          <w:rFonts w:ascii="Trebuchet MS" w:hAnsi="Trebuchet MS"/>
          <w:b w:val="0"/>
          <w:bCs/>
          <w:sz w:val="22"/>
          <w:szCs w:val="22"/>
        </w:rPr>
      </w:pPr>
      <w:r w:rsidRPr="000652E6">
        <w:rPr>
          <w:rFonts w:ascii="Trebuchet MS" w:hAnsi="Trebuchet MS"/>
          <w:b w:val="0"/>
          <w:sz w:val="22"/>
          <w:szCs w:val="22"/>
        </w:rPr>
        <w:t>A-L-001</w:t>
      </w:r>
      <w:r>
        <w:rPr>
          <w:rFonts w:ascii="Trebuchet MS" w:hAnsi="Trebuchet MS"/>
          <w:b w:val="0"/>
          <w:sz w:val="22"/>
          <w:szCs w:val="22"/>
        </w:rPr>
        <w:t xml:space="preserve"> Rev A: </w:t>
      </w:r>
      <w:r w:rsidRPr="000652E6">
        <w:rPr>
          <w:rFonts w:ascii="Trebuchet MS" w:hAnsi="Trebuchet MS"/>
          <w:b w:val="0"/>
          <w:sz w:val="22"/>
          <w:szCs w:val="22"/>
        </w:rPr>
        <w:t>Proposed Plans &amp; Elevations</w:t>
      </w:r>
      <w:r w:rsidRPr="000652E6">
        <w:rPr>
          <w:rFonts w:ascii="Trebuchet MS" w:hAnsi="Trebuchet MS"/>
          <w:b w:val="0"/>
          <w:bCs/>
          <w:sz w:val="22"/>
          <w:szCs w:val="22"/>
        </w:rPr>
        <w:t xml:space="preserve"> </w:t>
      </w:r>
      <w:r>
        <w:rPr>
          <w:rFonts w:ascii="Trebuchet MS" w:hAnsi="Trebuchet MS"/>
          <w:b w:val="0"/>
          <w:bCs/>
          <w:sz w:val="22"/>
          <w:szCs w:val="22"/>
        </w:rPr>
        <w:t>dated May 2022 and received 9</w:t>
      </w:r>
      <w:r w:rsidRPr="000652E6">
        <w:rPr>
          <w:rFonts w:ascii="Trebuchet MS" w:hAnsi="Trebuchet MS"/>
          <w:b w:val="0"/>
          <w:bCs/>
          <w:sz w:val="22"/>
          <w:szCs w:val="22"/>
          <w:vertAlign w:val="superscript"/>
        </w:rPr>
        <w:t>th</w:t>
      </w:r>
      <w:r>
        <w:rPr>
          <w:rFonts w:ascii="Trebuchet MS" w:hAnsi="Trebuchet MS"/>
          <w:b w:val="0"/>
          <w:bCs/>
          <w:sz w:val="22"/>
          <w:szCs w:val="22"/>
        </w:rPr>
        <w:t xml:space="preserve"> January 2023</w:t>
      </w:r>
    </w:p>
    <w:p w:rsidR="000652E6" w:rsidRDefault="000652E6" w:rsidP="000652E6">
      <w:pPr>
        <w:pStyle w:val="BodyText"/>
        <w:ind w:left="1440" w:hanging="720"/>
        <w:jc w:val="both"/>
        <w:rPr>
          <w:rFonts w:ascii="Trebuchet MS" w:hAnsi="Trebuchet MS"/>
          <w:b w:val="0"/>
          <w:bCs/>
          <w:sz w:val="22"/>
          <w:szCs w:val="22"/>
        </w:rPr>
      </w:pPr>
      <w:r w:rsidRPr="000652E6">
        <w:rPr>
          <w:rFonts w:ascii="Trebuchet MS" w:hAnsi="Trebuchet MS"/>
          <w:b w:val="0"/>
          <w:sz w:val="22"/>
          <w:szCs w:val="22"/>
        </w:rPr>
        <w:t>E-X-001</w:t>
      </w:r>
      <w:r>
        <w:rPr>
          <w:rFonts w:ascii="Trebuchet MS" w:hAnsi="Trebuchet MS"/>
          <w:b w:val="0"/>
          <w:sz w:val="22"/>
          <w:szCs w:val="22"/>
        </w:rPr>
        <w:t xml:space="preserve"> Rev A: Existing</w:t>
      </w:r>
      <w:r w:rsidRPr="000652E6">
        <w:rPr>
          <w:rFonts w:ascii="Trebuchet MS" w:hAnsi="Trebuchet MS"/>
          <w:b w:val="0"/>
          <w:sz w:val="22"/>
          <w:szCs w:val="22"/>
        </w:rPr>
        <w:t xml:space="preserve"> Plans &amp; Elevations</w:t>
      </w:r>
      <w:r w:rsidRPr="000652E6">
        <w:rPr>
          <w:rFonts w:ascii="Trebuchet MS" w:hAnsi="Trebuchet MS"/>
          <w:b w:val="0"/>
          <w:bCs/>
          <w:sz w:val="22"/>
          <w:szCs w:val="22"/>
        </w:rPr>
        <w:t xml:space="preserve"> </w:t>
      </w:r>
      <w:r>
        <w:rPr>
          <w:rFonts w:ascii="Trebuchet MS" w:hAnsi="Trebuchet MS"/>
          <w:b w:val="0"/>
          <w:bCs/>
          <w:sz w:val="22"/>
          <w:szCs w:val="22"/>
        </w:rPr>
        <w:t>dated May 2022 and received 22</w:t>
      </w:r>
      <w:r w:rsidRPr="000652E6">
        <w:rPr>
          <w:rFonts w:ascii="Trebuchet MS" w:hAnsi="Trebuchet MS"/>
          <w:b w:val="0"/>
          <w:bCs/>
          <w:sz w:val="22"/>
          <w:szCs w:val="22"/>
          <w:vertAlign w:val="superscript"/>
        </w:rPr>
        <w:t>nd</w:t>
      </w:r>
      <w:r>
        <w:rPr>
          <w:rFonts w:ascii="Trebuchet MS" w:hAnsi="Trebuchet MS"/>
          <w:b w:val="0"/>
          <w:bCs/>
          <w:sz w:val="22"/>
          <w:szCs w:val="22"/>
        </w:rPr>
        <w:t xml:space="preserve"> July 2022</w:t>
      </w:r>
    </w:p>
    <w:p w:rsidR="000652E6" w:rsidRDefault="000652E6" w:rsidP="000652E6">
      <w:pPr>
        <w:pStyle w:val="BodyText"/>
        <w:ind w:left="1440" w:hanging="720"/>
        <w:jc w:val="both"/>
        <w:rPr>
          <w:rFonts w:ascii="Trebuchet MS" w:hAnsi="Trebuchet MS"/>
          <w:b w:val="0"/>
          <w:bCs/>
          <w:sz w:val="22"/>
          <w:szCs w:val="22"/>
        </w:rPr>
      </w:pPr>
    </w:p>
    <w:p w:rsidR="000652E6" w:rsidRDefault="00C5002E" w:rsidP="000652E6">
      <w:pPr>
        <w:pStyle w:val="BodyText"/>
        <w:ind w:left="1440" w:hanging="720"/>
        <w:jc w:val="both"/>
        <w:rPr>
          <w:noProof/>
          <w:lang w:eastAsia="en-GB"/>
        </w:rPr>
      </w:pPr>
      <w:r w:rsidRPr="00DF02AF">
        <w:rPr>
          <w:noProof/>
          <w:lang w:eastAsia="en-GB"/>
        </w:rPr>
        <w:drawing>
          <wp:inline distT="0" distB="0" distL="0" distR="0">
            <wp:extent cx="2514600" cy="159131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591310"/>
                    </a:xfrm>
                    <a:prstGeom prst="rect">
                      <a:avLst/>
                    </a:prstGeom>
                    <a:noFill/>
                    <a:ln>
                      <a:noFill/>
                    </a:ln>
                  </pic:spPr>
                </pic:pic>
              </a:graphicData>
            </a:graphic>
          </wp:inline>
        </w:drawing>
      </w:r>
      <w:r w:rsidR="000652E6" w:rsidRPr="000652E6">
        <w:rPr>
          <w:noProof/>
          <w:lang w:eastAsia="en-GB"/>
        </w:rPr>
        <w:t xml:space="preserve"> </w:t>
      </w:r>
      <w:r w:rsidR="000652E6">
        <w:rPr>
          <w:noProof/>
          <w:lang w:eastAsia="en-GB"/>
        </w:rPr>
        <w:t xml:space="preserve">   </w:t>
      </w:r>
      <w:r w:rsidRPr="00DF02AF">
        <w:rPr>
          <w:noProof/>
          <w:lang w:eastAsia="en-GB"/>
        </w:rPr>
        <w:drawing>
          <wp:inline distT="0" distB="0" distL="0" distR="0">
            <wp:extent cx="2597150" cy="155448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7150" cy="1554480"/>
                    </a:xfrm>
                    <a:prstGeom prst="rect">
                      <a:avLst/>
                    </a:prstGeom>
                    <a:noFill/>
                    <a:ln>
                      <a:noFill/>
                    </a:ln>
                  </pic:spPr>
                </pic:pic>
              </a:graphicData>
            </a:graphic>
          </wp:inline>
        </w:drawing>
      </w:r>
    </w:p>
    <w:p w:rsidR="000652E6" w:rsidRDefault="000652E6" w:rsidP="000652E6">
      <w:pPr>
        <w:pStyle w:val="BodyText"/>
        <w:ind w:left="1440" w:hanging="720"/>
        <w:jc w:val="both"/>
        <w:rPr>
          <w:noProof/>
          <w:lang w:eastAsia="en-GB"/>
        </w:rPr>
      </w:pPr>
    </w:p>
    <w:p w:rsidR="000652E6" w:rsidRPr="00596A17" w:rsidRDefault="000652E6" w:rsidP="000652E6">
      <w:pPr>
        <w:pStyle w:val="BodyText"/>
        <w:jc w:val="both"/>
        <w:rPr>
          <w:rFonts w:ascii="Trebuchet MS" w:hAnsi="Trebuchet MS"/>
          <w:b w:val="0"/>
          <w:sz w:val="22"/>
          <w:szCs w:val="22"/>
          <w:u w:val="single"/>
        </w:rPr>
      </w:pPr>
      <w:r>
        <w:rPr>
          <w:rFonts w:ascii="Trebuchet MS" w:hAnsi="Trebuchet MS"/>
          <w:b w:val="0"/>
          <w:noProof/>
          <w:lang w:eastAsia="en-GB"/>
        </w:rPr>
        <w:t xml:space="preserve">             </w:t>
      </w:r>
      <w:r w:rsidRPr="00596A17">
        <w:rPr>
          <w:rFonts w:ascii="Trebuchet MS" w:hAnsi="Trebuchet MS"/>
          <w:b w:val="0"/>
          <w:noProof/>
          <w:sz w:val="22"/>
          <w:szCs w:val="22"/>
          <w:u w:val="single"/>
          <w:lang w:eastAsia="en-GB"/>
        </w:rPr>
        <w:t>Existing Ground and First Floor Plans</w:t>
      </w:r>
      <w:r w:rsidRPr="00596A17">
        <w:rPr>
          <w:rFonts w:ascii="Trebuchet MS" w:hAnsi="Trebuchet MS"/>
          <w:b w:val="0"/>
          <w:noProof/>
          <w:sz w:val="22"/>
          <w:szCs w:val="22"/>
          <w:lang w:eastAsia="en-GB"/>
        </w:rPr>
        <w:t xml:space="preserve">        </w:t>
      </w:r>
      <w:r w:rsidRPr="00596A17">
        <w:rPr>
          <w:rFonts w:ascii="Trebuchet MS" w:hAnsi="Trebuchet MS"/>
          <w:b w:val="0"/>
          <w:noProof/>
          <w:sz w:val="22"/>
          <w:szCs w:val="22"/>
          <w:u w:val="single"/>
          <w:lang w:eastAsia="en-GB"/>
        </w:rPr>
        <w:t xml:space="preserve">Proposed Ground and First Floor Plans            </w:t>
      </w:r>
    </w:p>
    <w:p w:rsidR="000652E6" w:rsidRDefault="000652E6" w:rsidP="000652E6">
      <w:pPr>
        <w:pStyle w:val="BodyText"/>
        <w:ind w:left="1440" w:hanging="720"/>
        <w:jc w:val="both"/>
        <w:rPr>
          <w:rFonts w:ascii="Trebuchet MS" w:hAnsi="Trebuchet MS"/>
          <w:b w:val="0"/>
          <w:sz w:val="22"/>
          <w:szCs w:val="22"/>
        </w:rPr>
      </w:pPr>
    </w:p>
    <w:p w:rsidR="00A119BE" w:rsidRDefault="00671E9A" w:rsidP="000652E6">
      <w:pPr>
        <w:pStyle w:val="BodyText"/>
        <w:ind w:left="1440" w:hanging="720"/>
        <w:jc w:val="both"/>
        <w:rPr>
          <w:rFonts w:ascii="Trebuchet MS" w:hAnsi="Trebuchet MS"/>
          <w:b w:val="0"/>
          <w:sz w:val="22"/>
          <w:szCs w:val="22"/>
        </w:rPr>
      </w:pPr>
      <w:r>
        <w:rPr>
          <w:rFonts w:ascii="Trebuchet MS" w:hAnsi="Trebuchet MS"/>
          <w:b w:val="0"/>
          <w:sz w:val="22"/>
          <w:szCs w:val="22"/>
        </w:rPr>
        <w:t xml:space="preserve">   </w:t>
      </w:r>
      <w:r w:rsidR="00C5002E" w:rsidRPr="008B49D5">
        <w:rPr>
          <w:rFonts w:ascii="Trebuchet MS" w:hAnsi="Trebuchet MS"/>
          <w:b w:val="0"/>
          <w:noProof/>
          <w:sz w:val="22"/>
          <w:szCs w:val="22"/>
          <w:lang w:eastAsia="en-GB"/>
        </w:rPr>
        <w:drawing>
          <wp:inline distT="0" distB="0" distL="0" distR="0">
            <wp:extent cx="2450465" cy="9055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50465" cy="905510"/>
                    </a:xfrm>
                    <a:prstGeom prst="rect">
                      <a:avLst/>
                    </a:prstGeom>
                    <a:noFill/>
                    <a:ln>
                      <a:noFill/>
                    </a:ln>
                  </pic:spPr>
                </pic:pic>
              </a:graphicData>
            </a:graphic>
          </wp:inline>
        </w:drawing>
      </w:r>
      <w:r w:rsidR="00C5002E" w:rsidRPr="00A119BE">
        <w:rPr>
          <w:rFonts w:ascii="Trebuchet MS" w:hAnsi="Trebuchet MS"/>
          <w:b w:val="0"/>
          <w:noProof/>
          <w:sz w:val="22"/>
          <w:szCs w:val="22"/>
          <w:lang w:eastAsia="en-GB"/>
        </w:rPr>
        <w:drawing>
          <wp:inline distT="0" distB="0" distL="0" distR="0">
            <wp:extent cx="2294890" cy="16916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94890" cy="1691640"/>
                    </a:xfrm>
                    <a:prstGeom prst="rect">
                      <a:avLst/>
                    </a:prstGeom>
                    <a:noFill/>
                    <a:ln>
                      <a:noFill/>
                    </a:ln>
                  </pic:spPr>
                </pic:pic>
              </a:graphicData>
            </a:graphic>
          </wp:inline>
        </w:drawing>
      </w:r>
    </w:p>
    <w:p w:rsidR="00A119BE" w:rsidRDefault="00A119BE" w:rsidP="00A119BE">
      <w:pPr>
        <w:pStyle w:val="BodyText"/>
        <w:ind w:left="1440" w:hanging="720"/>
        <w:jc w:val="center"/>
        <w:rPr>
          <w:rFonts w:ascii="Trebuchet MS" w:hAnsi="Trebuchet MS"/>
          <w:b w:val="0"/>
          <w:sz w:val="22"/>
          <w:szCs w:val="22"/>
        </w:rPr>
      </w:pPr>
    </w:p>
    <w:p w:rsidR="00F430CF" w:rsidRPr="00671E9A" w:rsidRDefault="00F430CF" w:rsidP="00A119BE">
      <w:pPr>
        <w:pStyle w:val="BodyText"/>
        <w:ind w:left="1440" w:hanging="720"/>
        <w:jc w:val="center"/>
        <w:rPr>
          <w:rFonts w:ascii="Trebuchet MS" w:hAnsi="Trebuchet MS"/>
          <w:b w:val="0"/>
          <w:sz w:val="22"/>
          <w:szCs w:val="22"/>
          <w:u w:val="single"/>
        </w:rPr>
      </w:pPr>
      <w:r w:rsidRPr="00671E9A">
        <w:rPr>
          <w:rFonts w:ascii="Trebuchet MS" w:hAnsi="Trebuchet MS"/>
          <w:b w:val="0"/>
          <w:sz w:val="22"/>
          <w:szCs w:val="22"/>
          <w:u w:val="single"/>
        </w:rPr>
        <w:t>Proposed Elevations</w:t>
      </w:r>
    </w:p>
    <w:p w:rsidR="00A119BE" w:rsidRDefault="00A119BE" w:rsidP="000652E6">
      <w:pPr>
        <w:pStyle w:val="BodyText"/>
        <w:ind w:left="1440" w:hanging="720"/>
        <w:jc w:val="both"/>
        <w:rPr>
          <w:rFonts w:ascii="Trebuchet MS" w:hAnsi="Trebuchet MS"/>
          <w:b w:val="0"/>
          <w:sz w:val="22"/>
          <w:szCs w:val="22"/>
        </w:rPr>
      </w:pPr>
    </w:p>
    <w:p w:rsidR="00F430CF" w:rsidRDefault="00F430CF" w:rsidP="000652E6">
      <w:pPr>
        <w:pStyle w:val="BodyText"/>
        <w:ind w:left="1440" w:hanging="720"/>
        <w:jc w:val="both"/>
        <w:rPr>
          <w:rFonts w:ascii="Trebuchet MS" w:hAnsi="Trebuchet MS"/>
          <w:b w:val="0"/>
          <w:sz w:val="22"/>
          <w:szCs w:val="22"/>
        </w:rPr>
      </w:pPr>
    </w:p>
    <w:p w:rsidR="00A119BE" w:rsidRPr="00FF3B1B" w:rsidRDefault="00A119BE" w:rsidP="000652E6">
      <w:pPr>
        <w:pStyle w:val="BodyText"/>
        <w:ind w:left="1440" w:hanging="720"/>
        <w:jc w:val="both"/>
        <w:rPr>
          <w:rFonts w:ascii="Trebuchet MS" w:hAnsi="Trebuchet MS"/>
          <w:b w:val="0"/>
          <w:sz w:val="22"/>
          <w:szCs w:val="22"/>
        </w:rPr>
      </w:pPr>
    </w:p>
    <w:p w:rsidR="003A5AE5" w:rsidRPr="00FF3B1B" w:rsidRDefault="003A5AE5">
      <w:pPr>
        <w:numPr>
          <w:ilvl w:val="0"/>
          <w:numId w:val="24"/>
        </w:numPr>
        <w:ind w:hanging="720"/>
        <w:jc w:val="both"/>
        <w:rPr>
          <w:b/>
          <w:bCs/>
          <w:sz w:val="22"/>
          <w:szCs w:val="22"/>
        </w:rPr>
      </w:pPr>
      <w:r w:rsidRPr="00FF3B1B">
        <w:rPr>
          <w:b/>
          <w:bCs/>
          <w:sz w:val="22"/>
          <w:szCs w:val="22"/>
        </w:rPr>
        <w:t xml:space="preserve">RELEVANT PLANNING HISTORY </w:t>
      </w:r>
    </w:p>
    <w:p w:rsidR="00DD7CFE" w:rsidRDefault="00DD7CFE" w:rsidP="00BA37D3">
      <w:pPr>
        <w:ind w:left="720"/>
        <w:jc w:val="both"/>
        <w:rPr>
          <w:bCs/>
          <w:sz w:val="22"/>
          <w:szCs w:val="22"/>
        </w:rPr>
      </w:pPr>
    </w:p>
    <w:p w:rsidR="00DD7CFE" w:rsidRDefault="00DD7CFE" w:rsidP="00DD7CFE">
      <w:pPr>
        <w:ind w:left="720"/>
        <w:jc w:val="both"/>
        <w:rPr>
          <w:bCs/>
          <w:sz w:val="22"/>
          <w:szCs w:val="22"/>
        </w:rPr>
      </w:pPr>
      <w:r>
        <w:rPr>
          <w:bCs/>
          <w:sz w:val="22"/>
          <w:szCs w:val="22"/>
        </w:rPr>
        <w:t>Application Ref: 911105</w:t>
      </w:r>
    </w:p>
    <w:p w:rsidR="00DD7CFE" w:rsidRDefault="00DD7CFE" w:rsidP="00DD7CFE">
      <w:pPr>
        <w:ind w:left="720"/>
        <w:jc w:val="both"/>
        <w:rPr>
          <w:bCs/>
          <w:sz w:val="22"/>
          <w:szCs w:val="22"/>
        </w:rPr>
      </w:pPr>
      <w:r>
        <w:rPr>
          <w:bCs/>
          <w:sz w:val="22"/>
          <w:szCs w:val="22"/>
        </w:rPr>
        <w:t xml:space="preserve">Description: </w:t>
      </w:r>
      <w:r w:rsidRPr="00B742DD">
        <w:rPr>
          <w:bCs/>
          <w:sz w:val="22"/>
          <w:szCs w:val="22"/>
        </w:rPr>
        <w:t xml:space="preserve">Erection of </w:t>
      </w:r>
      <w:r>
        <w:rPr>
          <w:bCs/>
          <w:sz w:val="22"/>
          <w:szCs w:val="22"/>
        </w:rPr>
        <w:t>two</w:t>
      </w:r>
      <w:r w:rsidRPr="00B742DD">
        <w:rPr>
          <w:bCs/>
          <w:sz w:val="22"/>
          <w:szCs w:val="22"/>
        </w:rPr>
        <w:t xml:space="preserve"> storey side extension</w:t>
      </w:r>
    </w:p>
    <w:p w:rsidR="00DD7CFE" w:rsidRDefault="00DD7CFE" w:rsidP="00DD7CFE">
      <w:pPr>
        <w:ind w:left="720"/>
        <w:jc w:val="both"/>
        <w:rPr>
          <w:bCs/>
          <w:sz w:val="22"/>
          <w:szCs w:val="22"/>
        </w:rPr>
      </w:pPr>
      <w:r>
        <w:rPr>
          <w:bCs/>
          <w:sz w:val="22"/>
          <w:szCs w:val="22"/>
        </w:rPr>
        <w:lastRenderedPageBreak/>
        <w:t>Outcome: Refused</w:t>
      </w:r>
    </w:p>
    <w:p w:rsidR="00DD7CFE" w:rsidRDefault="00DD7CFE" w:rsidP="00DD7CFE">
      <w:pPr>
        <w:ind w:left="720"/>
        <w:jc w:val="both"/>
        <w:rPr>
          <w:bCs/>
          <w:sz w:val="22"/>
          <w:szCs w:val="22"/>
        </w:rPr>
      </w:pPr>
      <w:r>
        <w:rPr>
          <w:bCs/>
          <w:sz w:val="22"/>
          <w:szCs w:val="22"/>
        </w:rPr>
        <w:t>Date: 10/3/1992</w:t>
      </w:r>
    </w:p>
    <w:p w:rsidR="00B742DD" w:rsidRDefault="00B742DD" w:rsidP="00DD7CFE">
      <w:pPr>
        <w:jc w:val="both"/>
        <w:rPr>
          <w:bCs/>
          <w:sz w:val="22"/>
          <w:szCs w:val="22"/>
        </w:rPr>
      </w:pPr>
    </w:p>
    <w:p w:rsidR="00B742DD" w:rsidRDefault="00B742DD" w:rsidP="00B742DD">
      <w:pPr>
        <w:ind w:left="720"/>
        <w:jc w:val="both"/>
        <w:rPr>
          <w:bCs/>
          <w:sz w:val="22"/>
          <w:szCs w:val="22"/>
        </w:rPr>
      </w:pPr>
      <w:r>
        <w:rPr>
          <w:bCs/>
          <w:sz w:val="22"/>
          <w:szCs w:val="22"/>
        </w:rPr>
        <w:t>Application Ref: 920267</w:t>
      </w:r>
    </w:p>
    <w:p w:rsidR="00B742DD" w:rsidRDefault="00B742DD" w:rsidP="00B742DD">
      <w:pPr>
        <w:ind w:left="720"/>
        <w:jc w:val="both"/>
        <w:rPr>
          <w:bCs/>
          <w:sz w:val="22"/>
          <w:szCs w:val="22"/>
        </w:rPr>
      </w:pPr>
      <w:r>
        <w:rPr>
          <w:bCs/>
          <w:sz w:val="22"/>
          <w:szCs w:val="22"/>
        </w:rPr>
        <w:t xml:space="preserve">Description: </w:t>
      </w:r>
      <w:r w:rsidRPr="00B742DD">
        <w:rPr>
          <w:bCs/>
          <w:sz w:val="22"/>
          <w:szCs w:val="22"/>
        </w:rPr>
        <w:t>Erection of porch and single storey side extension</w:t>
      </w:r>
    </w:p>
    <w:p w:rsidR="00B742DD" w:rsidRDefault="00B742DD" w:rsidP="00B742DD">
      <w:pPr>
        <w:ind w:left="720"/>
        <w:jc w:val="both"/>
        <w:rPr>
          <w:bCs/>
          <w:sz w:val="22"/>
          <w:szCs w:val="22"/>
        </w:rPr>
      </w:pPr>
      <w:r>
        <w:rPr>
          <w:bCs/>
          <w:sz w:val="22"/>
          <w:szCs w:val="22"/>
        </w:rPr>
        <w:t>Outcome: Permitted</w:t>
      </w:r>
    </w:p>
    <w:p w:rsidR="00B742DD" w:rsidRDefault="00B742DD" w:rsidP="00DD7CFE">
      <w:pPr>
        <w:ind w:left="720"/>
        <w:jc w:val="both"/>
        <w:rPr>
          <w:bCs/>
          <w:sz w:val="22"/>
          <w:szCs w:val="22"/>
        </w:rPr>
      </w:pPr>
      <w:r>
        <w:rPr>
          <w:bCs/>
          <w:sz w:val="22"/>
          <w:szCs w:val="22"/>
        </w:rPr>
        <w:t>Date: 12/10/1992</w:t>
      </w:r>
    </w:p>
    <w:p w:rsidR="00DD7CFE" w:rsidRDefault="00DD7CFE" w:rsidP="00DD7CFE">
      <w:pPr>
        <w:ind w:left="720"/>
        <w:jc w:val="both"/>
        <w:rPr>
          <w:bCs/>
          <w:sz w:val="22"/>
          <w:szCs w:val="22"/>
        </w:rPr>
      </w:pPr>
    </w:p>
    <w:p w:rsidR="00B742DD" w:rsidRDefault="00B742DD" w:rsidP="00B742DD">
      <w:pPr>
        <w:ind w:left="720"/>
        <w:jc w:val="both"/>
        <w:rPr>
          <w:bCs/>
          <w:sz w:val="22"/>
          <w:szCs w:val="22"/>
        </w:rPr>
      </w:pPr>
      <w:r>
        <w:rPr>
          <w:bCs/>
          <w:sz w:val="22"/>
          <w:szCs w:val="22"/>
        </w:rPr>
        <w:t>Application Ref: 991220</w:t>
      </w:r>
    </w:p>
    <w:p w:rsidR="00B742DD" w:rsidRDefault="00B742DD" w:rsidP="00B742DD">
      <w:pPr>
        <w:ind w:left="720"/>
        <w:jc w:val="both"/>
        <w:rPr>
          <w:bCs/>
          <w:sz w:val="22"/>
          <w:szCs w:val="22"/>
        </w:rPr>
      </w:pPr>
      <w:r>
        <w:rPr>
          <w:bCs/>
          <w:sz w:val="22"/>
          <w:szCs w:val="22"/>
        </w:rPr>
        <w:t xml:space="preserve">Description: </w:t>
      </w:r>
      <w:r w:rsidRPr="00B742DD">
        <w:rPr>
          <w:bCs/>
          <w:sz w:val="22"/>
          <w:szCs w:val="22"/>
        </w:rPr>
        <w:t>Erection of extension at 1st and 2nd st</w:t>
      </w:r>
      <w:r>
        <w:rPr>
          <w:bCs/>
          <w:sz w:val="22"/>
          <w:szCs w:val="22"/>
        </w:rPr>
        <w:t>orey level above existing singl</w:t>
      </w:r>
      <w:r w:rsidRPr="00B742DD">
        <w:rPr>
          <w:bCs/>
          <w:sz w:val="22"/>
          <w:szCs w:val="22"/>
        </w:rPr>
        <w:t>e storey extension to dwelling</w:t>
      </w:r>
    </w:p>
    <w:p w:rsidR="00B742DD" w:rsidRDefault="00B742DD" w:rsidP="00B742DD">
      <w:pPr>
        <w:ind w:left="720"/>
        <w:jc w:val="both"/>
        <w:rPr>
          <w:bCs/>
          <w:sz w:val="22"/>
          <w:szCs w:val="22"/>
        </w:rPr>
      </w:pPr>
      <w:r>
        <w:rPr>
          <w:bCs/>
          <w:sz w:val="22"/>
          <w:szCs w:val="22"/>
        </w:rPr>
        <w:t>Outcome: Refused</w:t>
      </w:r>
    </w:p>
    <w:p w:rsidR="00B742DD" w:rsidRDefault="00B742DD" w:rsidP="00B742DD">
      <w:pPr>
        <w:ind w:left="720"/>
        <w:jc w:val="both"/>
        <w:rPr>
          <w:bCs/>
          <w:sz w:val="22"/>
          <w:szCs w:val="22"/>
        </w:rPr>
      </w:pPr>
      <w:r>
        <w:rPr>
          <w:bCs/>
          <w:sz w:val="22"/>
          <w:szCs w:val="22"/>
        </w:rPr>
        <w:t>Date: 2/6/2000</w:t>
      </w:r>
    </w:p>
    <w:p w:rsidR="00DD7CFE" w:rsidRDefault="00DD7CFE" w:rsidP="00B742DD">
      <w:pPr>
        <w:ind w:left="720"/>
        <w:jc w:val="both"/>
        <w:rPr>
          <w:bCs/>
          <w:sz w:val="22"/>
          <w:szCs w:val="22"/>
        </w:rPr>
      </w:pPr>
    </w:p>
    <w:p w:rsidR="00DD7CFE" w:rsidRDefault="00DD7CFE" w:rsidP="00DD7CFE">
      <w:pPr>
        <w:ind w:left="720"/>
        <w:jc w:val="both"/>
        <w:rPr>
          <w:bCs/>
          <w:sz w:val="22"/>
          <w:szCs w:val="22"/>
        </w:rPr>
      </w:pPr>
      <w:r>
        <w:rPr>
          <w:bCs/>
          <w:sz w:val="22"/>
          <w:szCs w:val="22"/>
        </w:rPr>
        <w:t>Application Ref: 071213</w:t>
      </w:r>
    </w:p>
    <w:p w:rsidR="00DD7CFE" w:rsidRDefault="00DD7CFE" w:rsidP="00DD7CFE">
      <w:pPr>
        <w:ind w:left="720"/>
        <w:jc w:val="both"/>
        <w:rPr>
          <w:bCs/>
          <w:sz w:val="22"/>
          <w:szCs w:val="22"/>
        </w:rPr>
      </w:pPr>
      <w:r>
        <w:rPr>
          <w:bCs/>
          <w:sz w:val="22"/>
          <w:szCs w:val="22"/>
        </w:rPr>
        <w:t>Description: Single Storey Rear Extension</w:t>
      </w:r>
    </w:p>
    <w:p w:rsidR="00DD7CFE" w:rsidRDefault="00DD7CFE" w:rsidP="00DD7CFE">
      <w:pPr>
        <w:ind w:left="720"/>
        <w:jc w:val="both"/>
        <w:rPr>
          <w:bCs/>
          <w:sz w:val="22"/>
          <w:szCs w:val="22"/>
        </w:rPr>
      </w:pPr>
      <w:r>
        <w:rPr>
          <w:bCs/>
          <w:sz w:val="22"/>
          <w:szCs w:val="22"/>
        </w:rPr>
        <w:t>Outcome: Permitted</w:t>
      </w:r>
    </w:p>
    <w:p w:rsidR="00B742DD" w:rsidRPr="004D4304" w:rsidRDefault="00DD7CFE" w:rsidP="00C34EF5">
      <w:pPr>
        <w:ind w:left="720"/>
        <w:jc w:val="both"/>
        <w:rPr>
          <w:bCs/>
          <w:sz w:val="22"/>
          <w:szCs w:val="22"/>
        </w:rPr>
      </w:pPr>
      <w:r>
        <w:rPr>
          <w:bCs/>
          <w:sz w:val="22"/>
          <w:szCs w:val="22"/>
        </w:rPr>
        <w:t>Date: 17/9/2007</w:t>
      </w:r>
    </w:p>
    <w:p w:rsidR="003A5AE5" w:rsidRPr="00FF3B1B" w:rsidRDefault="003A5AE5" w:rsidP="003A5AE5">
      <w:pPr>
        <w:jc w:val="both"/>
        <w:rPr>
          <w:b/>
          <w:bCs/>
          <w:sz w:val="22"/>
          <w:szCs w:val="22"/>
        </w:rPr>
      </w:pPr>
    </w:p>
    <w:p w:rsidR="003A5AE5" w:rsidRPr="00FF3B1B" w:rsidRDefault="003A5AE5">
      <w:pPr>
        <w:jc w:val="both"/>
        <w:rPr>
          <w:b/>
          <w:bCs/>
          <w:sz w:val="22"/>
          <w:szCs w:val="22"/>
        </w:rPr>
      </w:pPr>
      <w:r w:rsidRPr="00FF3B1B">
        <w:rPr>
          <w:b/>
          <w:bCs/>
          <w:sz w:val="22"/>
          <w:szCs w:val="22"/>
        </w:rPr>
        <w:t>4.</w:t>
      </w:r>
      <w:r w:rsidRPr="00FF3B1B">
        <w:rPr>
          <w:b/>
          <w:bCs/>
          <w:sz w:val="22"/>
          <w:szCs w:val="22"/>
        </w:rPr>
        <w:tab/>
        <w:t>CONSULTATIONS</w:t>
      </w:r>
    </w:p>
    <w:p w:rsidR="003A5AE5" w:rsidRPr="00FF3B1B" w:rsidRDefault="003A5AE5">
      <w:pPr>
        <w:jc w:val="both"/>
        <w:rPr>
          <w:b/>
          <w:bCs/>
          <w:sz w:val="22"/>
          <w:szCs w:val="22"/>
        </w:rPr>
      </w:pPr>
    </w:p>
    <w:p w:rsidR="003A5AE5" w:rsidRDefault="003A5AE5" w:rsidP="00BA37D3">
      <w:pPr>
        <w:ind w:left="720"/>
        <w:jc w:val="both"/>
        <w:rPr>
          <w:sz w:val="22"/>
          <w:szCs w:val="22"/>
        </w:rPr>
      </w:pPr>
      <w:r w:rsidRPr="00FF3B1B">
        <w:rPr>
          <w:sz w:val="22"/>
          <w:szCs w:val="22"/>
        </w:rPr>
        <w:t>The following addresses were consulted by letter.</w:t>
      </w:r>
    </w:p>
    <w:p w:rsidR="003A5AE5" w:rsidRPr="00FF3B1B" w:rsidRDefault="003A5AE5">
      <w:pPr>
        <w:jc w:val="both"/>
        <w:rPr>
          <w:b/>
          <w:sz w:val="22"/>
          <w:szCs w:val="22"/>
        </w:rPr>
      </w:pPr>
    </w:p>
    <w:p w:rsidR="003A5AE5" w:rsidRPr="00FF3B1B" w:rsidRDefault="003A5AE5" w:rsidP="00BA37D3">
      <w:pPr>
        <w:ind w:left="720"/>
        <w:rPr>
          <w:sz w:val="22"/>
          <w:szCs w:val="22"/>
        </w:rPr>
      </w:pPr>
      <w:r w:rsidRPr="00FF3B1B">
        <w:rPr>
          <w:sz w:val="22"/>
          <w:szCs w:val="22"/>
        </w:rPr>
        <w:t>78 Hatford Road, Reading, RG30 3HP</w:t>
      </w:r>
    </w:p>
    <w:p w:rsidR="003A5AE5" w:rsidRPr="00FF3B1B" w:rsidRDefault="003A5AE5" w:rsidP="00BA37D3">
      <w:pPr>
        <w:ind w:left="720"/>
        <w:rPr>
          <w:sz w:val="22"/>
          <w:szCs w:val="22"/>
        </w:rPr>
      </w:pPr>
      <w:r>
        <w:rPr>
          <w:sz w:val="22"/>
          <w:szCs w:val="22"/>
        </w:rPr>
        <w:t>82 Hatford Road, Reading, RG30 3HP</w:t>
      </w:r>
    </w:p>
    <w:p w:rsidR="003A5AE5" w:rsidRPr="00FF3B1B" w:rsidRDefault="003A5AE5" w:rsidP="00BA37D3">
      <w:pPr>
        <w:ind w:left="1440" w:hanging="720"/>
        <w:jc w:val="both"/>
        <w:rPr>
          <w:sz w:val="22"/>
          <w:szCs w:val="22"/>
        </w:rPr>
      </w:pPr>
    </w:p>
    <w:p w:rsidR="003A5AE5" w:rsidRDefault="00DD7CFE" w:rsidP="00BA37D3">
      <w:pPr>
        <w:ind w:left="1440" w:hanging="720"/>
        <w:jc w:val="both"/>
        <w:rPr>
          <w:sz w:val="22"/>
          <w:szCs w:val="22"/>
        </w:rPr>
      </w:pPr>
      <w:r>
        <w:rPr>
          <w:sz w:val="22"/>
          <w:szCs w:val="22"/>
        </w:rPr>
        <w:t>No l</w:t>
      </w:r>
      <w:r w:rsidR="003A5AE5" w:rsidRPr="00FF3B1B">
        <w:rPr>
          <w:sz w:val="22"/>
          <w:szCs w:val="22"/>
        </w:rPr>
        <w:t>etters of representatio</w:t>
      </w:r>
      <w:r>
        <w:rPr>
          <w:sz w:val="22"/>
          <w:szCs w:val="22"/>
        </w:rPr>
        <w:t>n have been received.</w:t>
      </w:r>
    </w:p>
    <w:p w:rsidR="00F430CF" w:rsidRDefault="00F430CF" w:rsidP="00BA37D3">
      <w:pPr>
        <w:ind w:left="1440" w:hanging="720"/>
        <w:jc w:val="both"/>
        <w:rPr>
          <w:sz w:val="22"/>
          <w:szCs w:val="22"/>
        </w:rPr>
      </w:pPr>
    </w:p>
    <w:p w:rsidR="00F430CF" w:rsidRPr="00FF3B1B" w:rsidRDefault="00F430CF" w:rsidP="008B49D5">
      <w:pPr>
        <w:ind w:left="709" w:firstLine="11"/>
        <w:jc w:val="both"/>
        <w:rPr>
          <w:sz w:val="22"/>
          <w:szCs w:val="22"/>
        </w:rPr>
      </w:pPr>
      <w:r>
        <w:rPr>
          <w:sz w:val="22"/>
          <w:szCs w:val="22"/>
        </w:rPr>
        <w:t>The originally submitted plans included an extension across the front adjacent to the existing front projection.  Following officer advice this element of the proposal was removed and the amended proposal includes the rear extension (in place of the rear conservatory) only.</w:t>
      </w:r>
    </w:p>
    <w:p w:rsidR="003A5AE5" w:rsidRDefault="003A5AE5" w:rsidP="00BA37D3">
      <w:pPr>
        <w:ind w:left="720"/>
        <w:jc w:val="both"/>
        <w:rPr>
          <w:sz w:val="22"/>
          <w:szCs w:val="22"/>
        </w:rPr>
      </w:pPr>
    </w:p>
    <w:p w:rsidR="003A5AE5" w:rsidRPr="00BA37D3" w:rsidRDefault="003A5AE5" w:rsidP="00BA37D3">
      <w:pPr>
        <w:overflowPunct/>
        <w:adjustRightInd/>
        <w:ind w:left="720"/>
        <w:jc w:val="both"/>
        <w:textAlignment w:val="auto"/>
        <w:rPr>
          <w:rFonts w:cs="Arial"/>
          <w:b/>
          <w:bCs/>
          <w:color w:val="000000"/>
          <w:sz w:val="22"/>
          <w:szCs w:val="22"/>
          <w:lang w:eastAsia="en-GB"/>
        </w:rPr>
      </w:pPr>
      <w:r w:rsidRPr="00BA37D3">
        <w:rPr>
          <w:rFonts w:cs="Arial"/>
          <w:b/>
          <w:bCs/>
          <w:color w:val="000000"/>
          <w:sz w:val="22"/>
          <w:szCs w:val="22"/>
          <w:lang w:eastAsia="en-GB"/>
        </w:rPr>
        <w:t>Equality Act 2010:</w:t>
      </w:r>
    </w:p>
    <w:p w:rsidR="003A5AE5" w:rsidRPr="00BA37D3" w:rsidRDefault="003A5AE5" w:rsidP="00BA37D3">
      <w:pPr>
        <w:overflowPunct/>
        <w:adjustRightInd/>
        <w:ind w:left="720"/>
        <w:jc w:val="both"/>
        <w:textAlignment w:val="auto"/>
        <w:rPr>
          <w:rFonts w:cs="Arial"/>
          <w:bCs/>
          <w:color w:val="000000"/>
          <w:sz w:val="22"/>
          <w:szCs w:val="22"/>
          <w:lang w:eastAsia="en-GB"/>
        </w:rPr>
      </w:pPr>
      <w:r w:rsidRPr="00BA37D3">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A5AE5" w:rsidRPr="00FF3B1B" w:rsidRDefault="003A5AE5">
      <w:pPr>
        <w:ind w:left="720" w:hanging="720"/>
        <w:jc w:val="both"/>
        <w:rPr>
          <w:sz w:val="22"/>
          <w:szCs w:val="22"/>
        </w:rPr>
      </w:pPr>
    </w:p>
    <w:p w:rsidR="003A5AE5" w:rsidRPr="00FF3B1B" w:rsidRDefault="00BA37D3" w:rsidP="003A5AE5">
      <w:pPr>
        <w:numPr>
          <w:ilvl w:val="0"/>
          <w:numId w:val="29"/>
        </w:numPr>
        <w:jc w:val="both"/>
        <w:rPr>
          <w:b/>
          <w:bCs/>
          <w:sz w:val="22"/>
          <w:szCs w:val="22"/>
          <w:lang w:eastAsia="en-GB"/>
        </w:rPr>
      </w:pPr>
      <w:r>
        <w:rPr>
          <w:b/>
          <w:bCs/>
          <w:sz w:val="22"/>
          <w:szCs w:val="22"/>
          <w:lang w:eastAsia="en-GB"/>
        </w:rPr>
        <w:t xml:space="preserve">      </w:t>
      </w:r>
      <w:r w:rsidR="003A5AE5" w:rsidRPr="00FF3B1B">
        <w:rPr>
          <w:b/>
          <w:bCs/>
          <w:sz w:val="22"/>
          <w:szCs w:val="22"/>
          <w:lang w:eastAsia="en-GB"/>
        </w:rPr>
        <w:t>LEGAL AND PLANNING POLICY CONTEXT</w:t>
      </w:r>
    </w:p>
    <w:p w:rsidR="003A5AE5" w:rsidRPr="00FF3B1B" w:rsidRDefault="003A5AE5" w:rsidP="003A5AE5">
      <w:pPr>
        <w:ind w:left="720"/>
        <w:jc w:val="both"/>
        <w:rPr>
          <w:bCs/>
          <w:sz w:val="22"/>
          <w:szCs w:val="22"/>
          <w:lang w:eastAsia="en-GB"/>
        </w:rPr>
      </w:pPr>
    </w:p>
    <w:p w:rsidR="003A5AE5" w:rsidRPr="00FF3B1B" w:rsidRDefault="003A5AE5" w:rsidP="00BA37D3">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3A5AE5" w:rsidRPr="00FF3B1B" w:rsidRDefault="003A5AE5" w:rsidP="00C34EF5">
      <w:pPr>
        <w:jc w:val="both"/>
        <w:rPr>
          <w:b/>
          <w:bCs/>
          <w:sz w:val="22"/>
          <w:szCs w:val="22"/>
          <w:lang w:eastAsia="en-GB"/>
        </w:rPr>
      </w:pPr>
    </w:p>
    <w:p w:rsidR="003A5AE5" w:rsidRPr="00FF3B1B" w:rsidRDefault="003A5AE5" w:rsidP="00BA37D3">
      <w:pPr>
        <w:ind w:left="720"/>
        <w:jc w:val="both"/>
        <w:rPr>
          <w:b/>
          <w:bCs/>
          <w:sz w:val="22"/>
          <w:szCs w:val="22"/>
          <w:u w:val="single"/>
          <w:lang w:eastAsia="en-GB"/>
        </w:rPr>
      </w:pPr>
      <w:r w:rsidRPr="00FF3B1B">
        <w:rPr>
          <w:b/>
          <w:bCs/>
          <w:sz w:val="22"/>
          <w:szCs w:val="22"/>
          <w:u w:val="single"/>
          <w:lang w:eastAsia="en-GB"/>
        </w:rPr>
        <w:t>National Policy</w:t>
      </w:r>
    </w:p>
    <w:p w:rsidR="003A5AE5" w:rsidRPr="00FF3B1B" w:rsidRDefault="003A5AE5" w:rsidP="00BA37D3">
      <w:pPr>
        <w:ind w:left="720"/>
        <w:jc w:val="both"/>
        <w:rPr>
          <w:bCs/>
          <w:sz w:val="22"/>
          <w:szCs w:val="22"/>
          <w:lang w:eastAsia="en-GB"/>
        </w:rPr>
      </w:pPr>
      <w:r w:rsidRPr="00FF3B1B">
        <w:rPr>
          <w:bCs/>
          <w:sz w:val="22"/>
          <w:szCs w:val="22"/>
          <w:lang w:eastAsia="en-GB"/>
        </w:rPr>
        <w:t xml:space="preserve">National Planning Policy Framework </w:t>
      </w:r>
    </w:p>
    <w:p w:rsidR="003A5AE5" w:rsidRPr="00FF3B1B" w:rsidRDefault="003A5AE5" w:rsidP="00BA37D3">
      <w:pPr>
        <w:ind w:left="720"/>
        <w:jc w:val="both"/>
        <w:rPr>
          <w:bCs/>
          <w:sz w:val="22"/>
          <w:szCs w:val="22"/>
          <w:lang w:eastAsia="en-GB"/>
        </w:rPr>
      </w:pPr>
      <w:r w:rsidRPr="00FF3B1B">
        <w:rPr>
          <w:bCs/>
          <w:sz w:val="22"/>
          <w:szCs w:val="22"/>
          <w:lang w:eastAsia="en-GB"/>
        </w:rPr>
        <w:t>National Planning Practice Guidance</w:t>
      </w:r>
    </w:p>
    <w:p w:rsidR="003A5AE5" w:rsidRDefault="003A5AE5" w:rsidP="00BA37D3">
      <w:pPr>
        <w:ind w:left="720"/>
        <w:jc w:val="both"/>
        <w:rPr>
          <w:bCs/>
          <w:sz w:val="22"/>
          <w:szCs w:val="22"/>
          <w:lang w:eastAsia="en-GB"/>
        </w:rPr>
      </w:pPr>
    </w:p>
    <w:p w:rsidR="003A5AE5" w:rsidRPr="00FF3B1B" w:rsidRDefault="003A5AE5" w:rsidP="00BA37D3">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3A5AE5" w:rsidRPr="00917B3D" w:rsidRDefault="003A5AE5" w:rsidP="00BA37D3">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3A5AE5" w:rsidRPr="00917B3D" w:rsidRDefault="003A5AE5" w:rsidP="00BA37D3">
      <w:pPr>
        <w:ind w:left="720"/>
        <w:jc w:val="both"/>
        <w:rPr>
          <w:bCs/>
          <w:sz w:val="22"/>
          <w:szCs w:val="22"/>
        </w:rPr>
      </w:pPr>
      <w:r>
        <w:rPr>
          <w:bCs/>
          <w:sz w:val="22"/>
          <w:szCs w:val="22"/>
        </w:rPr>
        <w:t>CC8</w:t>
      </w:r>
      <w:r w:rsidRPr="00917B3D">
        <w:rPr>
          <w:bCs/>
          <w:sz w:val="22"/>
          <w:szCs w:val="22"/>
        </w:rPr>
        <w:t xml:space="preserve"> (Safeguarding Amenity) </w:t>
      </w:r>
    </w:p>
    <w:p w:rsidR="003A5AE5" w:rsidRPr="00917B3D" w:rsidRDefault="003A5AE5" w:rsidP="00BA37D3">
      <w:pPr>
        <w:ind w:left="720"/>
        <w:jc w:val="both"/>
        <w:rPr>
          <w:bCs/>
          <w:sz w:val="22"/>
          <w:szCs w:val="22"/>
        </w:rPr>
      </w:pPr>
      <w:r>
        <w:rPr>
          <w:bCs/>
          <w:sz w:val="22"/>
          <w:szCs w:val="22"/>
        </w:rPr>
        <w:t>H9</w:t>
      </w:r>
      <w:r w:rsidRPr="00917B3D">
        <w:rPr>
          <w:bCs/>
          <w:sz w:val="22"/>
          <w:szCs w:val="22"/>
        </w:rPr>
        <w:t xml:space="preserve"> (House Extensions and Ancillary Accommodation)</w:t>
      </w:r>
    </w:p>
    <w:p w:rsidR="003A5AE5" w:rsidRPr="00FF3B1B" w:rsidRDefault="003A5AE5" w:rsidP="00BA37D3">
      <w:pPr>
        <w:ind w:left="720"/>
        <w:jc w:val="both"/>
        <w:rPr>
          <w:bCs/>
          <w:sz w:val="22"/>
          <w:szCs w:val="22"/>
          <w:lang w:eastAsia="en-GB"/>
        </w:rPr>
      </w:pPr>
    </w:p>
    <w:p w:rsidR="003A5AE5" w:rsidRPr="00FF3B1B" w:rsidRDefault="003A5AE5" w:rsidP="00BA37D3">
      <w:pPr>
        <w:ind w:left="720"/>
        <w:jc w:val="both"/>
        <w:rPr>
          <w:b/>
          <w:bCs/>
          <w:sz w:val="22"/>
          <w:szCs w:val="22"/>
          <w:u w:val="single"/>
          <w:lang w:eastAsia="en-GB"/>
        </w:rPr>
      </w:pPr>
      <w:r w:rsidRPr="00FF3B1B">
        <w:rPr>
          <w:b/>
          <w:bCs/>
          <w:sz w:val="22"/>
          <w:szCs w:val="22"/>
          <w:u w:val="single"/>
          <w:lang w:eastAsia="en-GB"/>
        </w:rPr>
        <w:t>SPD</w:t>
      </w:r>
    </w:p>
    <w:p w:rsidR="003A5AE5" w:rsidRDefault="003A5AE5" w:rsidP="00AA66BF">
      <w:pPr>
        <w:overflowPunct/>
        <w:autoSpaceDE/>
        <w:autoSpaceDN/>
        <w:adjustRightInd/>
        <w:ind w:left="720"/>
        <w:textAlignment w:val="auto"/>
        <w:rPr>
          <w:sz w:val="22"/>
          <w:szCs w:val="22"/>
        </w:rPr>
      </w:pPr>
      <w:r w:rsidRPr="00FF3B1B">
        <w:rPr>
          <w:sz w:val="22"/>
          <w:szCs w:val="22"/>
        </w:rPr>
        <w:t xml:space="preserve">Design Guide to House Extensions </w:t>
      </w:r>
      <w:r w:rsidR="00AA66BF">
        <w:rPr>
          <w:sz w:val="22"/>
          <w:szCs w:val="22"/>
        </w:rPr>
        <w:t>20</w:t>
      </w:r>
      <w:r w:rsidR="00F430CF">
        <w:rPr>
          <w:sz w:val="22"/>
          <w:szCs w:val="22"/>
        </w:rPr>
        <w:t>21</w:t>
      </w:r>
    </w:p>
    <w:p w:rsidR="003A5AE5" w:rsidRPr="00FF3B1B" w:rsidRDefault="003A5AE5">
      <w:pPr>
        <w:jc w:val="both"/>
        <w:rPr>
          <w:b/>
          <w:bCs/>
          <w:sz w:val="22"/>
          <w:szCs w:val="22"/>
        </w:rPr>
      </w:pPr>
    </w:p>
    <w:p w:rsidR="003A5AE5" w:rsidRPr="00FF3B1B" w:rsidRDefault="003A5AE5">
      <w:pPr>
        <w:jc w:val="both"/>
        <w:rPr>
          <w:b/>
          <w:bCs/>
          <w:sz w:val="22"/>
          <w:szCs w:val="22"/>
        </w:rPr>
      </w:pPr>
      <w:r w:rsidRPr="00FF3B1B">
        <w:rPr>
          <w:b/>
          <w:bCs/>
          <w:sz w:val="22"/>
          <w:szCs w:val="22"/>
        </w:rPr>
        <w:t>6.</w:t>
      </w:r>
      <w:r w:rsidRPr="00FF3B1B">
        <w:rPr>
          <w:b/>
          <w:bCs/>
          <w:sz w:val="22"/>
          <w:szCs w:val="22"/>
        </w:rPr>
        <w:tab/>
        <w:t>APPRAISAL</w:t>
      </w:r>
    </w:p>
    <w:p w:rsidR="003A5AE5" w:rsidRPr="006D3285" w:rsidRDefault="003A5AE5" w:rsidP="00BA37D3">
      <w:pPr>
        <w:ind w:left="720"/>
        <w:rPr>
          <w:b/>
          <w:bCs/>
          <w:sz w:val="22"/>
          <w:szCs w:val="22"/>
          <w:u w:val="single"/>
          <w:lang w:eastAsia="en-GB"/>
        </w:rPr>
      </w:pPr>
      <w:r w:rsidRPr="006D3285">
        <w:rPr>
          <w:b/>
          <w:bCs/>
          <w:sz w:val="22"/>
          <w:szCs w:val="22"/>
          <w:u w:val="single"/>
          <w:lang w:eastAsia="en-GB"/>
        </w:rPr>
        <w:t>Character and Appearance</w:t>
      </w:r>
    </w:p>
    <w:p w:rsidR="003A5AE5" w:rsidRPr="00FA05A6" w:rsidRDefault="003A5AE5" w:rsidP="00BA37D3">
      <w:pPr>
        <w:ind w:left="720"/>
        <w:rPr>
          <w:sz w:val="22"/>
          <w:szCs w:val="22"/>
          <w:lang w:eastAsia="en-GB"/>
        </w:rPr>
      </w:pPr>
    </w:p>
    <w:p w:rsidR="003A5AE5" w:rsidRPr="006D3285" w:rsidRDefault="003A5AE5" w:rsidP="00671E9A">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3A5AE5" w:rsidRPr="00FA05A6" w:rsidRDefault="003A5AE5" w:rsidP="00671E9A">
      <w:pPr>
        <w:overflowPunct/>
        <w:adjustRightInd/>
        <w:ind w:left="720"/>
        <w:contextualSpacing/>
        <w:jc w:val="both"/>
        <w:textAlignment w:val="auto"/>
        <w:rPr>
          <w:sz w:val="22"/>
          <w:szCs w:val="22"/>
          <w:u w:val="single"/>
          <w:lang w:eastAsia="en-GB"/>
        </w:rPr>
      </w:pPr>
    </w:p>
    <w:p w:rsidR="00834306" w:rsidRDefault="00DD7CFE" w:rsidP="00671E9A">
      <w:pPr>
        <w:overflowPunct/>
        <w:adjustRightInd/>
        <w:ind w:left="720"/>
        <w:contextualSpacing/>
        <w:jc w:val="both"/>
        <w:textAlignment w:val="auto"/>
        <w:rPr>
          <w:bCs/>
          <w:iCs/>
          <w:sz w:val="22"/>
          <w:szCs w:val="22"/>
          <w:lang w:eastAsia="en-GB"/>
        </w:rPr>
      </w:pPr>
      <w:r w:rsidRPr="009709CC">
        <w:rPr>
          <w:bCs/>
          <w:iCs/>
          <w:sz w:val="22"/>
          <w:szCs w:val="22"/>
          <w:lang w:eastAsia="en-GB"/>
        </w:rPr>
        <w:t>The original design submitted with this application sough to extend the existing front porch extension to the whole width of the principal elevation. It was noted by the L</w:t>
      </w:r>
      <w:r w:rsidR="00F430CF">
        <w:rPr>
          <w:bCs/>
          <w:iCs/>
          <w:sz w:val="22"/>
          <w:szCs w:val="22"/>
          <w:lang w:eastAsia="en-GB"/>
        </w:rPr>
        <w:t>P</w:t>
      </w:r>
      <w:r w:rsidRPr="009709CC">
        <w:rPr>
          <w:bCs/>
          <w:iCs/>
          <w:sz w:val="22"/>
          <w:szCs w:val="22"/>
          <w:lang w:eastAsia="en-GB"/>
        </w:rPr>
        <w:t xml:space="preserve">A that the extension </w:t>
      </w:r>
      <w:r w:rsidR="00F430CF">
        <w:rPr>
          <w:bCs/>
          <w:iCs/>
          <w:sz w:val="22"/>
          <w:szCs w:val="22"/>
          <w:lang w:eastAsia="en-GB"/>
        </w:rPr>
        <w:t xml:space="preserve">would be </w:t>
      </w:r>
      <w:r w:rsidRPr="009709CC">
        <w:rPr>
          <w:bCs/>
          <w:iCs/>
          <w:sz w:val="22"/>
          <w:szCs w:val="22"/>
          <w:lang w:eastAsia="en-GB"/>
        </w:rPr>
        <w:t xml:space="preserve"> an extension of the front room beyond the original building line of the principal elevation. As can be viewed above from the history of this building, there ha</w:t>
      </w:r>
      <w:r w:rsidR="008B49D5">
        <w:rPr>
          <w:bCs/>
          <w:iCs/>
          <w:sz w:val="22"/>
          <w:szCs w:val="22"/>
          <w:lang w:eastAsia="en-GB"/>
        </w:rPr>
        <w:t>ve</w:t>
      </w:r>
      <w:r w:rsidRPr="009709CC">
        <w:rPr>
          <w:bCs/>
          <w:iCs/>
          <w:sz w:val="22"/>
          <w:szCs w:val="22"/>
          <w:lang w:eastAsia="en-GB"/>
        </w:rPr>
        <w:t xml:space="preserve"> been extensive levels of extension over the years. Therefore, it was considered by the L</w:t>
      </w:r>
      <w:r w:rsidR="00F430CF">
        <w:rPr>
          <w:bCs/>
          <w:iCs/>
          <w:sz w:val="22"/>
          <w:szCs w:val="22"/>
          <w:lang w:eastAsia="en-GB"/>
        </w:rPr>
        <w:t>P</w:t>
      </w:r>
      <w:r w:rsidRPr="009709CC">
        <w:rPr>
          <w:bCs/>
          <w:iCs/>
          <w:sz w:val="22"/>
          <w:szCs w:val="22"/>
          <w:lang w:eastAsia="en-GB"/>
        </w:rPr>
        <w:t xml:space="preserve">A that the initial scheme as submitted would </w:t>
      </w:r>
      <w:r w:rsidR="00F430CF">
        <w:rPr>
          <w:bCs/>
          <w:iCs/>
          <w:sz w:val="22"/>
          <w:szCs w:val="22"/>
          <w:lang w:eastAsia="en-GB"/>
        </w:rPr>
        <w:t xml:space="preserve">have </w:t>
      </w:r>
      <w:r w:rsidRPr="009709CC">
        <w:rPr>
          <w:bCs/>
          <w:iCs/>
          <w:sz w:val="22"/>
          <w:szCs w:val="22"/>
          <w:lang w:eastAsia="en-GB"/>
        </w:rPr>
        <w:t>constitute</w:t>
      </w:r>
      <w:r w:rsidR="00F430CF">
        <w:rPr>
          <w:bCs/>
          <w:iCs/>
          <w:sz w:val="22"/>
          <w:szCs w:val="22"/>
          <w:lang w:eastAsia="en-GB"/>
        </w:rPr>
        <w:t>d</w:t>
      </w:r>
      <w:r w:rsidRPr="009709CC">
        <w:rPr>
          <w:bCs/>
          <w:iCs/>
          <w:sz w:val="22"/>
          <w:szCs w:val="22"/>
          <w:lang w:eastAsia="en-GB"/>
        </w:rPr>
        <w:t xml:space="preserve"> cumulative over-development</w:t>
      </w:r>
      <w:r w:rsidR="009709CC" w:rsidRPr="009709CC">
        <w:rPr>
          <w:bCs/>
          <w:iCs/>
          <w:sz w:val="22"/>
          <w:szCs w:val="22"/>
          <w:lang w:eastAsia="en-GB"/>
        </w:rPr>
        <w:t xml:space="preserve"> and would have </w:t>
      </w:r>
      <w:r w:rsidR="00F430CF">
        <w:rPr>
          <w:bCs/>
          <w:iCs/>
          <w:sz w:val="22"/>
          <w:szCs w:val="22"/>
          <w:lang w:eastAsia="en-GB"/>
        </w:rPr>
        <w:t>had</w:t>
      </w:r>
      <w:r w:rsidR="008B49D5">
        <w:rPr>
          <w:bCs/>
          <w:iCs/>
          <w:sz w:val="22"/>
          <w:szCs w:val="22"/>
          <w:lang w:eastAsia="en-GB"/>
        </w:rPr>
        <w:t xml:space="preserve"> </w:t>
      </w:r>
      <w:r w:rsidR="009709CC" w:rsidRPr="009709CC">
        <w:rPr>
          <w:bCs/>
          <w:iCs/>
          <w:sz w:val="22"/>
          <w:szCs w:val="22"/>
          <w:lang w:eastAsia="en-GB"/>
        </w:rPr>
        <w:t>a significant detrimental impact on the character of the original dwelling. It was considered that taking the series of exi</w:t>
      </w:r>
      <w:r w:rsidR="00F430CF">
        <w:rPr>
          <w:bCs/>
          <w:iCs/>
          <w:sz w:val="22"/>
          <w:szCs w:val="22"/>
          <w:lang w:eastAsia="en-GB"/>
        </w:rPr>
        <w:t>s</w:t>
      </w:r>
      <w:r w:rsidR="009709CC" w:rsidRPr="009709CC">
        <w:rPr>
          <w:bCs/>
          <w:iCs/>
          <w:sz w:val="22"/>
          <w:szCs w:val="22"/>
          <w:lang w:eastAsia="en-GB"/>
        </w:rPr>
        <w:t>ting extensions, the character of the original dwelling would be lost. The agent was duly informed.</w:t>
      </w:r>
    </w:p>
    <w:p w:rsidR="00834306" w:rsidRDefault="00834306" w:rsidP="00671E9A">
      <w:pPr>
        <w:overflowPunct/>
        <w:adjustRightInd/>
        <w:ind w:left="720"/>
        <w:contextualSpacing/>
        <w:jc w:val="both"/>
        <w:textAlignment w:val="auto"/>
        <w:rPr>
          <w:bCs/>
          <w:iCs/>
          <w:sz w:val="22"/>
          <w:szCs w:val="22"/>
          <w:lang w:eastAsia="en-GB"/>
        </w:rPr>
      </w:pPr>
    </w:p>
    <w:p w:rsidR="00834306" w:rsidRDefault="00834306" w:rsidP="00671E9A">
      <w:pPr>
        <w:overflowPunct/>
        <w:adjustRightInd/>
        <w:ind w:left="720"/>
        <w:contextualSpacing/>
        <w:jc w:val="both"/>
        <w:textAlignment w:val="auto"/>
        <w:rPr>
          <w:bCs/>
          <w:iCs/>
          <w:sz w:val="22"/>
          <w:szCs w:val="22"/>
          <w:lang w:eastAsia="en-GB"/>
        </w:rPr>
      </w:pPr>
      <w:r>
        <w:rPr>
          <w:bCs/>
          <w:iCs/>
          <w:sz w:val="22"/>
          <w:szCs w:val="22"/>
          <w:lang w:eastAsia="en-GB"/>
        </w:rPr>
        <w:t xml:space="preserve">Consequently, a revised drawing was submitted and the extension to the front porch </w:t>
      </w:r>
      <w:r w:rsidR="008B49D5">
        <w:rPr>
          <w:bCs/>
          <w:iCs/>
          <w:sz w:val="22"/>
          <w:szCs w:val="22"/>
          <w:lang w:eastAsia="en-GB"/>
        </w:rPr>
        <w:t>removed</w:t>
      </w:r>
      <w:r>
        <w:rPr>
          <w:bCs/>
          <w:iCs/>
          <w:sz w:val="22"/>
          <w:szCs w:val="22"/>
          <w:lang w:eastAsia="en-GB"/>
        </w:rPr>
        <w:t xml:space="preserve">. The rear extension </w:t>
      </w:r>
      <w:r w:rsidR="008B49D5">
        <w:rPr>
          <w:bCs/>
          <w:iCs/>
          <w:sz w:val="22"/>
          <w:szCs w:val="22"/>
          <w:lang w:eastAsia="en-GB"/>
        </w:rPr>
        <w:t xml:space="preserve">would be </w:t>
      </w:r>
      <w:r>
        <w:rPr>
          <w:bCs/>
          <w:iCs/>
          <w:sz w:val="22"/>
          <w:szCs w:val="22"/>
          <w:lang w:eastAsia="en-GB"/>
        </w:rPr>
        <w:t>limited to the footprint of the existing conservatory, within the envelope of the existing dwelling</w:t>
      </w:r>
      <w:r w:rsidR="00F430CF">
        <w:rPr>
          <w:bCs/>
          <w:iCs/>
          <w:sz w:val="22"/>
          <w:szCs w:val="22"/>
          <w:lang w:eastAsia="en-GB"/>
        </w:rPr>
        <w:t xml:space="preserve">, albeit the roofscape has changed from a flat roof to a mono pitch to join </w:t>
      </w:r>
      <w:r w:rsidR="008B49D5">
        <w:rPr>
          <w:bCs/>
          <w:iCs/>
          <w:sz w:val="22"/>
          <w:szCs w:val="22"/>
          <w:lang w:eastAsia="en-GB"/>
        </w:rPr>
        <w:t xml:space="preserve">to </w:t>
      </w:r>
      <w:r w:rsidR="00F430CF">
        <w:rPr>
          <w:bCs/>
          <w:iCs/>
          <w:sz w:val="22"/>
          <w:szCs w:val="22"/>
          <w:lang w:eastAsia="en-GB"/>
        </w:rPr>
        <w:t>the rear of the roof pitch of the existing side extension</w:t>
      </w:r>
      <w:r w:rsidR="008B49D5">
        <w:rPr>
          <w:bCs/>
          <w:iCs/>
          <w:sz w:val="22"/>
          <w:szCs w:val="22"/>
          <w:lang w:eastAsia="en-GB"/>
        </w:rPr>
        <w:t xml:space="preserve"> and to wrap round above the existing adjacent rear extension</w:t>
      </w:r>
      <w:r>
        <w:rPr>
          <w:bCs/>
          <w:iCs/>
          <w:sz w:val="22"/>
          <w:szCs w:val="22"/>
          <w:lang w:eastAsia="en-GB"/>
        </w:rPr>
        <w:t>.</w:t>
      </w:r>
      <w:r w:rsidR="008B49D5">
        <w:rPr>
          <w:bCs/>
          <w:iCs/>
          <w:sz w:val="22"/>
          <w:szCs w:val="22"/>
          <w:lang w:eastAsia="en-GB"/>
        </w:rPr>
        <w:t xml:space="preserve">  This is considered to create a more cohesive appearance than the existing roofs of the extensions.</w:t>
      </w:r>
    </w:p>
    <w:p w:rsidR="00834306" w:rsidRDefault="00834306" w:rsidP="00671E9A">
      <w:pPr>
        <w:overflowPunct/>
        <w:adjustRightInd/>
        <w:ind w:left="720"/>
        <w:contextualSpacing/>
        <w:jc w:val="both"/>
        <w:textAlignment w:val="auto"/>
        <w:rPr>
          <w:bCs/>
          <w:iCs/>
          <w:sz w:val="22"/>
          <w:szCs w:val="22"/>
          <w:lang w:eastAsia="en-GB"/>
        </w:rPr>
      </w:pPr>
    </w:p>
    <w:p w:rsidR="003A5AE5" w:rsidRPr="009709CC" w:rsidRDefault="00834306" w:rsidP="00671E9A">
      <w:pPr>
        <w:overflowPunct/>
        <w:adjustRightInd/>
        <w:ind w:left="720"/>
        <w:contextualSpacing/>
        <w:jc w:val="both"/>
        <w:textAlignment w:val="auto"/>
        <w:rPr>
          <w:bCs/>
          <w:iCs/>
          <w:sz w:val="22"/>
          <w:szCs w:val="22"/>
          <w:lang w:eastAsia="en-GB"/>
        </w:rPr>
      </w:pPr>
      <w:r>
        <w:rPr>
          <w:bCs/>
          <w:iCs/>
          <w:sz w:val="22"/>
          <w:szCs w:val="22"/>
          <w:lang w:eastAsia="en-GB"/>
        </w:rPr>
        <w:t>It is therefore considered that this application, as revised, respects the character and pattern of neighbouring properties and also respects the character of the house in terms of scale, location, materials and design.</w:t>
      </w:r>
      <w:r w:rsidR="00DD7CFE" w:rsidRPr="009709CC">
        <w:rPr>
          <w:bCs/>
          <w:iCs/>
          <w:sz w:val="22"/>
          <w:szCs w:val="22"/>
          <w:lang w:eastAsia="en-GB"/>
        </w:rPr>
        <w:t xml:space="preserve"> </w:t>
      </w:r>
    </w:p>
    <w:p w:rsidR="003A5AE5" w:rsidRDefault="003A5AE5" w:rsidP="00BA37D3">
      <w:pPr>
        <w:overflowPunct/>
        <w:adjustRightInd/>
        <w:ind w:left="720"/>
        <w:contextualSpacing/>
        <w:textAlignment w:val="auto"/>
        <w:rPr>
          <w:sz w:val="22"/>
          <w:szCs w:val="22"/>
          <w:u w:val="single"/>
          <w:lang w:eastAsia="en-GB"/>
        </w:rPr>
      </w:pPr>
    </w:p>
    <w:p w:rsidR="008B49D5" w:rsidRPr="00FA05A6" w:rsidRDefault="008B49D5" w:rsidP="00671E9A">
      <w:pPr>
        <w:overflowPunct/>
        <w:adjustRightInd/>
        <w:contextualSpacing/>
        <w:textAlignment w:val="auto"/>
        <w:rPr>
          <w:sz w:val="22"/>
          <w:szCs w:val="22"/>
          <w:u w:val="single"/>
          <w:lang w:eastAsia="en-GB"/>
        </w:rPr>
      </w:pPr>
    </w:p>
    <w:p w:rsidR="003A5AE5" w:rsidRPr="00FA05A6" w:rsidRDefault="003A5AE5" w:rsidP="00BA37D3">
      <w:pPr>
        <w:ind w:left="720"/>
        <w:rPr>
          <w:b/>
          <w:bCs/>
          <w:sz w:val="22"/>
          <w:szCs w:val="22"/>
          <w:u w:val="single"/>
          <w:lang w:eastAsia="en-GB"/>
        </w:rPr>
      </w:pPr>
      <w:r w:rsidRPr="006D3285">
        <w:rPr>
          <w:b/>
          <w:bCs/>
          <w:sz w:val="22"/>
          <w:szCs w:val="22"/>
          <w:u w:val="single"/>
          <w:lang w:eastAsia="en-GB"/>
        </w:rPr>
        <w:t>Residential Amenity</w:t>
      </w:r>
    </w:p>
    <w:p w:rsidR="003A5AE5" w:rsidRPr="00FA05A6" w:rsidRDefault="003A5AE5" w:rsidP="00BA37D3">
      <w:pPr>
        <w:ind w:left="720"/>
        <w:rPr>
          <w:b/>
          <w:bCs/>
          <w:sz w:val="22"/>
          <w:szCs w:val="22"/>
          <w:u w:val="single"/>
          <w:lang w:eastAsia="en-GB"/>
        </w:rPr>
      </w:pPr>
    </w:p>
    <w:p w:rsidR="003A5AE5" w:rsidRDefault="003A5AE5" w:rsidP="00BA37D3">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834306" w:rsidRDefault="00834306" w:rsidP="00BA37D3">
      <w:pPr>
        <w:overflowPunct/>
        <w:adjustRightInd/>
        <w:ind w:left="720"/>
        <w:jc w:val="both"/>
        <w:textAlignment w:val="auto"/>
        <w:rPr>
          <w:color w:val="000000"/>
          <w:sz w:val="22"/>
          <w:szCs w:val="22"/>
          <w:lang w:eastAsia="en-GB"/>
        </w:rPr>
      </w:pPr>
    </w:p>
    <w:p w:rsidR="00834306" w:rsidRDefault="00834306" w:rsidP="00BA37D3">
      <w:pPr>
        <w:overflowPunct/>
        <w:adjustRightInd/>
        <w:ind w:left="720"/>
        <w:jc w:val="both"/>
        <w:textAlignment w:val="auto"/>
        <w:rPr>
          <w:color w:val="000000"/>
          <w:sz w:val="22"/>
          <w:szCs w:val="22"/>
          <w:lang w:eastAsia="en-GB"/>
        </w:rPr>
      </w:pPr>
      <w:r>
        <w:rPr>
          <w:color w:val="000000"/>
          <w:sz w:val="22"/>
          <w:szCs w:val="22"/>
          <w:lang w:eastAsia="en-GB"/>
        </w:rPr>
        <w:t>The rear extension aspect of this application is limited to the ground floor level, with an approximate measurement of 2m ground to eve.</w:t>
      </w:r>
      <w:r w:rsidR="00CF281E">
        <w:rPr>
          <w:color w:val="000000"/>
          <w:sz w:val="22"/>
          <w:szCs w:val="22"/>
          <w:lang w:eastAsia="en-GB"/>
        </w:rPr>
        <w:t xml:space="preserve"> There are no side windows presented and like noted above, sits within the existing envelope of the conservatory.</w:t>
      </w:r>
    </w:p>
    <w:p w:rsidR="00CF281E" w:rsidRDefault="00CF281E" w:rsidP="00BA37D3">
      <w:pPr>
        <w:overflowPunct/>
        <w:adjustRightInd/>
        <w:ind w:left="720"/>
        <w:jc w:val="both"/>
        <w:textAlignment w:val="auto"/>
        <w:rPr>
          <w:color w:val="000000"/>
          <w:sz w:val="22"/>
          <w:szCs w:val="22"/>
          <w:lang w:eastAsia="en-GB"/>
        </w:rPr>
      </w:pPr>
    </w:p>
    <w:p w:rsidR="003A5AE5" w:rsidRPr="00CF281E" w:rsidRDefault="00CF281E" w:rsidP="00CF281E">
      <w:pPr>
        <w:overflowPunct/>
        <w:adjustRightInd/>
        <w:ind w:left="720"/>
        <w:jc w:val="both"/>
        <w:textAlignment w:val="auto"/>
        <w:rPr>
          <w:color w:val="000000"/>
          <w:sz w:val="22"/>
          <w:szCs w:val="22"/>
          <w:lang w:eastAsia="en-GB"/>
        </w:rPr>
      </w:pPr>
      <w:r>
        <w:rPr>
          <w:color w:val="000000"/>
          <w:sz w:val="22"/>
          <w:szCs w:val="22"/>
          <w:lang w:eastAsia="en-GB"/>
        </w:rPr>
        <w:lastRenderedPageBreak/>
        <w:t>It is therefore considered that the proposal does not present any privacy and overlooking issues. The limited height of the extension</w:t>
      </w:r>
      <w:r w:rsidR="00F430CF">
        <w:rPr>
          <w:color w:val="000000"/>
          <w:sz w:val="22"/>
          <w:szCs w:val="22"/>
          <w:lang w:eastAsia="en-GB"/>
        </w:rPr>
        <w:t xml:space="preserve">, which would be only marginally taller </w:t>
      </w:r>
      <w:r w:rsidR="008B49D5">
        <w:rPr>
          <w:color w:val="000000"/>
          <w:sz w:val="22"/>
          <w:szCs w:val="22"/>
          <w:lang w:eastAsia="en-GB"/>
        </w:rPr>
        <w:t xml:space="preserve">overall </w:t>
      </w:r>
      <w:r w:rsidR="00F430CF">
        <w:rPr>
          <w:color w:val="000000"/>
          <w:sz w:val="22"/>
          <w:szCs w:val="22"/>
          <w:lang w:eastAsia="en-GB"/>
        </w:rPr>
        <w:t xml:space="preserve">than the existing flat roof, but pitched, would ensure </w:t>
      </w:r>
      <w:r>
        <w:rPr>
          <w:color w:val="000000"/>
          <w:sz w:val="22"/>
          <w:szCs w:val="22"/>
          <w:lang w:eastAsia="en-GB"/>
        </w:rPr>
        <w:t xml:space="preserve"> that there </w:t>
      </w:r>
      <w:r w:rsidR="008B49D5">
        <w:rPr>
          <w:color w:val="000000"/>
          <w:sz w:val="22"/>
          <w:szCs w:val="22"/>
          <w:lang w:eastAsia="en-GB"/>
        </w:rPr>
        <w:t>would be</w:t>
      </w:r>
      <w:r>
        <w:rPr>
          <w:color w:val="000000"/>
          <w:sz w:val="22"/>
          <w:szCs w:val="22"/>
          <w:lang w:eastAsia="en-GB"/>
        </w:rPr>
        <w:t xml:space="preserve">no additional overbearing effects and no sunlight or daylight presently available to the adjoining property </w:t>
      </w:r>
      <w:r w:rsidR="00F430CF">
        <w:rPr>
          <w:color w:val="000000"/>
          <w:sz w:val="22"/>
          <w:szCs w:val="22"/>
          <w:lang w:eastAsia="en-GB"/>
        </w:rPr>
        <w:t>would be</w:t>
      </w:r>
      <w:r>
        <w:rPr>
          <w:color w:val="000000"/>
          <w:sz w:val="22"/>
          <w:szCs w:val="22"/>
          <w:lang w:eastAsia="en-GB"/>
        </w:rPr>
        <w:t xml:space="preserve"> impeded.</w:t>
      </w:r>
    </w:p>
    <w:p w:rsidR="003A5AE5" w:rsidRPr="00356D64" w:rsidRDefault="003A5AE5" w:rsidP="003A5AE5">
      <w:pPr>
        <w:jc w:val="both"/>
        <w:rPr>
          <w:color w:val="000000"/>
          <w:sz w:val="22"/>
          <w:szCs w:val="22"/>
          <w:lang w:eastAsia="en-GB"/>
        </w:rPr>
      </w:pPr>
    </w:p>
    <w:p w:rsidR="003A5AE5" w:rsidRDefault="003A5AE5" w:rsidP="003A5AE5">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3A5AE5" w:rsidRPr="00FA05A6" w:rsidRDefault="003A5AE5" w:rsidP="00BA37D3">
      <w:pPr>
        <w:ind w:left="720"/>
        <w:jc w:val="both"/>
        <w:rPr>
          <w:bCs/>
          <w:sz w:val="22"/>
          <w:szCs w:val="22"/>
          <w:lang w:eastAsia="en-GB"/>
        </w:rPr>
      </w:pPr>
      <w:r w:rsidRPr="00CF281E">
        <w:rPr>
          <w:bCs/>
          <w:sz w:val="22"/>
          <w:szCs w:val="22"/>
          <w:lang w:eastAsia="en-GB"/>
        </w:rPr>
        <w:t>The proposed development has been assessed as set out above and is considered to be acceptable on that basis, subject to the following conditions.</w:t>
      </w:r>
    </w:p>
    <w:p w:rsidR="003A5AE5" w:rsidRPr="00356D64" w:rsidRDefault="003A5AE5" w:rsidP="00C34EF5">
      <w:pPr>
        <w:jc w:val="both"/>
        <w:rPr>
          <w:rFonts w:cs="Trebuchet MS"/>
          <w:sz w:val="22"/>
          <w:szCs w:val="22"/>
          <w:u w:val="single"/>
          <w:lang w:eastAsia="en-GB"/>
        </w:rPr>
      </w:pPr>
    </w:p>
    <w:p w:rsidR="003A5AE5" w:rsidRPr="00FF3B1B" w:rsidRDefault="003A5AE5">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3A5AE5" w:rsidRDefault="003A5AE5" w:rsidP="00CF281E">
      <w:pPr>
        <w:ind w:left="720"/>
        <w:jc w:val="both"/>
        <w:rPr>
          <w:rFonts w:cs="Trebuchet MS"/>
          <w:sz w:val="22"/>
          <w:szCs w:val="22"/>
          <w:lang w:eastAsia="en-GB"/>
        </w:rPr>
      </w:pPr>
      <w:r w:rsidRPr="006511AF">
        <w:rPr>
          <w:rFonts w:cs="Trebuchet MS"/>
          <w:sz w:val="22"/>
          <w:szCs w:val="22"/>
          <w:lang w:eastAsia="en-GB"/>
        </w:rPr>
        <w:t>Recommended Conditions:</w:t>
      </w:r>
    </w:p>
    <w:p w:rsidR="00CF281E" w:rsidRDefault="00CF281E" w:rsidP="00BA37D3">
      <w:pPr>
        <w:ind w:left="731" w:hanging="11"/>
        <w:jc w:val="both"/>
        <w:rPr>
          <w:rFonts w:cs="Trebuchet MS"/>
          <w:sz w:val="22"/>
          <w:szCs w:val="22"/>
          <w:lang w:eastAsia="en-GB"/>
        </w:rPr>
      </w:pPr>
      <w:r>
        <w:rPr>
          <w:rFonts w:cs="Trebuchet MS"/>
          <w:sz w:val="22"/>
          <w:szCs w:val="22"/>
          <w:lang w:eastAsia="en-GB"/>
        </w:rPr>
        <w:t>AP1: Approved Plans</w:t>
      </w:r>
    </w:p>
    <w:p w:rsidR="00CF281E" w:rsidRDefault="00CF281E" w:rsidP="00BA37D3">
      <w:pPr>
        <w:ind w:left="731" w:hanging="11"/>
        <w:jc w:val="both"/>
        <w:rPr>
          <w:rFonts w:cs="Trebuchet MS"/>
          <w:sz w:val="22"/>
          <w:szCs w:val="22"/>
          <w:lang w:eastAsia="en-GB"/>
        </w:rPr>
      </w:pPr>
      <w:r>
        <w:rPr>
          <w:rFonts w:cs="Trebuchet MS"/>
          <w:sz w:val="22"/>
          <w:szCs w:val="22"/>
          <w:lang w:eastAsia="en-GB"/>
        </w:rPr>
        <w:t>TL1: Time Limit Standards</w:t>
      </w:r>
    </w:p>
    <w:p w:rsidR="00CF281E" w:rsidRPr="006511AF" w:rsidRDefault="00CF281E" w:rsidP="00BA37D3">
      <w:pPr>
        <w:ind w:left="731" w:hanging="11"/>
        <w:jc w:val="both"/>
        <w:rPr>
          <w:rFonts w:cs="Trebuchet MS"/>
          <w:sz w:val="22"/>
          <w:szCs w:val="22"/>
          <w:lang w:eastAsia="en-GB"/>
        </w:rPr>
      </w:pPr>
      <w:r>
        <w:rPr>
          <w:rFonts w:cs="Trebuchet MS"/>
          <w:sz w:val="22"/>
          <w:szCs w:val="22"/>
          <w:lang w:eastAsia="en-GB"/>
        </w:rPr>
        <w:t xml:space="preserve">M1: Materials to Match Existing </w:t>
      </w:r>
    </w:p>
    <w:sectPr w:rsidR="00CF281E" w:rsidRPr="006511AF" w:rsidSect="003A5AE5">
      <w:footerReference w:type="default" r:id="rId16"/>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3A6" w:rsidRDefault="004D23A6">
      <w:r>
        <w:separator/>
      </w:r>
    </w:p>
  </w:endnote>
  <w:endnote w:type="continuationSeparator" w:id="0">
    <w:p w:rsidR="004D23A6" w:rsidRDefault="004D2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9A" w:rsidRDefault="00671E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3A6" w:rsidRDefault="004D23A6">
      <w:r>
        <w:separator/>
      </w:r>
    </w:p>
  </w:footnote>
  <w:footnote w:type="continuationSeparator" w:id="0">
    <w:p w:rsidR="004D23A6" w:rsidRDefault="004D23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652E6"/>
    <w:rsid w:val="001411F9"/>
    <w:rsid w:val="00162E81"/>
    <w:rsid w:val="00197C4A"/>
    <w:rsid w:val="001E7FE0"/>
    <w:rsid w:val="00303E0A"/>
    <w:rsid w:val="00327E7C"/>
    <w:rsid w:val="003A4361"/>
    <w:rsid w:val="003A5AE5"/>
    <w:rsid w:val="004D23A6"/>
    <w:rsid w:val="00596A17"/>
    <w:rsid w:val="006025FF"/>
    <w:rsid w:val="00671E9A"/>
    <w:rsid w:val="00834306"/>
    <w:rsid w:val="008B49D5"/>
    <w:rsid w:val="008D4DD9"/>
    <w:rsid w:val="009709CC"/>
    <w:rsid w:val="00A119BE"/>
    <w:rsid w:val="00AA10DF"/>
    <w:rsid w:val="00AA66BF"/>
    <w:rsid w:val="00B742DD"/>
    <w:rsid w:val="00BA37D3"/>
    <w:rsid w:val="00C32858"/>
    <w:rsid w:val="00C34EF5"/>
    <w:rsid w:val="00C5002E"/>
    <w:rsid w:val="00CF281E"/>
    <w:rsid w:val="00D713D9"/>
    <w:rsid w:val="00DD6F77"/>
    <w:rsid w:val="00DD7CFE"/>
    <w:rsid w:val="00EA0DBD"/>
    <w:rsid w:val="00F430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DE3653E3-8EA9-4B68-B34D-ABB288EF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DD6F77"/>
    <w:rPr>
      <w:sz w:val="16"/>
      <w:szCs w:val="16"/>
    </w:rPr>
  </w:style>
  <w:style w:type="paragraph" w:styleId="CommentText">
    <w:name w:val="annotation text"/>
    <w:basedOn w:val="Normal"/>
    <w:link w:val="CommentTextChar"/>
    <w:rsid w:val="00DD6F77"/>
    <w:rPr>
      <w:sz w:val="20"/>
    </w:rPr>
  </w:style>
  <w:style w:type="character" w:customStyle="1" w:styleId="CommentTextChar">
    <w:name w:val="Comment Text Char"/>
    <w:link w:val="CommentText"/>
    <w:rsid w:val="00DD6F77"/>
    <w:rPr>
      <w:rFonts w:ascii="Trebuchet MS" w:hAnsi="Trebuchet MS"/>
      <w:lang w:eastAsia="en-US"/>
    </w:rPr>
  </w:style>
  <w:style w:type="paragraph" w:styleId="CommentSubject">
    <w:name w:val="annotation subject"/>
    <w:basedOn w:val="CommentText"/>
    <w:next w:val="CommentText"/>
    <w:link w:val="CommentSubjectChar"/>
    <w:rsid w:val="00DD6F77"/>
    <w:rPr>
      <w:b/>
      <w:bCs/>
    </w:rPr>
  </w:style>
  <w:style w:type="character" w:customStyle="1" w:styleId="CommentSubjectChar">
    <w:name w:val="Comment Subject Char"/>
    <w:link w:val="CommentSubject"/>
    <w:rsid w:val="00DD6F77"/>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1065</Words>
  <Characters>6072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2023-02-02T13:45:00Z</dcterms:created>
  <dcterms:modified xsi:type="dcterms:W3CDTF">2023-02-02T13:45:00Z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