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C40" w:rsidRDefault="00FA6292" w:rsidP="00224C40">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224C40" w:rsidRDefault="00224C40">
      <w:pPr>
        <w:pStyle w:val="BodyText"/>
        <w:tabs>
          <w:tab w:val="left" w:pos="2552"/>
        </w:tabs>
        <w:ind w:left="2552" w:hanging="2552"/>
        <w:jc w:val="both"/>
        <w:rPr>
          <w:rFonts w:ascii="Trebuchet MS" w:hAnsi="Trebuchet MS"/>
          <w:sz w:val="22"/>
          <w:szCs w:val="22"/>
        </w:rPr>
      </w:pPr>
    </w:p>
    <w:p w:rsidR="00224C40" w:rsidRPr="00FF3B1B" w:rsidRDefault="00224C40" w:rsidP="00224C40">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224C40" w:rsidRPr="00FF3B1B" w:rsidRDefault="00224C40" w:rsidP="00224C40">
      <w:pPr>
        <w:pStyle w:val="BodyText"/>
        <w:tabs>
          <w:tab w:val="left" w:pos="2552"/>
        </w:tabs>
        <w:ind w:left="3272" w:hanging="2552"/>
        <w:jc w:val="both"/>
        <w:rPr>
          <w:rFonts w:ascii="Trebuchet MS" w:hAnsi="Trebuchet MS"/>
          <w:sz w:val="22"/>
          <w:szCs w:val="22"/>
        </w:rPr>
      </w:pPr>
    </w:p>
    <w:p w:rsidR="00224C40" w:rsidRPr="00FF3B1B" w:rsidRDefault="00224C40" w:rsidP="00224C40">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Park</w:t>
      </w:r>
    </w:p>
    <w:p w:rsidR="00224C40" w:rsidRPr="00FF3B1B" w:rsidRDefault="00224C40" w:rsidP="00224C40">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230534</w:t>
      </w:r>
      <w:r w:rsidRPr="00FF3B1B">
        <w:rPr>
          <w:rFonts w:ascii="Trebuchet MS" w:hAnsi="Trebuchet MS"/>
          <w:b w:val="0"/>
          <w:sz w:val="22"/>
          <w:szCs w:val="22"/>
        </w:rPr>
        <w:t>/</w:t>
      </w:r>
      <w:r w:rsidRPr="00FF3B1B">
        <w:rPr>
          <w:rFonts w:ascii="Trebuchet MS" w:hAnsi="Trebuchet MS"/>
          <w:sz w:val="22"/>
          <w:szCs w:val="22"/>
        </w:rPr>
        <w:t>CLP</w:t>
      </w:r>
    </w:p>
    <w:p w:rsidR="00224C40" w:rsidRPr="00FF3B1B" w:rsidRDefault="00224C40" w:rsidP="00224C40">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19 Palmer Park Avenue, Reading, RG6 1DN</w:t>
      </w:r>
    </w:p>
    <w:p w:rsidR="00224C40" w:rsidRPr="00FF3B1B" w:rsidRDefault="00224C40" w:rsidP="003A5E0B">
      <w:pPr>
        <w:ind w:left="720"/>
        <w:jc w:val="both"/>
        <w:rPr>
          <w:sz w:val="22"/>
          <w:szCs w:val="22"/>
        </w:rPr>
      </w:pPr>
      <w:r w:rsidRPr="00FF3B1B">
        <w:rPr>
          <w:b/>
          <w:sz w:val="22"/>
          <w:szCs w:val="22"/>
        </w:rPr>
        <w:t>Proposals</w:t>
      </w:r>
      <w:r w:rsidRPr="00FF3B1B">
        <w:rPr>
          <w:sz w:val="22"/>
          <w:szCs w:val="22"/>
        </w:rPr>
        <w:t xml:space="preserve">: </w:t>
      </w:r>
      <w:r>
        <w:rPr>
          <w:rFonts w:cs="Trebuchet MS"/>
          <w:sz w:val="22"/>
          <w:szCs w:val="22"/>
        </w:rPr>
        <w:t xml:space="preserve">Single storey side/rear extension, rear loft extensions/dormers, two new skylights at front, and demolition of small outbuilding attached to rear elevation. </w:t>
      </w:r>
    </w:p>
    <w:p w:rsidR="00224C40" w:rsidRPr="00FF3B1B" w:rsidRDefault="00224C40" w:rsidP="003A5E0B">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224C40" w:rsidRPr="00FF3B1B" w:rsidRDefault="00224C40" w:rsidP="00224C40">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Teccura Software Limited</w:t>
      </w:r>
    </w:p>
    <w:p w:rsidR="00224C40" w:rsidRDefault="00224C40" w:rsidP="00224C40">
      <w:pPr>
        <w:pStyle w:val="BodyText"/>
        <w:ind w:left="720"/>
        <w:jc w:val="both"/>
        <w:rPr>
          <w:rFonts w:ascii="Trebuchet MS" w:hAnsi="Trebuchet MS"/>
          <w:sz w:val="22"/>
          <w:szCs w:val="22"/>
        </w:rPr>
      </w:pPr>
      <w:r w:rsidRPr="00FF3B1B">
        <w:rPr>
          <w:rFonts w:ascii="Trebuchet MS" w:hAnsi="Trebuchet MS"/>
          <w:sz w:val="22"/>
          <w:szCs w:val="22"/>
        </w:rPr>
        <w:t>Date received (valid from): 20 April 2023</w:t>
      </w:r>
      <w:r>
        <w:rPr>
          <w:rFonts w:ascii="Trebuchet MS" w:hAnsi="Trebuchet MS"/>
          <w:sz w:val="22"/>
          <w:szCs w:val="22"/>
        </w:rPr>
        <w:t xml:space="preserve">      </w:t>
      </w:r>
    </w:p>
    <w:p w:rsidR="00224C40" w:rsidRPr="00FF3B1B" w:rsidRDefault="00224C40" w:rsidP="00224C40">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Pr>
          <w:rFonts w:ascii="Trebuchet MS" w:hAnsi="Trebuchet MS"/>
          <w:sz w:val="22"/>
          <w:szCs w:val="22"/>
        </w:rPr>
        <w:t xml:space="preserve">Originally </w:t>
      </w:r>
      <w:r w:rsidRPr="00FF3B1B">
        <w:rPr>
          <w:rFonts w:ascii="Trebuchet MS" w:hAnsi="Trebuchet MS" w:cs="Trebuchet MS"/>
          <w:noProof/>
          <w:sz w:val="22"/>
          <w:szCs w:val="22"/>
        </w:rPr>
        <w:t>15 June</w:t>
      </w:r>
      <w:r w:rsidRPr="00FF3B1B">
        <w:rPr>
          <w:rFonts w:ascii="Trebuchet MS" w:hAnsi="Trebuchet MS" w:cs="Trebuchet MS"/>
          <w:sz w:val="22"/>
          <w:szCs w:val="22"/>
        </w:rPr>
        <w:t xml:space="preserve"> 2023</w:t>
      </w:r>
      <w:r>
        <w:rPr>
          <w:rFonts w:ascii="Trebuchet MS" w:hAnsi="Trebuchet MS" w:cs="Trebuchet MS"/>
          <w:sz w:val="22"/>
          <w:szCs w:val="22"/>
        </w:rPr>
        <w:t xml:space="preserve">, but an extension of time has been </w:t>
      </w:r>
      <w:r w:rsidRPr="000E2C5D">
        <w:rPr>
          <w:rFonts w:ascii="Trebuchet MS" w:hAnsi="Trebuchet MS" w:cs="Trebuchet MS"/>
          <w:sz w:val="22"/>
          <w:szCs w:val="22"/>
        </w:rPr>
        <w:t>agre</w:t>
      </w:r>
      <w:r w:rsidR="00FC298F">
        <w:rPr>
          <w:rFonts w:ascii="Trebuchet MS" w:hAnsi="Trebuchet MS" w:cs="Trebuchet MS"/>
          <w:sz w:val="22"/>
          <w:szCs w:val="22"/>
        </w:rPr>
        <w:t>e</w:t>
      </w:r>
      <w:r w:rsidRPr="000E2C5D">
        <w:rPr>
          <w:rFonts w:ascii="Trebuchet MS" w:hAnsi="Trebuchet MS" w:cs="Trebuchet MS"/>
          <w:sz w:val="22"/>
          <w:szCs w:val="22"/>
        </w:rPr>
        <w:t>d</w:t>
      </w:r>
      <w:r>
        <w:rPr>
          <w:rFonts w:ascii="Trebuchet MS" w:hAnsi="Trebuchet MS" w:cs="Trebuchet MS"/>
          <w:sz w:val="22"/>
          <w:szCs w:val="22"/>
        </w:rPr>
        <w:t xml:space="preserve"> until </w:t>
      </w:r>
      <w:r w:rsidR="0054690C">
        <w:rPr>
          <w:rFonts w:ascii="Trebuchet MS" w:hAnsi="Trebuchet MS" w:cs="Trebuchet MS"/>
          <w:sz w:val="22"/>
          <w:szCs w:val="22"/>
        </w:rPr>
        <w:t>12</w:t>
      </w:r>
      <w:r w:rsidR="0054690C" w:rsidRPr="0054690C">
        <w:rPr>
          <w:rFonts w:ascii="Trebuchet MS" w:hAnsi="Trebuchet MS" w:cs="Trebuchet MS"/>
          <w:sz w:val="22"/>
          <w:szCs w:val="22"/>
          <w:vertAlign w:val="superscript"/>
        </w:rPr>
        <w:t>th</w:t>
      </w:r>
      <w:r w:rsidR="0054690C">
        <w:rPr>
          <w:rFonts w:ascii="Trebuchet MS" w:hAnsi="Trebuchet MS" w:cs="Trebuchet MS"/>
          <w:sz w:val="22"/>
          <w:szCs w:val="22"/>
        </w:rPr>
        <w:t xml:space="preserve"> January 2024</w:t>
      </w:r>
    </w:p>
    <w:p w:rsidR="00224C40" w:rsidRPr="00FF3B1B" w:rsidRDefault="00224C40">
      <w:pPr>
        <w:pStyle w:val="BodyText"/>
        <w:tabs>
          <w:tab w:val="left" w:pos="2552"/>
        </w:tabs>
        <w:ind w:left="2552" w:hanging="2552"/>
        <w:jc w:val="both"/>
        <w:rPr>
          <w:rFonts w:ascii="Trebuchet MS" w:hAnsi="Trebuchet MS"/>
          <w:b w:val="0"/>
          <w:sz w:val="22"/>
          <w:szCs w:val="22"/>
        </w:rPr>
      </w:pPr>
    </w:p>
    <w:p w:rsidR="00224C40" w:rsidRPr="000E2C5D" w:rsidRDefault="00224C40" w:rsidP="00224C40">
      <w:pPr>
        <w:ind w:left="720"/>
        <w:jc w:val="both"/>
        <w:rPr>
          <w:b/>
          <w:bCs/>
          <w:sz w:val="22"/>
          <w:szCs w:val="22"/>
          <w:u w:val="single"/>
        </w:rPr>
      </w:pPr>
      <w:r w:rsidRPr="000E2C5D">
        <w:rPr>
          <w:b/>
          <w:bCs/>
          <w:sz w:val="22"/>
          <w:szCs w:val="22"/>
          <w:u w:val="single"/>
        </w:rPr>
        <w:t>INTRODUCTION</w:t>
      </w:r>
    </w:p>
    <w:p w:rsidR="00224C40" w:rsidRPr="000E2C5D" w:rsidRDefault="00224C40" w:rsidP="00224C40">
      <w:pPr>
        <w:ind w:left="720"/>
        <w:jc w:val="both"/>
        <w:rPr>
          <w:sz w:val="22"/>
          <w:szCs w:val="22"/>
        </w:rPr>
      </w:pPr>
      <w:r w:rsidRPr="000E2C5D">
        <w:rPr>
          <w:sz w:val="22"/>
          <w:szCs w:val="22"/>
        </w:rPr>
        <w:t xml:space="preserve">The proposal site is a semi-detached two storey dwelling on the southern side of Palmer Park Avenue. </w:t>
      </w:r>
      <w:r w:rsidR="000E2C5D" w:rsidRPr="000E2C5D">
        <w:rPr>
          <w:sz w:val="22"/>
          <w:szCs w:val="22"/>
        </w:rPr>
        <w:t>The street is predominantly residential, with houses of similar size and pattern only on the one side of the road. On the opposite side is the Palmer Park Leisure Centre and Park.</w:t>
      </w:r>
    </w:p>
    <w:p w:rsidR="00224C40" w:rsidRPr="000E2C5D" w:rsidRDefault="00224C40" w:rsidP="00224C40">
      <w:pPr>
        <w:ind w:left="720"/>
        <w:jc w:val="both"/>
        <w:rPr>
          <w:sz w:val="22"/>
          <w:szCs w:val="22"/>
        </w:rPr>
      </w:pPr>
    </w:p>
    <w:p w:rsidR="00224C40" w:rsidRPr="000E2C5D" w:rsidRDefault="00224C40" w:rsidP="00224C40">
      <w:pPr>
        <w:ind w:left="720"/>
        <w:jc w:val="both"/>
        <w:rPr>
          <w:sz w:val="22"/>
          <w:szCs w:val="22"/>
        </w:rPr>
      </w:pPr>
      <w:r w:rsidRPr="000E2C5D">
        <w:rPr>
          <w:sz w:val="22"/>
          <w:szCs w:val="22"/>
        </w:rPr>
        <w:t xml:space="preserve">The application site is not a listed building </w:t>
      </w:r>
      <w:r w:rsidR="003A5E0B">
        <w:rPr>
          <w:sz w:val="22"/>
          <w:szCs w:val="22"/>
        </w:rPr>
        <w:t>n</w:t>
      </w:r>
      <w:r w:rsidRPr="000E2C5D">
        <w:rPr>
          <w:sz w:val="22"/>
          <w:szCs w:val="22"/>
        </w:rPr>
        <w:t>or located i</w:t>
      </w:r>
      <w:r w:rsidR="007E3565">
        <w:rPr>
          <w:sz w:val="22"/>
          <w:szCs w:val="22"/>
        </w:rPr>
        <w:t>n a conservation area. It is part of the Park, Redlands, Kategrove Article 4 Direction which restricts the conversion of C3 dwellings to C4 Small HMOs.</w:t>
      </w:r>
    </w:p>
    <w:p w:rsidR="00224C40" w:rsidRPr="00224C40" w:rsidRDefault="00224C40" w:rsidP="00224C40">
      <w:pPr>
        <w:jc w:val="both"/>
        <w:rPr>
          <w:sz w:val="22"/>
          <w:szCs w:val="22"/>
          <w:highlight w:val="yellow"/>
        </w:rPr>
      </w:pPr>
    </w:p>
    <w:p w:rsidR="00224C40" w:rsidRPr="000E2C5D" w:rsidRDefault="00224C40" w:rsidP="00224C40">
      <w:pPr>
        <w:jc w:val="both"/>
        <w:rPr>
          <w:b/>
          <w:bCs/>
          <w:sz w:val="22"/>
          <w:szCs w:val="22"/>
          <w:u w:val="single"/>
        </w:rPr>
      </w:pPr>
      <w:r w:rsidRPr="000E2C5D">
        <w:rPr>
          <w:b/>
          <w:bCs/>
          <w:sz w:val="22"/>
          <w:szCs w:val="22"/>
        </w:rPr>
        <w:tab/>
      </w:r>
      <w:r w:rsidRPr="000E2C5D">
        <w:rPr>
          <w:b/>
          <w:bCs/>
          <w:sz w:val="22"/>
          <w:szCs w:val="22"/>
          <w:u w:val="single"/>
        </w:rPr>
        <w:t>PROPOSAL AND SUPPORTING INFORMATION</w:t>
      </w:r>
    </w:p>
    <w:p w:rsidR="00224C40" w:rsidRPr="000E2C5D" w:rsidRDefault="00224C40" w:rsidP="00224C40">
      <w:pPr>
        <w:jc w:val="both"/>
        <w:rPr>
          <w:b/>
          <w:sz w:val="22"/>
          <w:szCs w:val="22"/>
          <w:u w:val="single"/>
        </w:rPr>
      </w:pPr>
    </w:p>
    <w:p w:rsidR="00224C40" w:rsidRPr="000E2C5D" w:rsidRDefault="00224C40" w:rsidP="00224C40">
      <w:pPr>
        <w:ind w:left="720"/>
        <w:jc w:val="both"/>
        <w:rPr>
          <w:sz w:val="22"/>
          <w:szCs w:val="22"/>
        </w:rPr>
      </w:pPr>
      <w:r w:rsidRPr="000E2C5D">
        <w:rPr>
          <w:sz w:val="22"/>
          <w:szCs w:val="22"/>
        </w:rPr>
        <w:t xml:space="preserve">This proposal is for a Certificate of Lawfulness for various works to the dwellinghouse. The proposals include: </w:t>
      </w:r>
    </w:p>
    <w:p w:rsidR="00224C40" w:rsidRPr="00224C40" w:rsidRDefault="00224C40" w:rsidP="00224C40">
      <w:pPr>
        <w:ind w:left="720"/>
        <w:jc w:val="both"/>
        <w:rPr>
          <w:sz w:val="22"/>
          <w:szCs w:val="22"/>
          <w:highlight w:val="yellow"/>
        </w:rPr>
      </w:pPr>
    </w:p>
    <w:p w:rsidR="00224C40" w:rsidRPr="00842E06" w:rsidRDefault="00224C40" w:rsidP="00224C40">
      <w:pPr>
        <w:numPr>
          <w:ilvl w:val="0"/>
          <w:numId w:val="37"/>
        </w:numPr>
        <w:jc w:val="both"/>
        <w:rPr>
          <w:sz w:val="22"/>
          <w:szCs w:val="22"/>
        </w:rPr>
      </w:pPr>
      <w:r w:rsidRPr="00842E06">
        <w:rPr>
          <w:sz w:val="22"/>
          <w:szCs w:val="22"/>
        </w:rPr>
        <w:t xml:space="preserve">a single storey </w:t>
      </w:r>
      <w:r w:rsidR="00842E06" w:rsidRPr="00842E06">
        <w:rPr>
          <w:sz w:val="22"/>
          <w:szCs w:val="22"/>
        </w:rPr>
        <w:t xml:space="preserve">side/rear </w:t>
      </w:r>
      <w:r w:rsidR="002D004B">
        <w:rPr>
          <w:sz w:val="22"/>
          <w:szCs w:val="22"/>
        </w:rPr>
        <w:t>extension</w:t>
      </w:r>
      <w:r w:rsidRPr="00842E06">
        <w:rPr>
          <w:sz w:val="22"/>
          <w:szCs w:val="22"/>
        </w:rPr>
        <w:t xml:space="preserve"> </w:t>
      </w:r>
    </w:p>
    <w:p w:rsidR="00224C40" w:rsidRPr="00842E06" w:rsidRDefault="00224C40" w:rsidP="00224C40">
      <w:pPr>
        <w:numPr>
          <w:ilvl w:val="0"/>
          <w:numId w:val="37"/>
        </w:numPr>
        <w:jc w:val="both"/>
        <w:rPr>
          <w:sz w:val="22"/>
          <w:szCs w:val="22"/>
        </w:rPr>
      </w:pPr>
      <w:r w:rsidRPr="00842E06">
        <w:rPr>
          <w:rFonts w:cs="Trebuchet MS"/>
          <w:sz w:val="22"/>
          <w:szCs w:val="22"/>
        </w:rPr>
        <w:t xml:space="preserve">a rear </w:t>
      </w:r>
      <w:r w:rsidR="00842E06" w:rsidRPr="00842E06">
        <w:rPr>
          <w:rFonts w:cs="Trebuchet MS"/>
          <w:sz w:val="22"/>
          <w:szCs w:val="22"/>
        </w:rPr>
        <w:t>loft/</w:t>
      </w:r>
      <w:r w:rsidRPr="00842E06">
        <w:rPr>
          <w:rFonts w:cs="Trebuchet MS"/>
          <w:sz w:val="22"/>
          <w:szCs w:val="22"/>
        </w:rPr>
        <w:t xml:space="preserve">dormer roof extension, </w:t>
      </w:r>
    </w:p>
    <w:p w:rsidR="00224C40" w:rsidRPr="00842E06" w:rsidRDefault="00224C40" w:rsidP="00224C40">
      <w:pPr>
        <w:numPr>
          <w:ilvl w:val="0"/>
          <w:numId w:val="37"/>
        </w:numPr>
        <w:jc w:val="both"/>
        <w:rPr>
          <w:sz w:val="22"/>
          <w:szCs w:val="22"/>
        </w:rPr>
      </w:pPr>
      <w:r w:rsidRPr="00842E06">
        <w:rPr>
          <w:rFonts w:cs="Trebuchet MS"/>
          <w:sz w:val="22"/>
          <w:szCs w:val="22"/>
        </w:rPr>
        <w:t xml:space="preserve">two rooflights on the front roofslope </w:t>
      </w:r>
      <w:bookmarkStart w:id="0" w:name="_GoBack"/>
      <w:bookmarkEnd w:id="0"/>
    </w:p>
    <w:p w:rsidR="00224C40" w:rsidRPr="00842E06" w:rsidRDefault="00842E06" w:rsidP="00224C40">
      <w:pPr>
        <w:numPr>
          <w:ilvl w:val="0"/>
          <w:numId w:val="37"/>
        </w:numPr>
        <w:overflowPunct/>
        <w:autoSpaceDE/>
        <w:autoSpaceDN/>
        <w:adjustRightInd/>
        <w:jc w:val="both"/>
        <w:textAlignment w:val="auto"/>
        <w:rPr>
          <w:rFonts w:cs="Trebuchet MS"/>
          <w:sz w:val="22"/>
          <w:szCs w:val="22"/>
        </w:rPr>
      </w:pPr>
      <w:r w:rsidRPr="00842E06">
        <w:rPr>
          <w:rFonts w:cs="Trebuchet MS"/>
          <w:sz w:val="22"/>
          <w:szCs w:val="22"/>
        </w:rPr>
        <w:t>demolition of outbuilding attached to rear elevation</w:t>
      </w:r>
    </w:p>
    <w:p w:rsidR="00224C40" w:rsidRPr="00224C40" w:rsidRDefault="00224C40" w:rsidP="00224C40">
      <w:pPr>
        <w:overflowPunct/>
        <w:autoSpaceDE/>
        <w:autoSpaceDN/>
        <w:adjustRightInd/>
        <w:ind w:left="720"/>
        <w:jc w:val="both"/>
        <w:textAlignment w:val="auto"/>
        <w:rPr>
          <w:rFonts w:cs="Trebuchet MS"/>
          <w:sz w:val="22"/>
          <w:szCs w:val="22"/>
          <w:highlight w:val="yellow"/>
        </w:rPr>
      </w:pPr>
    </w:p>
    <w:p w:rsidR="00224C40" w:rsidRPr="00842E06" w:rsidRDefault="00224C40" w:rsidP="00224C40">
      <w:pPr>
        <w:overflowPunct/>
        <w:autoSpaceDE/>
        <w:autoSpaceDN/>
        <w:adjustRightInd/>
        <w:ind w:left="720"/>
        <w:jc w:val="both"/>
        <w:textAlignment w:val="auto"/>
        <w:rPr>
          <w:b/>
          <w:sz w:val="22"/>
          <w:szCs w:val="22"/>
          <w:u w:val="single"/>
        </w:rPr>
      </w:pPr>
      <w:r w:rsidRPr="00842E06">
        <w:rPr>
          <w:b/>
          <w:color w:val="000000"/>
          <w:sz w:val="22"/>
          <w:szCs w:val="22"/>
          <w:u w:val="single"/>
        </w:rPr>
        <w:t xml:space="preserve">Plans and Documents Considered </w:t>
      </w:r>
    </w:p>
    <w:p w:rsidR="00224C40" w:rsidRPr="00842E06" w:rsidRDefault="00224C40" w:rsidP="00224C40">
      <w:pPr>
        <w:overflowPunct/>
        <w:autoSpaceDE/>
        <w:autoSpaceDN/>
        <w:adjustRightInd/>
        <w:ind w:left="720"/>
        <w:jc w:val="both"/>
        <w:textAlignment w:val="auto"/>
        <w:rPr>
          <w:rFonts w:cs="CourierNewPS-BoldMT"/>
          <w:bCs/>
          <w:sz w:val="22"/>
          <w:szCs w:val="22"/>
          <w:lang w:eastAsia="en-GB"/>
        </w:rPr>
      </w:pPr>
    </w:p>
    <w:p w:rsidR="00842E06" w:rsidRPr="00842E06" w:rsidRDefault="006471E2" w:rsidP="00842E06">
      <w:pPr>
        <w:autoSpaceDE/>
        <w:autoSpaceDN/>
        <w:ind w:left="720"/>
        <w:jc w:val="both"/>
        <w:rPr>
          <w:sz w:val="22"/>
          <w:szCs w:val="22"/>
        </w:rPr>
      </w:pPr>
      <w:r>
        <w:rPr>
          <w:sz w:val="22"/>
          <w:szCs w:val="22"/>
        </w:rPr>
        <w:t>Drawing No: 2862 002P6</w:t>
      </w:r>
      <w:r w:rsidR="00842E06" w:rsidRPr="00842E06">
        <w:rPr>
          <w:sz w:val="22"/>
          <w:szCs w:val="22"/>
        </w:rPr>
        <w:t>: Proposed Plans,</w:t>
      </w:r>
      <w:r>
        <w:rPr>
          <w:sz w:val="22"/>
          <w:szCs w:val="22"/>
        </w:rPr>
        <w:t xml:space="preserve"> Block Plan, </w:t>
      </w:r>
      <w:r w:rsidR="00842E06" w:rsidRPr="00842E06">
        <w:rPr>
          <w:sz w:val="22"/>
          <w:szCs w:val="22"/>
        </w:rPr>
        <w:t>and Elevations</w:t>
      </w:r>
      <w:r>
        <w:rPr>
          <w:sz w:val="22"/>
          <w:szCs w:val="22"/>
        </w:rPr>
        <w:t xml:space="preserve"> received 08/01/2024</w:t>
      </w:r>
    </w:p>
    <w:p w:rsidR="00842E06" w:rsidRPr="00842E06" w:rsidRDefault="006471E2" w:rsidP="00842E06">
      <w:pPr>
        <w:autoSpaceDE/>
        <w:autoSpaceDN/>
        <w:ind w:left="720"/>
        <w:jc w:val="both"/>
        <w:rPr>
          <w:sz w:val="22"/>
          <w:szCs w:val="22"/>
        </w:rPr>
      </w:pPr>
      <w:r>
        <w:rPr>
          <w:sz w:val="22"/>
          <w:szCs w:val="22"/>
        </w:rPr>
        <w:t>Drawing No: 2862 001</w:t>
      </w:r>
      <w:r w:rsidR="00842E06" w:rsidRPr="00842E06">
        <w:rPr>
          <w:sz w:val="22"/>
          <w:szCs w:val="22"/>
        </w:rPr>
        <w:t>P3: Existing Plans,</w:t>
      </w:r>
      <w:r>
        <w:rPr>
          <w:sz w:val="22"/>
          <w:szCs w:val="22"/>
        </w:rPr>
        <w:t xml:space="preserve"> Location Plan,</w:t>
      </w:r>
      <w:r w:rsidR="00842E06" w:rsidRPr="00842E06">
        <w:rPr>
          <w:sz w:val="22"/>
          <w:szCs w:val="22"/>
        </w:rPr>
        <w:t xml:space="preserve"> Sections and Elevations</w:t>
      </w:r>
      <w:r>
        <w:rPr>
          <w:sz w:val="22"/>
          <w:szCs w:val="22"/>
        </w:rPr>
        <w:t xml:space="preserve"> received 20/04/2023</w:t>
      </w:r>
    </w:p>
    <w:p w:rsidR="00224C40" w:rsidRPr="00224C40" w:rsidRDefault="00224C40" w:rsidP="00224C40">
      <w:pPr>
        <w:ind w:left="720" w:hanging="720"/>
        <w:jc w:val="both"/>
        <w:rPr>
          <w:sz w:val="22"/>
          <w:szCs w:val="22"/>
          <w:highlight w:val="yellow"/>
        </w:rPr>
      </w:pPr>
    </w:p>
    <w:p w:rsidR="00224C40" w:rsidRPr="00F9736B" w:rsidRDefault="00224C40" w:rsidP="00224C40">
      <w:pPr>
        <w:ind w:left="720"/>
        <w:jc w:val="both"/>
        <w:rPr>
          <w:b/>
          <w:bCs/>
          <w:sz w:val="22"/>
          <w:szCs w:val="22"/>
          <w:u w:val="single"/>
        </w:rPr>
      </w:pPr>
      <w:r w:rsidRPr="00F9736B">
        <w:rPr>
          <w:b/>
          <w:bCs/>
          <w:sz w:val="22"/>
          <w:szCs w:val="22"/>
          <w:u w:val="single"/>
        </w:rPr>
        <w:t xml:space="preserve">RELEVANT PLANNING HISTORY </w:t>
      </w:r>
    </w:p>
    <w:p w:rsidR="00224C40" w:rsidRPr="00842E06" w:rsidRDefault="00224C40" w:rsidP="00224C40">
      <w:pPr>
        <w:jc w:val="both"/>
        <w:rPr>
          <w:bCs/>
          <w:sz w:val="22"/>
          <w:szCs w:val="22"/>
        </w:rPr>
      </w:pPr>
    </w:p>
    <w:p w:rsidR="00224C40" w:rsidRDefault="00842E06" w:rsidP="00842E06">
      <w:pPr>
        <w:ind w:left="720"/>
        <w:jc w:val="both"/>
        <w:rPr>
          <w:bCs/>
          <w:sz w:val="22"/>
          <w:szCs w:val="22"/>
        </w:rPr>
      </w:pPr>
      <w:r w:rsidRPr="00842E06">
        <w:rPr>
          <w:bCs/>
          <w:sz w:val="22"/>
          <w:szCs w:val="22"/>
        </w:rPr>
        <w:t>None</w:t>
      </w:r>
    </w:p>
    <w:p w:rsidR="00842E06" w:rsidRPr="00842E06" w:rsidRDefault="00842E06" w:rsidP="00842E06">
      <w:pPr>
        <w:ind w:left="720"/>
        <w:jc w:val="both"/>
        <w:rPr>
          <w:bCs/>
          <w:sz w:val="22"/>
          <w:szCs w:val="22"/>
        </w:rPr>
      </w:pPr>
    </w:p>
    <w:p w:rsidR="00224C40" w:rsidRPr="00842E06" w:rsidRDefault="00224C40" w:rsidP="00224C40">
      <w:pPr>
        <w:jc w:val="both"/>
        <w:rPr>
          <w:b/>
          <w:bCs/>
          <w:sz w:val="22"/>
          <w:szCs w:val="22"/>
          <w:u w:val="single"/>
        </w:rPr>
      </w:pPr>
      <w:r w:rsidRPr="00842E06">
        <w:rPr>
          <w:b/>
          <w:bCs/>
          <w:sz w:val="22"/>
          <w:szCs w:val="22"/>
        </w:rPr>
        <w:tab/>
      </w:r>
      <w:r w:rsidRPr="00842E06">
        <w:rPr>
          <w:b/>
          <w:bCs/>
          <w:sz w:val="22"/>
          <w:szCs w:val="22"/>
          <w:u w:val="single"/>
        </w:rPr>
        <w:t>CONSULTATIONS</w:t>
      </w:r>
    </w:p>
    <w:p w:rsidR="00224C40" w:rsidRPr="00842E06" w:rsidRDefault="00224C40" w:rsidP="00224C40">
      <w:pPr>
        <w:jc w:val="both"/>
        <w:rPr>
          <w:b/>
          <w:bCs/>
          <w:sz w:val="22"/>
          <w:szCs w:val="22"/>
        </w:rPr>
      </w:pPr>
    </w:p>
    <w:p w:rsidR="00224C40" w:rsidRPr="00842E06" w:rsidRDefault="00224C40" w:rsidP="00224C40">
      <w:pPr>
        <w:ind w:left="720"/>
        <w:jc w:val="both"/>
        <w:rPr>
          <w:sz w:val="22"/>
          <w:szCs w:val="22"/>
        </w:rPr>
      </w:pPr>
      <w:r w:rsidRPr="00842E06">
        <w:rPr>
          <w:sz w:val="22"/>
          <w:szCs w:val="22"/>
        </w:rPr>
        <w:t>No consultations required for this application.</w:t>
      </w:r>
    </w:p>
    <w:p w:rsidR="00224C40" w:rsidRPr="00224C40" w:rsidRDefault="00224C40" w:rsidP="00224C40">
      <w:pPr>
        <w:jc w:val="both"/>
        <w:rPr>
          <w:sz w:val="22"/>
          <w:szCs w:val="22"/>
          <w:highlight w:val="yellow"/>
        </w:rPr>
      </w:pPr>
    </w:p>
    <w:p w:rsidR="00224C40" w:rsidRPr="00651618" w:rsidRDefault="00224C40" w:rsidP="00224C40">
      <w:pPr>
        <w:overflowPunct/>
        <w:adjustRightInd/>
        <w:ind w:left="720"/>
        <w:jc w:val="both"/>
        <w:textAlignment w:val="auto"/>
        <w:rPr>
          <w:rFonts w:cs="Arial"/>
          <w:b/>
          <w:bCs/>
          <w:color w:val="000000"/>
          <w:sz w:val="22"/>
          <w:szCs w:val="22"/>
          <w:u w:val="single"/>
          <w:lang w:eastAsia="en-GB"/>
        </w:rPr>
      </w:pPr>
      <w:r w:rsidRPr="00651618">
        <w:rPr>
          <w:rFonts w:cs="Arial"/>
          <w:b/>
          <w:bCs/>
          <w:color w:val="000000"/>
          <w:sz w:val="22"/>
          <w:szCs w:val="22"/>
          <w:u w:val="single"/>
          <w:lang w:eastAsia="en-GB"/>
        </w:rPr>
        <w:t>Equality Act 2010:</w:t>
      </w:r>
    </w:p>
    <w:p w:rsidR="00224C40" w:rsidRPr="00651618" w:rsidRDefault="00224C40" w:rsidP="00224C40">
      <w:pPr>
        <w:overflowPunct/>
        <w:adjustRightInd/>
        <w:ind w:left="720"/>
        <w:jc w:val="both"/>
        <w:textAlignment w:val="auto"/>
        <w:rPr>
          <w:rFonts w:cs="Arial"/>
          <w:bCs/>
          <w:color w:val="000000"/>
          <w:sz w:val="22"/>
          <w:szCs w:val="22"/>
          <w:lang w:eastAsia="en-GB"/>
        </w:rPr>
      </w:pPr>
    </w:p>
    <w:p w:rsidR="00224C40" w:rsidRPr="00651618" w:rsidRDefault="00224C40" w:rsidP="00224C40">
      <w:pPr>
        <w:overflowPunct/>
        <w:adjustRightInd/>
        <w:ind w:left="720"/>
        <w:jc w:val="both"/>
        <w:textAlignment w:val="auto"/>
        <w:rPr>
          <w:rFonts w:cs="Arial"/>
          <w:bCs/>
          <w:color w:val="000000"/>
          <w:sz w:val="22"/>
          <w:szCs w:val="22"/>
          <w:lang w:eastAsia="en-GB"/>
        </w:rPr>
      </w:pPr>
      <w:r w:rsidRPr="00651618">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w:t>
      </w:r>
      <w:r w:rsidRPr="00651618">
        <w:rPr>
          <w:rFonts w:cs="Arial"/>
          <w:bCs/>
          <w:color w:val="000000"/>
          <w:sz w:val="22"/>
          <w:szCs w:val="22"/>
          <w:lang w:eastAsia="en-GB"/>
        </w:rPr>
        <w:lastRenderedPageBreak/>
        <w:t>planning application.  Therefore in terms of the key equalities protected characteristics it is considered there would be no significant adverse impacts as a result of the development.</w:t>
      </w:r>
    </w:p>
    <w:p w:rsidR="00224C40" w:rsidRPr="00651618" w:rsidRDefault="00224C40" w:rsidP="00224C40">
      <w:pPr>
        <w:overflowPunct/>
        <w:adjustRightInd/>
        <w:ind w:left="720"/>
        <w:jc w:val="both"/>
        <w:textAlignment w:val="auto"/>
        <w:rPr>
          <w:rFonts w:cs="Arial"/>
          <w:bCs/>
          <w:color w:val="000000"/>
          <w:sz w:val="22"/>
          <w:szCs w:val="22"/>
          <w:lang w:eastAsia="en-GB"/>
        </w:rPr>
      </w:pPr>
    </w:p>
    <w:p w:rsidR="00224C40" w:rsidRPr="00651618" w:rsidRDefault="00F9736B" w:rsidP="00224C40">
      <w:pPr>
        <w:overflowPunct/>
        <w:ind w:left="720"/>
        <w:jc w:val="both"/>
        <w:textAlignment w:val="auto"/>
        <w:rPr>
          <w:rFonts w:cs="Trebuchet MS"/>
          <w:color w:val="000000"/>
          <w:sz w:val="22"/>
          <w:szCs w:val="22"/>
          <w:u w:val="single"/>
          <w:lang w:eastAsia="en-GB"/>
        </w:rPr>
      </w:pPr>
      <w:r>
        <w:rPr>
          <w:rFonts w:cs="Trebuchet MS"/>
          <w:b/>
          <w:bCs/>
          <w:color w:val="000000"/>
          <w:sz w:val="22"/>
          <w:szCs w:val="22"/>
          <w:u w:val="single"/>
          <w:lang w:eastAsia="en-GB"/>
        </w:rPr>
        <w:t>RELEVANT PLANNING POLICY AND GUIDANCE</w:t>
      </w:r>
    </w:p>
    <w:p w:rsidR="00224C40" w:rsidRPr="00651618" w:rsidRDefault="00224C40" w:rsidP="00224C40">
      <w:pPr>
        <w:overflowPunct/>
        <w:ind w:left="720"/>
        <w:jc w:val="both"/>
        <w:textAlignment w:val="auto"/>
        <w:rPr>
          <w:rFonts w:cs="Trebuchet MS"/>
          <w:color w:val="000000"/>
          <w:sz w:val="22"/>
          <w:szCs w:val="22"/>
          <w:lang w:eastAsia="en-GB"/>
        </w:rPr>
      </w:pPr>
      <w:r w:rsidRPr="00651618">
        <w:rPr>
          <w:rFonts w:cs="Trebuchet MS"/>
          <w:color w:val="000000"/>
          <w:sz w:val="22"/>
          <w:szCs w:val="22"/>
          <w:lang w:eastAsia="en-GB"/>
        </w:rPr>
        <w:t xml:space="preserve">National Planning Practice Guidance  </w:t>
      </w:r>
    </w:p>
    <w:p w:rsidR="00224C40" w:rsidRPr="00651618" w:rsidRDefault="00224C40" w:rsidP="00224C40">
      <w:pPr>
        <w:overflowPunct/>
        <w:ind w:left="720"/>
        <w:jc w:val="both"/>
        <w:textAlignment w:val="auto"/>
        <w:rPr>
          <w:rFonts w:cs="Trebuchet MS"/>
          <w:color w:val="000000"/>
          <w:sz w:val="22"/>
          <w:szCs w:val="22"/>
          <w:lang w:eastAsia="en-GB"/>
        </w:rPr>
      </w:pPr>
      <w:r w:rsidRPr="00651618">
        <w:rPr>
          <w:rFonts w:cs="Trebuchet MS"/>
          <w:color w:val="000000"/>
          <w:sz w:val="22"/>
          <w:szCs w:val="22"/>
          <w:lang w:eastAsia="en-GB"/>
        </w:rPr>
        <w:t xml:space="preserve">The Town and Country Planning (General Permitted Development) (England) Order 2015 (GPDO) </w:t>
      </w:r>
    </w:p>
    <w:p w:rsidR="00224C40" w:rsidRDefault="00224C40" w:rsidP="00224C40">
      <w:pPr>
        <w:overflowPunct/>
        <w:ind w:left="720"/>
        <w:jc w:val="both"/>
        <w:textAlignment w:val="auto"/>
        <w:rPr>
          <w:rFonts w:cs="Trebuchet MS"/>
          <w:color w:val="000000"/>
          <w:sz w:val="22"/>
          <w:szCs w:val="22"/>
          <w:lang w:eastAsia="en-GB"/>
        </w:rPr>
      </w:pPr>
      <w:r w:rsidRPr="00651618">
        <w:rPr>
          <w:rFonts w:cs="Trebuchet MS"/>
          <w:color w:val="000000"/>
          <w:sz w:val="22"/>
          <w:szCs w:val="22"/>
          <w:lang w:eastAsia="en-GB"/>
        </w:rPr>
        <w:t>Permitted development rights for householders – Technical Guidance September 2019</w:t>
      </w:r>
    </w:p>
    <w:p w:rsidR="00224C40" w:rsidRPr="00651618" w:rsidRDefault="00224C40" w:rsidP="00224C40">
      <w:pPr>
        <w:overflowPunct/>
        <w:ind w:left="720"/>
        <w:jc w:val="both"/>
        <w:textAlignment w:val="auto"/>
        <w:rPr>
          <w:rFonts w:cs="Trebuchet MS"/>
          <w:color w:val="000000"/>
          <w:sz w:val="22"/>
          <w:szCs w:val="22"/>
          <w:lang w:eastAsia="en-GB"/>
        </w:rPr>
      </w:pPr>
    </w:p>
    <w:p w:rsidR="00224C40" w:rsidRPr="00107AF7" w:rsidRDefault="00224C40" w:rsidP="00224C40">
      <w:pPr>
        <w:keepNext/>
        <w:ind w:left="720"/>
        <w:contextualSpacing/>
        <w:jc w:val="both"/>
        <w:textAlignment w:val="auto"/>
        <w:outlineLvl w:val="1"/>
        <w:rPr>
          <w:b/>
          <w:color w:val="000000"/>
          <w:sz w:val="22"/>
          <w:szCs w:val="22"/>
          <w:u w:val="single"/>
        </w:rPr>
      </w:pPr>
      <w:r w:rsidRPr="00107AF7">
        <w:rPr>
          <w:b/>
          <w:color w:val="000000"/>
          <w:sz w:val="22"/>
          <w:szCs w:val="22"/>
          <w:u w:val="single"/>
        </w:rPr>
        <w:t xml:space="preserve">ASSESSMENT </w:t>
      </w:r>
    </w:p>
    <w:p w:rsidR="00224C40" w:rsidRPr="00107AF7" w:rsidRDefault="00224C40" w:rsidP="00224C40">
      <w:pPr>
        <w:overflowPunct/>
        <w:autoSpaceDE/>
        <w:autoSpaceDN/>
        <w:adjustRightInd/>
        <w:ind w:left="720"/>
        <w:jc w:val="both"/>
        <w:textAlignment w:val="auto"/>
        <w:rPr>
          <w:bCs/>
          <w:color w:val="000000"/>
          <w:sz w:val="22"/>
          <w:szCs w:val="22"/>
        </w:rPr>
      </w:pPr>
      <w:r w:rsidRPr="00107AF7">
        <w:rPr>
          <w:bCs/>
          <w:color w:val="000000"/>
          <w:sz w:val="22"/>
          <w:szCs w:val="22"/>
        </w:rPr>
        <w:t xml:space="preserve">A Certificate of Lawfulness for a Proposed Development has been submitted as the applicant considers the proposal falls within the permitted development rights of the property.  </w:t>
      </w:r>
    </w:p>
    <w:p w:rsidR="00224C40" w:rsidRPr="00107AF7" w:rsidRDefault="00224C40" w:rsidP="00224C40">
      <w:pPr>
        <w:overflowPunct/>
        <w:autoSpaceDE/>
        <w:autoSpaceDN/>
        <w:adjustRightInd/>
        <w:ind w:left="720"/>
        <w:jc w:val="both"/>
        <w:textAlignment w:val="auto"/>
        <w:rPr>
          <w:bCs/>
          <w:color w:val="000000"/>
          <w:sz w:val="22"/>
          <w:szCs w:val="22"/>
        </w:rPr>
      </w:pPr>
    </w:p>
    <w:p w:rsidR="00224C40" w:rsidRPr="00107AF7" w:rsidRDefault="00224C40" w:rsidP="00224C40">
      <w:pPr>
        <w:overflowPunct/>
        <w:autoSpaceDE/>
        <w:autoSpaceDN/>
        <w:adjustRightInd/>
        <w:ind w:left="720"/>
        <w:jc w:val="both"/>
        <w:textAlignment w:val="auto"/>
        <w:rPr>
          <w:bCs/>
          <w:color w:val="000000"/>
          <w:sz w:val="22"/>
          <w:szCs w:val="22"/>
        </w:rPr>
      </w:pPr>
    </w:p>
    <w:p w:rsidR="00F9736B" w:rsidRPr="0094034B" w:rsidRDefault="00224C40" w:rsidP="00F9736B">
      <w:pPr>
        <w:overflowPunct/>
        <w:autoSpaceDE/>
        <w:autoSpaceDN/>
        <w:adjustRightInd/>
        <w:spacing w:after="200"/>
        <w:ind w:left="720"/>
        <w:jc w:val="both"/>
        <w:textAlignment w:val="auto"/>
        <w:rPr>
          <w:color w:val="000000"/>
          <w:sz w:val="22"/>
          <w:szCs w:val="22"/>
        </w:rPr>
      </w:pPr>
      <w:r w:rsidRPr="00107AF7">
        <w:rPr>
          <w:bCs/>
          <w:color w:val="000000"/>
          <w:sz w:val="22"/>
          <w:szCs w:val="22"/>
        </w:rPr>
        <w:t>The proposal must be assessed to ensure that it complies with the conditions Class A</w:t>
      </w:r>
      <w:r w:rsidR="00F9736B">
        <w:rPr>
          <w:bCs/>
          <w:color w:val="000000"/>
          <w:sz w:val="22"/>
          <w:szCs w:val="22"/>
        </w:rPr>
        <w:t>, B and C</w:t>
      </w:r>
      <w:r w:rsidRPr="00107AF7">
        <w:rPr>
          <w:bCs/>
          <w:color w:val="000000"/>
          <w:sz w:val="22"/>
          <w:szCs w:val="22"/>
        </w:rPr>
        <w:t>, Part 1, Schedule 2 of the Town and Country Planning (General Permitted Development) (England) Order 2015 (as amended), which relates to ‘</w:t>
      </w:r>
      <w:r w:rsidRPr="00107AF7">
        <w:rPr>
          <w:bCs/>
          <w:sz w:val="22"/>
          <w:szCs w:val="22"/>
        </w:rPr>
        <w:t>The enlargement, improvement or other alteration of a dwellinghouse’</w:t>
      </w:r>
      <w:r w:rsidR="00F9736B">
        <w:rPr>
          <w:bCs/>
          <w:sz w:val="22"/>
          <w:szCs w:val="22"/>
        </w:rPr>
        <w:t xml:space="preserve">; </w:t>
      </w:r>
      <w:r w:rsidR="00F9736B" w:rsidRPr="0094034B">
        <w:rPr>
          <w:color w:val="000000"/>
          <w:sz w:val="22"/>
          <w:szCs w:val="22"/>
        </w:rPr>
        <w:t>‘additions etc to the roof of a dwellinghouse’</w:t>
      </w:r>
      <w:r w:rsidR="00F9736B">
        <w:rPr>
          <w:color w:val="000000"/>
          <w:sz w:val="22"/>
          <w:szCs w:val="22"/>
        </w:rPr>
        <w:t>;</w:t>
      </w:r>
      <w:r w:rsidR="00F9736B" w:rsidRPr="0094034B">
        <w:rPr>
          <w:color w:val="000000"/>
          <w:sz w:val="22"/>
          <w:szCs w:val="22"/>
        </w:rPr>
        <w:t xml:space="preserve"> and ‘other alterations to the roof of a dwellinghouse’ respectively. </w:t>
      </w:r>
    </w:p>
    <w:p w:rsidR="00224C40" w:rsidRPr="00B06580" w:rsidRDefault="00F9736B" w:rsidP="00224C40">
      <w:pPr>
        <w:overflowPunct/>
        <w:autoSpaceDE/>
        <w:autoSpaceDN/>
        <w:adjustRightInd/>
        <w:ind w:left="720"/>
        <w:jc w:val="both"/>
        <w:textAlignment w:val="auto"/>
        <w:rPr>
          <w:b/>
          <w:bCs/>
          <w:sz w:val="22"/>
          <w:szCs w:val="22"/>
        </w:rPr>
      </w:pPr>
      <w:r w:rsidRPr="00B06580">
        <w:rPr>
          <w:b/>
          <w:bCs/>
          <w:sz w:val="22"/>
          <w:szCs w:val="22"/>
        </w:rPr>
        <w:t>CLASS A</w:t>
      </w:r>
    </w:p>
    <w:p w:rsidR="00224C40" w:rsidRPr="00107AF7" w:rsidRDefault="00224C40" w:rsidP="00224C40">
      <w:pPr>
        <w:ind w:left="720"/>
        <w:jc w:val="both"/>
        <w:textAlignment w:val="auto"/>
        <w:rPr>
          <w:bCs/>
          <w:color w:val="000000"/>
          <w:sz w:val="22"/>
          <w:szCs w:val="22"/>
        </w:rPr>
      </w:pPr>
      <w:r w:rsidRPr="00107AF7">
        <w:rPr>
          <w:bCs/>
          <w:color w:val="000000"/>
          <w:sz w:val="22"/>
          <w:szCs w:val="22"/>
        </w:rPr>
        <w:t>A.1 Development is not permitted by Class A if:</w:t>
      </w:r>
    </w:p>
    <w:p w:rsidR="00224C40" w:rsidRPr="00107AF7" w:rsidRDefault="00224C40" w:rsidP="00224C40">
      <w:pPr>
        <w:ind w:left="720"/>
        <w:jc w:val="both"/>
        <w:textAlignment w:val="auto"/>
        <w:rPr>
          <w:bCs/>
          <w:color w:val="000000"/>
          <w:sz w:val="22"/>
          <w:szCs w:val="22"/>
        </w:rPr>
      </w:pPr>
    </w:p>
    <w:p w:rsidR="00224C40" w:rsidRPr="00107AF7" w:rsidRDefault="00224C40" w:rsidP="00224C40">
      <w:pPr>
        <w:overflowPunct/>
        <w:autoSpaceDE/>
        <w:autoSpaceDN/>
        <w:adjustRightInd/>
        <w:spacing w:after="200"/>
        <w:ind w:left="720"/>
        <w:jc w:val="both"/>
        <w:textAlignment w:val="auto"/>
        <w:rPr>
          <w:b/>
          <w:color w:val="000000"/>
          <w:sz w:val="22"/>
          <w:szCs w:val="22"/>
        </w:rPr>
      </w:pPr>
      <w:r w:rsidRPr="00107AF7">
        <w:rPr>
          <w:color w:val="000000"/>
          <w:sz w:val="22"/>
          <w:szCs w:val="22"/>
        </w:rPr>
        <w:t xml:space="preserve">A.1 (a) permission to use the dwellinghouse as a dwellinghouse has been granted only by virtue of Class M, N, P or Q of Part 3 of this Schedule (changes of use) </w:t>
      </w:r>
      <w:r w:rsidR="00F9736B">
        <w:rPr>
          <w:b/>
          <w:bCs/>
          <w:sz w:val="22"/>
          <w:szCs w:val="22"/>
        </w:rPr>
        <w:t>Complies</w:t>
      </w:r>
    </w:p>
    <w:p w:rsidR="00224C40" w:rsidRPr="00107AF7" w:rsidRDefault="00224C40" w:rsidP="00224C40">
      <w:pPr>
        <w:overflowPunct/>
        <w:autoSpaceDE/>
        <w:autoSpaceDN/>
        <w:adjustRightInd/>
        <w:spacing w:after="200"/>
        <w:ind w:left="720"/>
        <w:jc w:val="both"/>
        <w:textAlignment w:val="auto"/>
        <w:rPr>
          <w:b/>
          <w:color w:val="000000"/>
          <w:sz w:val="22"/>
          <w:szCs w:val="22"/>
        </w:rPr>
      </w:pPr>
      <w:r w:rsidRPr="00107AF7">
        <w:rPr>
          <w:color w:val="000000"/>
          <w:sz w:val="22"/>
          <w:szCs w:val="22"/>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F9736B">
        <w:rPr>
          <w:b/>
          <w:bCs/>
          <w:sz w:val="22"/>
          <w:szCs w:val="22"/>
        </w:rPr>
        <w:t>Complies</w:t>
      </w:r>
    </w:p>
    <w:p w:rsidR="00224C40" w:rsidRPr="00107AF7" w:rsidRDefault="00224C40" w:rsidP="00224C40">
      <w:pPr>
        <w:overflowPunct/>
        <w:autoSpaceDE/>
        <w:autoSpaceDN/>
        <w:adjustRightInd/>
        <w:spacing w:after="200"/>
        <w:ind w:left="720"/>
        <w:jc w:val="both"/>
        <w:textAlignment w:val="auto"/>
        <w:rPr>
          <w:b/>
          <w:color w:val="000000"/>
          <w:sz w:val="22"/>
          <w:szCs w:val="22"/>
        </w:rPr>
      </w:pPr>
      <w:r w:rsidRPr="00107AF7">
        <w:rPr>
          <w:color w:val="000000"/>
          <w:sz w:val="22"/>
          <w:szCs w:val="22"/>
        </w:rPr>
        <w:t xml:space="preserve">A.1 (c) the height of the part of the dwellinghouse enlarged, improved or altered would exceed the height of the highest part of the roof of the existing dwellinghouse </w:t>
      </w:r>
      <w:r w:rsidR="00F9736B">
        <w:rPr>
          <w:b/>
          <w:bCs/>
          <w:sz w:val="22"/>
          <w:szCs w:val="22"/>
        </w:rPr>
        <w:t>Complies</w:t>
      </w:r>
    </w:p>
    <w:p w:rsidR="00224C40" w:rsidRPr="00107AF7" w:rsidRDefault="00224C40" w:rsidP="00224C40">
      <w:pPr>
        <w:overflowPunct/>
        <w:autoSpaceDE/>
        <w:autoSpaceDN/>
        <w:adjustRightInd/>
        <w:spacing w:after="200"/>
        <w:ind w:left="720"/>
        <w:jc w:val="both"/>
        <w:textAlignment w:val="auto"/>
        <w:rPr>
          <w:color w:val="000000"/>
          <w:sz w:val="22"/>
          <w:szCs w:val="22"/>
        </w:rPr>
      </w:pPr>
      <w:r w:rsidRPr="00107AF7">
        <w:rPr>
          <w:color w:val="000000"/>
          <w:sz w:val="22"/>
          <w:szCs w:val="22"/>
        </w:rPr>
        <w:t xml:space="preserve">A.1 (d) the height of the eaves of the part of the dwellinghouse enlarged, improved or altered would exceed the height of the eaves of the existing dwellinghouse </w:t>
      </w:r>
      <w:r w:rsidR="00F9736B">
        <w:rPr>
          <w:b/>
          <w:bCs/>
          <w:sz w:val="22"/>
          <w:szCs w:val="22"/>
        </w:rPr>
        <w:t>Complies</w:t>
      </w:r>
    </w:p>
    <w:p w:rsidR="00224C40" w:rsidRPr="00107AF7" w:rsidRDefault="00224C40" w:rsidP="00224C40">
      <w:pPr>
        <w:overflowPunct/>
        <w:autoSpaceDE/>
        <w:autoSpaceDN/>
        <w:adjustRightInd/>
        <w:spacing w:after="200"/>
        <w:ind w:left="720"/>
        <w:jc w:val="both"/>
        <w:textAlignment w:val="auto"/>
        <w:rPr>
          <w:b/>
          <w:color w:val="000000"/>
          <w:sz w:val="22"/>
          <w:szCs w:val="22"/>
        </w:rPr>
      </w:pPr>
      <w:r w:rsidRPr="00107AF7">
        <w:rPr>
          <w:color w:val="000000"/>
          <w:sz w:val="22"/>
          <w:szCs w:val="22"/>
        </w:rPr>
        <w:t xml:space="preserve">A.1 (e) the enlarged part of the dwellinghouse would extend beyond a wall which (i) forms the principal elevation of the original dwellinghouse; or (ii) fronts a highway and forms a side elevation of the original dwellinghouse </w:t>
      </w:r>
      <w:r w:rsidR="00F9736B">
        <w:rPr>
          <w:b/>
          <w:bCs/>
          <w:sz w:val="22"/>
          <w:szCs w:val="22"/>
        </w:rPr>
        <w:t>Complies</w:t>
      </w:r>
    </w:p>
    <w:p w:rsidR="00224C40" w:rsidRPr="00107AF7" w:rsidRDefault="00224C40" w:rsidP="00224C40">
      <w:pPr>
        <w:overflowPunct/>
        <w:autoSpaceDE/>
        <w:autoSpaceDN/>
        <w:adjustRightInd/>
        <w:spacing w:after="200"/>
        <w:ind w:left="720"/>
        <w:jc w:val="both"/>
        <w:textAlignment w:val="auto"/>
        <w:rPr>
          <w:b/>
          <w:color w:val="000000"/>
          <w:sz w:val="22"/>
          <w:szCs w:val="22"/>
        </w:rPr>
      </w:pPr>
      <w:r w:rsidRPr="00107AF7">
        <w:rPr>
          <w:color w:val="000000"/>
          <w:sz w:val="22"/>
          <w:szCs w:val="22"/>
        </w:rPr>
        <w:t xml:space="preserve">A.1 (f) subject to paragraph (g), the enlarged part of the dwellinghouse would have a single storey and – (i) extend beyond the rear wall of the original dwellinghouse by more than 4 metres in the case of a detached dwellinghouse, or 3 metres in the case of any other dwellinghouse, (ii) exceed 4 metres in height </w:t>
      </w:r>
      <w:r w:rsidR="00F9736B">
        <w:rPr>
          <w:b/>
          <w:bCs/>
          <w:sz w:val="22"/>
          <w:szCs w:val="22"/>
        </w:rPr>
        <w:t>Complies</w:t>
      </w:r>
    </w:p>
    <w:p w:rsidR="00224C40" w:rsidRPr="00107AF7" w:rsidRDefault="00224C40" w:rsidP="00224C40">
      <w:pPr>
        <w:overflowPunct/>
        <w:autoSpaceDE/>
        <w:autoSpaceDN/>
        <w:adjustRightInd/>
        <w:spacing w:after="200"/>
        <w:ind w:left="720"/>
        <w:jc w:val="both"/>
        <w:textAlignment w:val="auto"/>
        <w:rPr>
          <w:b/>
          <w:color w:val="000000"/>
          <w:sz w:val="22"/>
          <w:szCs w:val="22"/>
        </w:rPr>
      </w:pPr>
      <w:r w:rsidRPr="00107AF7">
        <w:rPr>
          <w:color w:val="000000"/>
          <w:sz w:val="22"/>
          <w:szCs w:val="22"/>
        </w:rPr>
        <w:t>A.1 (g) for a dwellinghouse not on article 2(3) land nor on a site of special scientific interest, the enlarged part of the dwellinghouse would have a single storey and – (i) extend beyond the rear wall of the original dwellinghouse by more than 8 metres in the case of a detached dwellinghouse, or 6 metres in the case of any other dwellinghouse,</w:t>
      </w:r>
      <w:r w:rsidRPr="00107AF7">
        <w:rPr>
          <w:b/>
          <w:color w:val="000000"/>
          <w:sz w:val="22"/>
          <w:szCs w:val="22"/>
        </w:rPr>
        <w:t xml:space="preserve"> </w:t>
      </w:r>
      <w:r w:rsidRPr="00107AF7">
        <w:rPr>
          <w:color w:val="000000"/>
          <w:sz w:val="22"/>
          <w:szCs w:val="22"/>
        </w:rPr>
        <w:t xml:space="preserve">or (ii) exceed 4 metres in height </w:t>
      </w:r>
      <w:r w:rsidR="00F9736B">
        <w:rPr>
          <w:b/>
          <w:bCs/>
          <w:sz w:val="22"/>
          <w:szCs w:val="22"/>
        </w:rPr>
        <w:t>Complies</w:t>
      </w:r>
    </w:p>
    <w:p w:rsidR="00224C40" w:rsidRPr="00107AF7" w:rsidRDefault="00224C40" w:rsidP="00224C40">
      <w:pPr>
        <w:overflowPunct/>
        <w:autoSpaceDE/>
        <w:autoSpaceDN/>
        <w:adjustRightInd/>
        <w:spacing w:after="200"/>
        <w:ind w:left="720"/>
        <w:jc w:val="both"/>
        <w:textAlignment w:val="auto"/>
        <w:rPr>
          <w:b/>
          <w:color w:val="000000"/>
          <w:sz w:val="22"/>
          <w:szCs w:val="22"/>
        </w:rPr>
      </w:pPr>
      <w:r w:rsidRPr="00107AF7">
        <w:rPr>
          <w:color w:val="000000"/>
          <w:sz w:val="22"/>
          <w:szCs w:val="22"/>
        </w:rPr>
        <w:t xml:space="preserve">A.1 (h) the enlarged part of the dwellinghouse would have more than a single storey and – (i) extend beyond the rear wall of the original dwellinghouse by more than 3 metres, or (ii) be within 7 metres of any boundary of the curtilage of the dwellinghouse opposite the rear wall of the dwellinghouse </w:t>
      </w:r>
      <w:r w:rsidRPr="00107AF7">
        <w:rPr>
          <w:b/>
          <w:color w:val="000000"/>
          <w:sz w:val="22"/>
          <w:szCs w:val="22"/>
        </w:rPr>
        <w:t>N/A as single storey /</w:t>
      </w:r>
      <w:r w:rsidRPr="00107AF7">
        <w:rPr>
          <w:color w:val="000000"/>
          <w:sz w:val="22"/>
          <w:szCs w:val="22"/>
        </w:rPr>
        <w:t xml:space="preserve"> </w:t>
      </w:r>
      <w:r w:rsidR="00F9736B">
        <w:rPr>
          <w:b/>
          <w:bCs/>
          <w:sz w:val="22"/>
          <w:szCs w:val="22"/>
        </w:rPr>
        <w:t>Complies</w:t>
      </w:r>
    </w:p>
    <w:p w:rsidR="00224C40" w:rsidRPr="00107AF7" w:rsidRDefault="00224C40" w:rsidP="00224C40">
      <w:pPr>
        <w:overflowPunct/>
        <w:autoSpaceDE/>
        <w:autoSpaceDN/>
        <w:adjustRightInd/>
        <w:spacing w:after="200"/>
        <w:ind w:left="720"/>
        <w:jc w:val="both"/>
        <w:textAlignment w:val="auto"/>
        <w:rPr>
          <w:b/>
          <w:color w:val="000000"/>
          <w:sz w:val="22"/>
          <w:szCs w:val="22"/>
        </w:rPr>
      </w:pPr>
      <w:r w:rsidRPr="00107AF7">
        <w:rPr>
          <w:color w:val="000000"/>
          <w:sz w:val="22"/>
          <w:szCs w:val="22"/>
        </w:rPr>
        <w:t xml:space="preserve">A.1 (i) the enlarged part of the dwellinghouse would be within 2 metres of the boundary of the curtilage of the dwellinghouse, and the height of the eaves of the enlarged part would exceed 3 metres </w:t>
      </w:r>
      <w:r w:rsidR="00F9736B">
        <w:rPr>
          <w:b/>
          <w:bCs/>
          <w:sz w:val="22"/>
          <w:szCs w:val="22"/>
        </w:rPr>
        <w:t>Complies</w:t>
      </w:r>
      <w:r w:rsidR="00107AF7" w:rsidRPr="00107AF7">
        <w:rPr>
          <w:b/>
          <w:bCs/>
          <w:sz w:val="22"/>
          <w:szCs w:val="22"/>
        </w:rPr>
        <w:t xml:space="preserve"> as eave height is 2.6m</w:t>
      </w:r>
    </w:p>
    <w:p w:rsidR="00224C40" w:rsidRPr="00107AF7" w:rsidRDefault="00224C40" w:rsidP="00224C40">
      <w:pPr>
        <w:overflowPunct/>
        <w:autoSpaceDE/>
        <w:autoSpaceDN/>
        <w:adjustRightInd/>
        <w:spacing w:after="200"/>
        <w:ind w:left="720"/>
        <w:jc w:val="both"/>
        <w:textAlignment w:val="auto"/>
        <w:rPr>
          <w:b/>
          <w:color w:val="000000"/>
          <w:sz w:val="22"/>
          <w:szCs w:val="22"/>
        </w:rPr>
      </w:pPr>
      <w:r w:rsidRPr="00107AF7">
        <w:rPr>
          <w:color w:val="000000"/>
          <w:sz w:val="22"/>
          <w:szCs w:val="22"/>
        </w:rPr>
        <w:lastRenderedPageBreak/>
        <w:t>A.1 (j) the enlarged part of the dwellinghouse would extend beyond a wall forming a side elevation of the original dwellinghouse, and would – (i) exceed 4 metres in height, (ii) have more than a single storey, or (iii) have a width greater than half the width of the original dwellinghouse</w:t>
      </w:r>
      <w:r w:rsidRPr="00107AF7">
        <w:rPr>
          <w:b/>
          <w:color w:val="000000"/>
          <w:sz w:val="22"/>
          <w:szCs w:val="22"/>
        </w:rPr>
        <w:t xml:space="preserve"> </w:t>
      </w:r>
      <w:r w:rsidR="00F9736B">
        <w:rPr>
          <w:b/>
          <w:bCs/>
          <w:sz w:val="22"/>
          <w:szCs w:val="22"/>
        </w:rPr>
        <w:t>Complies</w:t>
      </w:r>
    </w:p>
    <w:p w:rsidR="00224C40" w:rsidRPr="00107AF7" w:rsidRDefault="00224C40" w:rsidP="00224C40">
      <w:pPr>
        <w:overflowPunct/>
        <w:autoSpaceDE/>
        <w:autoSpaceDN/>
        <w:adjustRightInd/>
        <w:spacing w:after="200"/>
        <w:ind w:left="720"/>
        <w:jc w:val="both"/>
        <w:textAlignment w:val="auto"/>
        <w:rPr>
          <w:b/>
          <w:bCs/>
          <w:sz w:val="22"/>
          <w:szCs w:val="22"/>
        </w:rPr>
      </w:pPr>
      <w:r w:rsidRPr="00107AF7">
        <w:rPr>
          <w:color w:val="000000"/>
          <w:sz w:val="22"/>
          <w:szCs w:val="22"/>
        </w:rPr>
        <w:t>A.1 (k) it would consist of or include – (i) the construction or provision of a verandah, balcony or raised platform</w:t>
      </w:r>
      <w:r w:rsidRPr="00107AF7">
        <w:rPr>
          <w:b/>
          <w:color w:val="000000"/>
          <w:sz w:val="22"/>
          <w:szCs w:val="22"/>
        </w:rPr>
        <w:t xml:space="preserve"> </w:t>
      </w:r>
      <w:r w:rsidRPr="00107AF7">
        <w:rPr>
          <w:color w:val="000000"/>
          <w:sz w:val="22"/>
          <w:szCs w:val="22"/>
        </w:rPr>
        <w:t xml:space="preserve">(ii) the installation, alteration or replacement of a microwave antenna, (iii) the installation, alteration or replacement of a chimney, flue or soil and vent pipe, or (iv) an alteration to any part of the roof of the dwellinghouse </w:t>
      </w:r>
      <w:r w:rsidRPr="00107AF7">
        <w:rPr>
          <w:b/>
          <w:color w:val="000000"/>
          <w:sz w:val="22"/>
          <w:szCs w:val="22"/>
        </w:rPr>
        <w:t xml:space="preserve">N/A /  </w:t>
      </w:r>
      <w:r w:rsidR="00F9736B">
        <w:rPr>
          <w:b/>
          <w:bCs/>
          <w:sz w:val="22"/>
          <w:szCs w:val="22"/>
        </w:rPr>
        <w:t>Complies</w:t>
      </w:r>
      <w:r w:rsidRPr="00107AF7">
        <w:rPr>
          <w:b/>
          <w:bCs/>
          <w:sz w:val="22"/>
          <w:szCs w:val="22"/>
        </w:rPr>
        <w:t xml:space="preserve">  </w:t>
      </w:r>
    </w:p>
    <w:p w:rsidR="00224C40" w:rsidRPr="00107AF7" w:rsidRDefault="00224C40" w:rsidP="00224C40">
      <w:pPr>
        <w:overflowPunct/>
        <w:autoSpaceDE/>
        <w:autoSpaceDN/>
        <w:adjustRightInd/>
        <w:spacing w:after="200"/>
        <w:ind w:left="720"/>
        <w:jc w:val="both"/>
        <w:textAlignment w:val="auto"/>
        <w:rPr>
          <w:color w:val="000000"/>
          <w:sz w:val="22"/>
          <w:szCs w:val="24"/>
        </w:rPr>
      </w:pPr>
      <w:r w:rsidRPr="00107AF7">
        <w:rPr>
          <w:color w:val="000000"/>
          <w:sz w:val="22"/>
          <w:szCs w:val="24"/>
        </w:rPr>
        <w:t>A.2 In the case of a dwellinghouse on article 2(3) land, development is not permitted by Class A if:</w:t>
      </w:r>
    </w:p>
    <w:p w:rsidR="00224C40" w:rsidRPr="00107AF7" w:rsidRDefault="00224C40" w:rsidP="00224C40">
      <w:pPr>
        <w:overflowPunct/>
        <w:autoSpaceDE/>
        <w:autoSpaceDN/>
        <w:adjustRightInd/>
        <w:spacing w:after="200"/>
        <w:ind w:left="720"/>
        <w:jc w:val="both"/>
        <w:textAlignment w:val="auto"/>
        <w:rPr>
          <w:color w:val="000000"/>
          <w:sz w:val="22"/>
          <w:szCs w:val="24"/>
        </w:rPr>
      </w:pPr>
      <w:r w:rsidRPr="00107AF7">
        <w:rPr>
          <w:color w:val="000000"/>
          <w:sz w:val="22"/>
          <w:szCs w:val="24"/>
        </w:rPr>
        <w:t xml:space="preserve">A.2 (a) it would consist of or include the cladding of any part of the exterior of the dwellinghouse with stone, artificial stone, pebble dash, render, timber, plastic or tiles </w:t>
      </w:r>
      <w:r w:rsidRPr="00107AF7">
        <w:rPr>
          <w:b/>
          <w:color w:val="000000"/>
          <w:sz w:val="22"/>
          <w:szCs w:val="24"/>
        </w:rPr>
        <w:t>N/A as not on article 2 (3</w:t>
      </w:r>
      <w:r w:rsidRPr="008F60DF">
        <w:rPr>
          <w:b/>
          <w:color w:val="000000"/>
          <w:sz w:val="22"/>
          <w:szCs w:val="24"/>
        </w:rPr>
        <w:t>) land</w:t>
      </w:r>
    </w:p>
    <w:p w:rsidR="00224C40" w:rsidRPr="00107AF7" w:rsidRDefault="00224C40" w:rsidP="00224C40">
      <w:pPr>
        <w:overflowPunct/>
        <w:autoSpaceDE/>
        <w:autoSpaceDN/>
        <w:adjustRightInd/>
        <w:spacing w:after="200"/>
        <w:ind w:left="720"/>
        <w:jc w:val="both"/>
        <w:textAlignment w:val="auto"/>
        <w:rPr>
          <w:color w:val="000000"/>
          <w:sz w:val="22"/>
          <w:szCs w:val="24"/>
        </w:rPr>
      </w:pPr>
      <w:r w:rsidRPr="00107AF7">
        <w:rPr>
          <w:color w:val="000000"/>
          <w:sz w:val="22"/>
          <w:szCs w:val="24"/>
        </w:rPr>
        <w:t xml:space="preserve"> A.2 (b) the enlarged part of the dwellinghouse would extend beyond a wall forming a side elevation of the original dwellinghouse </w:t>
      </w:r>
      <w:r w:rsidRPr="008F60DF">
        <w:rPr>
          <w:b/>
          <w:color w:val="000000"/>
          <w:sz w:val="22"/>
          <w:szCs w:val="24"/>
        </w:rPr>
        <w:t>N/A as not on article 2 (3) land</w:t>
      </w:r>
    </w:p>
    <w:p w:rsidR="00224C40" w:rsidRPr="008F60DF" w:rsidRDefault="00224C40" w:rsidP="00224C40">
      <w:pPr>
        <w:overflowPunct/>
        <w:autoSpaceDE/>
        <w:autoSpaceDN/>
        <w:adjustRightInd/>
        <w:spacing w:after="200"/>
        <w:ind w:left="720"/>
        <w:jc w:val="both"/>
        <w:textAlignment w:val="auto"/>
        <w:rPr>
          <w:b/>
          <w:color w:val="000000"/>
          <w:sz w:val="22"/>
          <w:szCs w:val="24"/>
        </w:rPr>
      </w:pPr>
      <w:r w:rsidRPr="00107AF7">
        <w:rPr>
          <w:color w:val="000000"/>
          <w:sz w:val="22"/>
          <w:szCs w:val="24"/>
        </w:rPr>
        <w:t xml:space="preserve">A.2 (c) the enlarged part of the dwellinghouse would have more than a single storey and extend beyond the rear wall of the original dwellinghouse </w:t>
      </w:r>
      <w:r w:rsidRPr="00107AF7">
        <w:rPr>
          <w:b/>
          <w:bCs/>
          <w:sz w:val="22"/>
          <w:szCs w:val="22"/>
        </w:rPr>
        <w:t xml:space="preserve"> </w:t>
      </w:r>
      <w:r w:rsidRPr="00107AF7">
        <w:rPr>
          <w:color w:val="000000"/>
          <w:sz w:val="22"/>
          <w:szCs w:val="24"/>
        </w:rPr>
        <w:t>N</w:t>
      </w:r>
      <w:r w:rsidRPr="008F60DF">
        <w:rPr>
          <w:b/>
          <w:color w:val="000000"/>
          <w:sz w:val="22"/>
          <w:szCs w:val="24"/>
        </w:rPr>
        <w:t>/A as not on article 2 (3) land</w:t>
      </w:r>
    </w:p>
    <w:p w:rsidR="00224C40" w:rsidRPr="00107AF7" w:rsidRDefault="00224C40" w:rsidP="00224C40">
      <w:pPr>
        <w:overflowPunct/>
        <w:autoSpaceDE/>
        <w:autoSpaceDN/>
        <w:adjustRightInd/>
        <w:ind w:left="720"/>
        <w:contextualSpacing/>
        <w:jc w:val="both"/>
        <w:textAlignment w:val="auto"/>
        <w:rPr>
          <w:b/>
          <w:color w:val="000000"/>
          <w:sz w:val="22"/>
          <w:szCs w:val="22"/>
          <w:u w:val="single"/>
        </w:rPr>
      </w:pPr>
      <w:r w:rsidRPr="00107AF7">
        <w:rPr>
          <w:b/>
          <w:color w:val="000000"/>
          <w:sz w:val="22"/>
          <w:szCs w:val="22"/>
          <w:u w:val="single"/>
        </w:rPr>
        <w:t>CONDITIONS UNDER CLASS A</w:t>
      </w:r>
    </w:p>
    <w:p w:rsidR="00224C40" w:rsidRPr="00107AF7" w:rsidRDefault="00224C40" w:rsidP="00224C40">
      <w:pPr>
        <w:overflowPunct/>
        <w:autoSpaceDE/>
        <w:autoSpaceDN/>
        <w:adjustRightInd/>
        <w:ind w:left="720"/>
        <w:jc w:val="both"/>
        <w:textAlignment w:val="auto"/>
        <w:rPr>
          <w:color w:val="000000"/>
          <w:sz w:val="22"/>
          <w:szCs w:val="22"/>
        </w:rPr>
      </w:pPr>
      <w:r w:rsidRPr="00107AF7">
        <w:rPr>
          <w:color w:val="000000"/>
          <w:sz w:val="22"/>
          <w:szCs w:val="22"/>
        </w:rPr>
        <w:t>Development is permitted by Class A subject to the following conditions:</w:t>
      </w:r>
    </w:p>
    <w:p w:rsidR="00224C40" w:rsidRPr="00107AF7" w:rsidRDefault="00224C40" w:rsidP="00224C40">
      <w:pPr>
        <w:overflowPunct/>
        <w:autoSpaceDE/>
        <w:autoSpaceDN/>
        <w:adjustRightInd/>
        <w:ind w:left="720"/>
        <w:jc w:val="both"/>
        <w:textAlignment w:val="auto"/>
        <w:rPr>
          <w:color w:val="000000"/>
          <w:sz w:val="22"/>
          <w:szCs w:val="22"/>
        </w:rPr>
      </w:pPr>
    </w:p>
    <w:p w:rsidR="00224C40" w:rsidRPr="00107AF7" w:rsidRDefault="00224C40" w:rsidP="00224C40">
      <w:pPr>
        <w:overflowPunct/>
        <w:autoSpaceDE/>
        <w:autoSpaceDN/>
        <w:adjustRightInd/>
        <w:ind w:left="720"/>
        <w:jc w:val="both"/>
        <w:textAlignment w:val="auto"/>
        <w:rPr>
          <w:color w:val="000000"/>
          <w:sz w:val="22"/>
          <w:szCs w:val="22"/>
        </w:rPr>
      </w:pPr>
      <w:r w:rsidRPr="00107AF7">
        <w:rPr>
          <w:color w:val="000000"/>
          <w:sz w:val="22"/>
          <w:szCs w:val="22"/>
        </w:rPr>
        <w:t xml:space="preserve">A.3 (a) the materials used in any exterior work (other than materials used in the construction of a conservatory) must be of a similar appearance to those used in the construction of the exterior of the dwellinghouse </w:t>
      </w:r>
      <w:r w:rsidR="00F9736B">
        <w:rPr>
          <w:b/>
          <w:bCs/>
          <w:sz w:val="22"/>
          <w:szCs w:val="22"/>
        </w:rPr>
        <w:t>Complies</w:t>
      </w:r>
      <w:r w:rsidRPr="00107AF7">
        <w:rPr>
          <w:b/>
          <w:bCs/>
          <w:sz w:val="22"/>
          <w:szCs w:val="22"/>
        </w:rPr>
        <w:t xml:space="preserve">, as </w:t>
      </w:r>
      <w:r w:rsidR="00107AF7" w:rsidRPr="00107AF7">
        <w:rPr>
          <w:b/>
          <w:bCs/>
          <w:sz w:val="22"/>
          <w:szCs w:val="22"/>
        </w:rPr>
        <w:t>stated in Application Forms</w:t>
      </w:r>
      <w:r w:rsidR="008F60DF">
        <w:rPr>
          <w:b/>
          <w:bCs/>
          <w:sz w:val="22"/>
          <w:szCs w:val="22"/>
        </w:rPr>
        <w:t xml:space="preserve">, </w:t>
      </w:r>
      <w:r w:rsidR="00107AF7" w:rsidRPr="00107AF7">
        <w:rPr>
          <w:b/>
          <w:bCs/>
          <w:sz w:val="22"/>
          <w:szCs w:val="22"/>
        </w:rPr>
        <w:t xml:space="preserve">Application Letter </w:t>
      </w:r>
      <w:r w:rsidR="008F60DF">
        <w:rPr>
          <w:b/>
          <w:bCs/>
          <w:sz w:val="22"/>
          <w:szCs w:val="22"/>
        </w:rPr>
        <w:t>and on proposed elevations</w:t>
      </w:r>
    </w:p>
    <w:p w:rsidR="00F9736B" w:rsidRDefault="00F9736B" w:rsidP="00224C40">
      <w:pPr>
        <w:overflowPunct/>
        <w:autoSpaceDE/>
        <w:autoSpaceDN/>
        <w:adjustRightInd/>
        <w:ind w:left="720"/>
        <w:jc w:val="both"/>
        <w:textAlignment w:val="auto"/>
        <w:rPr>
          <w:color w:val="000000"/>
          <w:sz w:val="22"/>
          <w:szCs w:val="22"/>
        </w:rPr>
      </w:pPr>
    </w:p>
    <w:p w:rsidR="00224C40" w:rsidRPr="00107AF7" w:rsidRDefault="00224C40" w:rsidP="00224C40">
      <w:pPr>
        <w:overflowPunct/>
        <w:autoSpaceDE/>
        <w:autoSpaceDN/>
        <w:adjustRightInd/>
        <w:ind w:left="720"/>
        <w:jc w:val="both"/>
        <w:textAlignment w:val="auto"/>
        <w:rPr>
          <w:color w:val="000000"/>
          <w:sz w:val="22"/>
          <w:szCs w:val="22"/>
        </w:rPr>
      </w:pPr>
      <w:r w:rsidRPr="00107AF7">
        <w:rPr>
          <w:color w:val="000000"/>
          <w:sz w:val="22"/>
          <w:szCs w:val="22"/>
        </w:rPr>
        <w:t xml:space="preserve">A.3 (b) any upper-floor window located in a wall or roof slope forming a side elevation of the dwellinghouse must be (i) obscure-glazed, and (ii) non-opening unless the parts of the window which can be opened are more than 1.7 metres above the floor of the room in which the window is installed </w:t>
      </w:r>
      <w:r w:rsidR="00F9736B">
        <w:rPr>
          <w:b/>
          <w:bCs/>
          <w:sz w:val="22"/>
          <w:szCs w:val="22"/>
        </w:rPr>
        <w:t>Complies</w:t>
      </w:r>
    </w:p>
    <w:p w:rsidR="00F9736B" w:rsidRDefault="00F9736B" w:rsidP="00224C40">
      <w:pPr>
        <w:overflowPunct/>
        <w:autoSpaceDE/>
        <w:autoSpaceDN/>
        <w:adjustRightInd/>
        <w:ind w:left="720"/>
        <w:jc w:val="both"/>
        <w:textAlignment w:val="auto"/>
        <w:rPr>
          <w:color w:val="000000"/>
          <w:sz w:val="22"/>
          <w:szCs w:val="22"/>
        </w:rPr>
      </w:pPr>
    </w:p>
    <w:p w:rsidR="00F9736B" w:rsidRDefault="00224C40" w:rsidP="00224C40">
      <w:pPr>
        <w:overflowPunct/>
        <w:autoSpaceDE/>
        <w:autoSpaceDN/>
        <w:adjustRightInd/>
        <w:ind w:left="720"/>
        <w:jc w:val="both"/>
        <w:textAlignment w:val="auto"/>
        <w:rPr>
          <w:color w:val="000000"/>
          <w:sz w:val="22"/>
          <w:szCs w:val="22"/>
        </w:rPr>
      </w:pPr>
      <w:r w:rsidRPr="00107AF7">
        <w:rPr>
          <w:color w:val="000000"/>
          <w:sz w:val="22"/>
          <w:szCs w:val="22"/>
        </w:rPr>
        <w:t xml:space="preserve">A.3 (c) where the enlarged part of the dwellinghouse has more than a single storey, or </w:t>
      </w:r>
    </w:p>
    <w:p w:rsidR="00224C40" w:rsidRPr="00107AF7" w:rsidRDefault="00224C40" w:rsidP="00224C40">
      <w:pPr>
        <w:overflowPunct/>
        <w:autoSpaceDE/>
        <w:autoSpaceDN/>
        <w:adjustRightInd/>
        <w:ind w:left="720"/>
        <w:jc w:val="both"/>
        <w:textAlignment w:val="auto"/>
        <w:rPr>
          <w:color w:val="000000"/>
          <w:sz w:val="22"/>
          <w:szCs w:val="22"/>
        </w:rPr>
      </w:pPr>
      <w:r w:rsidRPr="00107AF7">
        <w:rPr>
          <w:color w:val="000000"/>
          <w:sz w:val="22"/>
          <w:szCs w:val="22"/>
        </w:rPr>
        <w:t xml:space="preserve">forms an upper storey on an existing enlargement of the original dwellinghouse, the roof pitch of the enlarged part must, so far as practicable, be the same as the roof pitch of the original dwellinghouse </w:t>
      </w:r>
      <w:r w:rsidRPr="00107AF7">
        <w:rPr>
          <w:b/>
          <w:bCs/>
          <w:sz w:val="22"/>
          <w:szCs w:val="22"/>
        </w:rPr>
        <w:t>N</w:t>
      </w:r>
      <w:r w:rsidR="00F9736B">
        <w:rPr>
          <w:b/>
          <w:bCs/>
          <w:sz w:val="22"/>
          <w:szCs w:val="22"/>
        </w:rPr>
        <w:t>/</w:t>
      </w:r>
      <w:r w:rsidRPr="00107AF7">
        <w:rPr>
          <w:b/>
          <w:bCs/>
          <w:sz w:val="22"/>
          <w:szCs w:val="22"/>
        </w:rPr>
        <w:t>A</w:t>
      </w:r>
    </w:p>
    <w:p w:rsidR="00224C40" w:rsidRPr="00224C40" w:rsidRDefault="00224C40" w:rsidP="00224C40">
      <w:pPr>
        <w:overflowPunct/>
        <w:jc w:val="both"/>
        <w:textAlignment w:val="auto"/>
        <w:rPr>
          <w:rFonts w:cs="Trebuchet MS"/>
          <w:color w:val="000000"/>
          <w:sz w:val="22"/>
          <w:szCs w:val="22"/>
          <w:highlight w:val="yellow"/>
          <w:lang w:eastAsia="en-GB"/>
        </w:rPr>
      </w:pPr>
    </w:p>
    <w:p w:rsidR="00F9736B" w:rsidRPr="00F9736B" w:rsidRDefault="00F9736B" w:rsidP="00224C40">
      <w:pPr>
        <w:overflowPunct/>
        <w:autoSpaceDE/>
        <w:autoSpaceDN/>
        <w:adjustRightInd/>
        <w:spacing w:after="200"/>
        <w:ind w:left="720"/>
        <w:jc w:val="both"/>
        <w:textAlignment w:val="auto"/>
        <w:rPr>
          <w:b/>
          <w:color w:val="000000"/>
          <w:sz w:val="22"/>
          <w:szCs w:val="22"/>
        </w:rPr>
      </w:pPr>
      <w:r w:rsidRPr="00F9736B">
        <w:rPr>
          <w:b/>
          <w:color w:val="000000"/>
          <w:sz w:val="22"/>
          <w:szCs w:val="22"/>
        </w:rPr>
        <w:t>CLASS B</w:t>
      </w:r>
    </w:p>
    <w:p w:rsidR="00224C40" w:rsidRPr="0094034B" w:rsidRDefault="00224C40" w:rsidP="00224C40">
      <w:pPr>
        <w:overflowPunct/>
        <w:autoSpaceDE/>
        <w:autoSpaceDN/>
        <w:adjustRightInd/>
        <w:spacing w:after="200"/>
        <w:ind w:left="720"/>
        <w:jc w:val="both"/>
        <w:textAlignment w:val="auto"/>
        <w:rPr>
          <w:color w:val="000000"/>
          <w:sz w:val="22"/>
          <w:szCs w:val="22"/>
        </w:rPr>
      </w:pPr>
      <w:r w:rsidRPr="0094034B">
        <w:rPr>
          <w:color w:val="000000"/>
          <w:sz w:val="22"/>
          <w:szCs w:val="22"/>
        </w:rPr>
        <w:lastRenderedPageBreak/>
        <w:t xml:space="preserve">The relevant conditions of the GPDO for a loft conversion with rear dormer which is not listed or in a conservation area, are as follows: </w:t>
      </w:r>
    </w:p>
    <w:p w:rsidR="00224C40" w:rsidRPr="0094034B" w:rsidRDefault="00224C40" w:rsidP="00224C40">
      <w:pPr>
        <w:overflowPunct/>
        <w:autoSpaceDE/>
        <w:autoSpaceDN/>
        <w:adjustRightInd/>
        <w:spacing w:after="200"/>
        <w:ind w:left="720"/>
        <w:jc w:val="both"/>
        <w:textAlignment w:val="auto"/>
        <w:rPr>
          <w:color w:val="000000"/>
          <w:sz w:val="22"/>
          <w:szCs w:val="22"/>
        </w:rPr>
      </w:pPr>
      <w:r w:rsidRPr="0094034B">
        <w:rPr>
          <w:color w:val="000000"/>
          <w:sz w:val="22"/>
          <w:szCs w:val="22"/>
        </w:rPr>
        <w:t>B.1 Development is not permitted by Class B if:</w:t>
      </w:r>
    </w:p>
    <w:p w:rsidR="00224C40" w:rsidRPr="0094034B" w:rsidRDefault="00224C40" w:rsidP="00224C40">
      <w:pPr>
        <w:overflowPunct/>
        <w:autoSpaceDE/>
        <w:autoSpaceDN/>
        <w:adjustRightInd/>
        <w:spacing w:after="200"/>
        <w:ind w:left="720"/>
        <w:jc w:val="both"/>
        <w:textAlignment w:val="auto"/>
        <w:rPr>
          <w:b/>
          <w:color w:val="000000"/>
          <w:sz w:val="22"/>
          <w:szCs w:val="22"/>
        </w:rPr>
      </w:pPr>
      <w:r w:rsidRPr="0094034B">
        <w:rPr>
          <w:color w:val="000000"/>
          <w:sz w:val="22"/>
          <w:szCs w:val="22"/>
        </w:rPr>
        <w:t xml:space="preserve">B.1 (a) permission to use the dwellinghouse as a dwellinghouse has been granted only by virtue of Class M, N, P or Q of Part 3 of this Schedule (changes of use); </w:t>
      </w:r>
      <w:r w:rsidR="00F9736B">
        <w:rPr>
          <w:b/>
          <w:color w:val="000000"/>
          <w:sz w:val="22"/>
          <w:szCs w:val="22"/>
        </w:rPr>
        <w:t>Complies</w:t>
      </w:r>
    </w:p>
    <w:p w:rsidR="00224C40" w:rsidRPr="0094034B" w:rsidRDefault="00224C40" w:rsidP="00224C40">
      <w:pPr>
        <w:overflowPunct/>
        <w:autoSpaceDE/>
        <w:autoSpaceDN/>
        <w:adjustRightInd/>
        <w:spacing w:after="200"/>
        <w:ind w:left="720"/>
        <w:jc w:val="both"/>
        <w:textAlignment w:val="auto"/>
        <w:rPr>
          <w:b/>
          <w:color w:val="000000"/>
          <w:sz w:val="22"/>
          <w:szCs w:val="22"/>
        </w:rPr>
      </w:pPr>
      <w:r w:rsidRPr="0094034B">
        <w:rPr>
          <w:color w:val="000000"/>
          <w:sz w:val="22"/>
          <w:szCs w:val="22"/>
        </w:rPr>
        <w:t xml:space="preserve">B.1 (b) any part of the dwellinghouse would, as a result of the works, exceed the height of the highest part of the existing roof; </w:t>
      </w:r>
      <w:r w:rsidR="00F9736B">
        <w:rPr>
          <w:b/>
          <w:color w:val="000000"/>
          <w:sz w:val="22"/>
          <w:szCs w:val="22"/>
        </w:rPr>
        <w:t>Complies</w:t>
      </w:r>
    </w:p>
    <w:p w:rsidR="00224C40" w:rsidRPr="0094034B" w:rsidRDefault="00224C40" w:rsidP="00224C40">
      <w:pPr>
        <w:overflowPunct/>
        <w:autoSpaceDE/>
        <w:autoSpaceDN/>
        <w:adjustRightInd/>
        <w:spacing w:after="200"/>
        <w:ind w:left="720"/>
        <w:jc w:val="both"/>
        <w:textAlignment w:val="auto"/>
        <w:rPr>
          <w:b/>
          <w:color w:val="000000"/>
          <w:sz w:val="22"/>
          <w:szCs w:val="22"/>
        </w:rPr>
      </w:pPr>
      <w:r w:rsidRPr="0094034B">
        <w:rPr>
          <w:color w:val="000000"/>
          <w:sz w:val="22"/>
          <w:szCs w:val="22"/>
        </w:rPr>
        <w:t xml:space="preserve">B.1 (c) any part of the dwellinghouse would, as a result of the works, extend beyond the plane of any existing roof slope which forms the principal elevation of the dwellinghouse and fronts a highway; </w:t>
      </w:r>
      <w:r w:rsidR="00F9736B">
        <w:rPr>
          <w:b/>
          <w:color w:val="000000"/>
          <w:sz w:val="22"/>
          <w:szCs w:val="22"/>
        </w:rPr>
        <w:t>Complies</w:t>
      </w:r>
    </w:p>
    <w:p w:rsidR="00224C40" w:rsidRPr="0094034B" w:rsidRDefault="00224C40" w:rsidP="00224C40">
      <w:pPr>
        <w:overflowPunct/>
        <w:autoSpaceDE/>
        <w:autoSpaceDN/>
        <w:adjustRightInd/>
        <w:spacing w:after="200"/>
        <w:ind w:left="720"/>
        <w:jc w:val="both"/>
        <w:textAlignment w:val="auto"/>
        <w:rPr>
          <w:color w:val="000000"/>
          <w:sz w:val="22"/>
          <w:szCs w:val="22"/>
        </w:rPr>
      </w:pPr>
      <w:r w:rsidRPr="0094034B">
        <w:rPr>
          <w:color w:val="000000"/>
          <w:sz w:val="22"/>
          <w:szCs w:val="22"/>
        </w:rPr>
        <w:t xml:space="preserve">B.1 (d) the cubic content of the resulting roof space would exceed the cubic content of the original roof space by more than </w:t>
      </w:r>
    </w:p>
    <w:p w:rsidR="00224C40" w:rsidRPr="0094034B" w:rsidRDefault="00224C40" w:rsidP="00224C40">
      <w:pPr>
        <w:overflowPunct/>
        <w:autoSpaceDE/>
        <w:autoSpaceDN/>
        <w:adjustRightInd/>
        <w:spacing w:after="200"/>
        <w:ind w:left="720"/>
        <w:jc w:val="both"/>
        <w:textAlignment w:val="auto"/>
        <w:rPr>
          <w:color w:val="000000"/>
          <w:sz w:val="22"/>
          <w:szCs w:val="22"/>
        </w:rPr>
      </w:pPr>
      <w:r w:rsidRPr="0094034B">
        <w:rPr>
          <w:color w:val="000000"/>
          <w:sz w:val="22"/>
          <w:szCs w:val="22"/>
        </w:rPr>
        <w:t>(i) 40 cubic metres in the case of a terrace house:</w:t>
      </w:r>
    </w:p>
    <w:p w:rsidR="00224C40" w:rsidRPr="0094034B" w:rsidRDefault="00224C40" w:rsidP="00224C40">
      <w:pPr>
        <w:overflowPunct/>
        <w:autoSpaceDE/>
        <w:autoSpaceDN/>
        <w:adjustRightInd/>
        <w:spacing w:after="200"/>
        <w:ind w:left="720"/>
        <w:jc w:val="both"/>
        <w:textAlignment w:val="auto"/>
        <w:rPr>
          <w:color w:val="000000"/>
          <w:sz w:val="22"/>
          <w:szCs w:val="22"/>
        </w:rPr>
      </w:pPr>
      <w:r w:rsidRPr="0094034B">
        <w:rPr>
          <w:bCs/>
          <w:iCs/>
          <w:sz w:val="22"/>
          <w:szCs w:val="22"/>
        </w:rPr>
        <w:t>(ii) 50 cubic metres in any other case</w:t>
      </w:r>
    </w:p>
    <w:p w:rsidR="00224C40" w:rsidRPr="0094034B" w:rsidRDefault="00F9736B" w:rsidP="00224C40">
      <w:pPr>
        <w:overflowPunct/>
        <w:autoSpaceDE/>
        <w:autoSpaceDN/>
        <w:adjustRightInd/>
        <w:spacing w:after="200"/>
        <w:ind w:left="720"/>
        <w:jc w:val="both"/>
        <w:textAlignment w:val="auto"/>
        <w:rPr>
          <w:b/>
          <w:sz w:val="22"/>
          <w:szCs w:val="22"/>
          <w:u w:val="single"/>
        </w:rPr>
      </w:pPr>
      <w:r>
        <w:rPr>
          <w:b/>
          <w:color w:val="000000"/>
          <w:sz w:val="22"/>
          <w:szCs w:val="22"/>
          <w:u w:val="single"/>
        </w:rPr>
        <w:t>Complies</w:t>
      </w:r>
      <w:r w:rsidR="00224C40" w:rsidRPr="0094034B">
        <w:rPr>
          <w:b/>
          <w:color w:val="000000"/>
          <w:sz w:val="22"/>
          <w:szCs w:val="22"/>
          <w:u w:val="single"/>
        </w:rPr>
        <w:t xml:space="preserve">, as </w:t>
      </w:r>
      <w:r w:rsidR="00224C40" w:rsidRPr="0094034B">
        <w:rPr>
          <w:b/>
          <w:sz w:val="22"/>
          <w:szCs w:val="22"/>
          <w:u w:val="single"/>
        </w:rPr>
        <w:t>the cubic content of the resulting roof space would exceed the cubic content of the original roof space by</w:t>
      </w:r>
      <w:r w:rsidR="00224C40" w:rsidRPr="0094034B">
        <w:rPr>
          <w:sz w:val="22"/>
          <w:szCs w:val="22"/>
          <w:u w:val="single"/>
        </w:rPr>
        <w:t xml:space="preserve"> </w:t>
      </w:r>
      <w:r w:rsidR="0094034B" w:rsidRPr="0094034B">
        <w:rPr>
          <w:b/>
          <w:sz w:val="22"/>
          <w:szCs w:val="22"/>
          <w:u w:val="single"/>
        </w:rPr>
        <w:t>47.9m</w:t>
      </w:r>
      <w:r w:rsidR="00224C40" w:rsidRPr="0094034B">
        <w:rPr>
          <w:b/>
          <w:sz w:val="22"/>
          <w:szCs w:val="22"/>
          <w:u w:val="single"/>
        </w:rPr>
        <w:t xml:space="preserve"> cubic metres </w:t>
      </w:r>
      <w:r w:rsidR="0094034B" w:rsidRPr="0094034B">
        <w:rPr>
          <w:b/>
          <w:sz w:val="22"/>
          <w:szCs w:val="22"/>
          <w:u w:val="single"/>
        </w:rPr>
        <w:t>as shown in the Roof Volume Calculations submitted and confirmed by LPA.</w:t>
      </w:r>
    </w:p>
    <w:p w:rsidR="00224C40" w:rsidRPr="0094034B" w:rsidRDefault="00224C40" w:rsidP="00224C40">
      <w:pPr>
        <w:overflowPunct/>
        <w:autoSpaceDE/>
        <w:autoSpaceDN/>
        <w:adjustRightInd/>
        <w:spacing w:after="200"/>
        <w:ind w:left="720"/>
        <w:jc w:val="both"/>
        <w:textAlignment w:val="auto"/>
        <w:rPr>
          <w:color w:val="000000"/>
          <w:sz w:val="22"/>
          <w:szCs w:val="22"/>
        </w:rPr>
      </w:pPr>
      <w:r w:rsidRPr="0094034B">
        <w:rPr>
          <w:b/>
          <w:sz w:val="22"/>
          <w:szCs w:val="22"/>
          <w:u w:val="single"/>
        </w:rPr>
        <w:t xml:space="preserve"> </w:t>
      </w:r>
      <w:r w:rsidRPr="0094034B">
        <w:rPr>
          <w:color w:val="000000"/>
          <w:sz w:val="22"/>
          <w:szCs w:val="22"/>
        </w:rPr>
        <w:t xml:space="preserve"> B.1 (e) it would consist of or include (i) the construction or provision of a veranda, balcony or raised platform, </w:t>
      </w:r>
      <w:r w:rsidRPr="0094034B">
        <w:rPr>
          <w:b/>
          <w:color w:val="000000"/>
          <w:sz w:val="22"/>
          <w:szCs w:val="22"/>
        </w:rPr>
        <w:t xml:space="preserve">N/A / </w:t>
      </w:r>
      <w:r w:rsidR="00F9736B">
        <w:rPr>
          <w:b/>
          <w:color w:val="000000"/>
          <w:sz w:val="22"/>
          <w:szCs w:val="22"/>
        </w:rPr>
        <w:t>Complies</w:t>
      </w:r>
      <w:r w:rsidRPr="0094034B">
        <w:rPr>
          <w:b/>
          <w:color w:val="000000"/>
          <w:sz w:val="22"/>
          <w:szCs w:val="22"/>
        </w:rPr>
        <w:t xml:space="preserve"> </w:t>
      </w:r>
      <w:r w:rsidRPr="0094034B">
        <w:rPr>
          <w:color w:val="000000"/>
          <w:sz w:val="22"/>
          <w:szCs w:val="22"/>
        </w:rPr>
        <w:t xml:space="preserve">or </w:t>
      </w:r>
    </w:p>
    <w:p w:rsidR="00224C40" w:rsidRPr="0094034B" w:rsidRDefault="00224C40" w:rsidP="00224C40">
      <w:pPr>
        <w:overflowPunct/>
        <w:autoSpaceDE/>
        <w:autoSpaceDN/>
        <w:adjustRightInd/>
        <w:spacing w:after="200"/>
        <w:ind w:left="720"/>
        <w:jc w:val="both"/>
        <w:textAlignment w:val="auto"/>
        <w:rPr>
          <w:color w:val="000000"/>
          <w:sz w:val="22"/>
          <w:szCs w:val="22"/>
        </w:rPr>
      </w:pPr>
      <w:r w:rsidRPr="0094034B">
        <w:rPr>
          <w:color w:val="000000"/>
          <w:sz w:val="22"/>
          <w:szCs w:val="22"/>
        </w:rPr>
        <w:t xml:space="preserve">(ii) the installation, alteration or replacement of a chimney, flue or soil and vent pipe; </w:t>
      </w:r>
      <w:r w:rsidRPr="0094034B">
        <w:rPr>
          <w:b/>
          <w:color w:val="000000"/>
          <w:sz w:val="22"/>
          <w:szCs w:val="22"/>
        </w:rPr>
        <w:t xml:space="preserve">N/A / </w:t>
      </w:r>
      <w:r w:rsidR="00F9736B">
        <w:rPr>
          <w:b/>
          <w:color w:val="000000"/>
          <w:sz w:val="22"/>
          <w:szCs w:val="22"/>
        </w:rPr>
        <w:t>Complies</w:t>
      </w:r>
    </w:p>
    <w:p w:rsidR="00224C40" w:rsidRPr="0094034B" w:rsidRDefault="00224C40" w:rsidP="00224C40">
      <w:pPr>
        <w:overflowPunct/>
        <w:autoSpaceDE/>
        <w:autoSpaceDN/>
        <w:adjustRightInd/>
        <w:spacing w:after="200"/>
        <w:ind w:left="720"/>
        <w:jc w:val="both"/>
        <w:textAlignment w:val="auto"/>
        <w:rPr>
          <w:b/>
          <w:color w:val="000000"/>
          <w:sz w:val="22"/>
          <w:szCs w:val="22"/>
        </w:rPr>
      </w:pPr>
      <w:r w:rsidRPr="0094034B">
        <w:rPr>
          <w:color w:val="000000"/>
          <w:sz w:val="22"/>
          <w:szCs w:val="22"/>
        </w:rPr>
        <w:t xml:space="preserve">B.1 (f) the dwellinghouse is on article 2(3) land. </w:t>
      </w:r>
      <w:r w:rsidR="00F9736B">
        <w:rPr>
          <w:b/>
          <w:color w:val="000000"/>
          <w:sz w:val="22"/>
          <w:szCs w:val="22"/>
        </w:rPr>
        <w:t>Complies</w:t>
      </w:r>
    </w:p>
    <w:p w:rsidR="00224C40" w:rsidRPr="00F9736B" w:rsidRDefault="00F9736B" w:rsidP="00224C40">
      <w:pPr>
        <w:overflowPunct/>
        <w:autoSpaceDE/>
        <w:autoSpaceDN/>
        <w:adjustRightInd/>
        <w:spacing w:after="200"/>
        <w:ind w:left="720"/>
        <w:jc w:val="both"/>
        <w:textAlignment w:val="auto"/>
        <w:rPr>
          <w:b/>
          <w:color w:val="000000"/>
          <w:sz w:val="22"/>
          <w:szCs w:val="22"/>
        </w:rPr>
      </w:pPr>
      <w:r w:rsidRPr="00F9736B">
        <w:rPr>
          <w:b/>
          <w:color w:val="000000"/>
          <w:sz w:val="22"/>
          <w:szCs w:val="22"/>
        </w:rPr>
        <w:t>CONDITIONS UNDER CLASS B</w:t>
      </w:r>
    </w:p>
    <w:p w:rsidR="00224C40" w:rsidRPr="0094034B" w:rsidRDefault="00224C40" w:rsidP="00224C40">
      <w:pPr>
        <w:overflowPunct/>
        <w:autoSpaceDE/>
        <w:autoSpaceDN/>
        <w:adjustRightInd/>
        <w:spacing w:after="200"/>
        <w:ind w:left="720"/>
        <w:jc w:val="both"/>
        <w:textAlignment w:val="auto"/>
        <w:rPr>
          <w:color w:val="000000"/>
          <w:sz w:val="22"/>
          <w:szCs w:val="22"/>
        </w:rPr>
      </w:pPr>
      <w:r w:rsidRPr="0094034B">
        <w:rPr>
          <w:color w:val="000000"/>
          <w:sz w:val="22"/>
          <w:szCs w:val="22"/>
        </w:rPr>
        <w:t>B.2 Development is permitted by Class B subject to the following conditions:</w:t>
      </w:r>
    </w:p>
    <w:p w:rsidR="0094034B" w:rsidRPr="00107AF7" w:rsidRDefault="00224C40" w:rsidP="0094034B">
      <w:pPr>
        <w:overflowPunct/>
        <w:autoSpaceDE/>
        <w:autoSpaceDN/>
        <w:adjustRightInd/>
        <w:ind w:left="720"/>
        <w:jc w:val="both"/>
        <w:textAlignment w:val="auto"/>
        <w:rPr>
          <w:color w:val="000000"/>
          <w:sz w:val="22"/>
          <w:szCs w:val="22"/>
        </w:rPr>
      </w:pPr>
      <w:r w:rsidRPr="0094034B">
        <w:rPr>
          <w:color w:val="000000"/>
          <w:sz w:val="22"/>
          <w:szCs w:val="22"/>
        </w:rPr>
        <w:t xml:space="preserve">B.2 (a) the materials used in any exterior work must be of a similar appearance to those used in the construction of the exterior of the existing dwellinghouse; </w:t>
      </w:r>
      <w:r w:rsidR="00F9736B">
        <w:rPr>
          <w:b/>
          <w:color w:val="000000"/>
          <w:sz w:val="22"/>
          <w:szCs w:val="22"/>
        </w:rPr>
        <w:t>Complies</w:t>
      </w:r>
      <w:r w:rsidR="0094034B" w:rsidRPr="0094034B">
        <w:rPr>
          <w:b/>
          <w:bCs/>
          <w:sz w:val="22"/>
          <w:szCs w:val="22"/>
        </w:rPr>
        <w:t xml:space="preserve"> as stated in Application Forms and Application Letter</w:t>
      </w:r>
      <w:r w:rsidR="0094034B" w:rsidRPr="00107AF7">
        <w:rPr>
          <w:b/>
          <w:bCs/>
          <w:sz w:val="22"/>
          <w:szCs w:val="22"/>
        </w:rPr>
        <w:t xml:space="preserve"> </w:t>
      </w:r>
    </w:p>
    <w:p w:rsidR="00224C40" w:rsidRPr="00224C40" w:rsidRDefault="00224C40" w:rsidP="0094034B">
      <w:pPr>
        <w:overflowPunct/>
        <w:autoSpaceDE/>
        <w:autoSpaceDN/>
        <w:adjustRightInd/>
        <w:ind w:left="720"/>
        <w:jc w:val="both"/>
        <w:textAlignment w:val="auto"/>
        <w:rPr>
          <w:b/>
          <w:color w:val="000000"/>
          <w:sz w:val="22"/>
          <w:szCs w:val="22"/>
          <w:highlight w:val="yellow"/>
        </w:rPr>
      </w:pPr>
    </w:p>
    <w:p w:rsidR="00224C40" w:rsidRPr="0094034B" w:rsidRDefault="00224C40" w:rsidP="00224C40">
      <w:pPr>
        <w:overflowPunct/>
        <w:autoSpaceDE/>
        <w:autoSpaceDN/>
        <w:adjustRightInd/>
        <w:spacing w:after="200"/>
        <w:ind w:left="720"/>
        <w:jc w:val="both"/>
        <w:textAlignment w:val="auto"/>
        <w:rPr>
          <w:color w:val="000000"/>
          <w:sz w:val="22"/>
          <w:szCs w:val="22"/>
        </w:rPr>
      </w:pPr>
      <w:r w:rsidRPr="0094034B">
        <w:rPr>
          <w:color w:val="000000"/>
          <w:sz w:val="22"/>
          <w:szCs w:val="22"/>
        </w:rPr>
        <w:t xml:space="preserve">B.2 (b) the enlargement must be constructed so that (i) other than in the case of a hip-to-gable enlargement or an enlargement which joins the original roof to the roof of a rear or side extension (aa) the eaves of the original roof are maintained or reinstated; </w:t>
      </w:r>
      <w:r w:rsidR="00F9736B">
        <w:rPr>
          <w:b/>
          <w:color w:val="000000"/>
          <w:sz w:val="22"/>
          <w:szCs w:val="22"/>
        </w:rPr>
        <w:t>Complies</w:t>
      </w:r>
      <w:r w:rsidRPr="0094034B">
        <w:rPr>
          <w:b/>
          <w:color w:val="000000"/>
          <w:sz w:val="22"/>
          <w:szCs w:val="22"/>
        </w:rPr>
        <w:t xml:space="preserve"> </w:t>
      </w:r>
      <w:r w:rsidRPr="0094034B">
        <w:rPr>
          <w:color w:val="000000"/>
          <w:sz w:val="22"/>
          <w:szCs w:val="22"/>
        </w:rPr>
        <w:t xml:space="preserve">and (bb) the edge of the enlargement closest to the eaves of the original roof is, so far as practicable, not less than 0.2 metres from the eaves, measured along the roof slope from the outside edge of the eaves; </w:t>
      </w:r>
      <w:r w:rsidR="00F9736B">
        <w:rPr>
          <w:b/>
          <w:color w:val="000000"/>
          <w:sz w:val="22"/>
          <w:szCs w:val="22"/>
        </w:rPr>
        <w:t>Complies</w:t>
      </w:r>
      <w:r w:rsidRPr="0094034B">
        <w:rPr>
          <w:b/>
          <w:color w:val="000000"/>
          <w:sz w:val="22"/>
          <w:szCs w:val="22"/>
        </w:rPr>
        <w:t xml:space="preserve"> </w:t>
      </w:r>
      <w:r w:rsidRPr="0094034B">
        <w:rPr>
          <w:color w:val="000000"/>
          <w:sz w:val="22"/>
          <w:szCs w:val="22"/>
        </w:rPr>
        <w:t xml:space="preserve">and (ii) other than in the case of an enlargement which joins the original roof to the roof of a rear or side extension, no part of the enlargement extends beyond the outside face of any external wall of the original dwellinghouse; </w:t>
      </w:r>
      <w:r w:rsidR="00F9736B">
        <w:rPr>
          <w:b/>
          <w:color w:val="000000"/>
          <w:sz w:val="22"/>
          <w:szCs w:val="22"/>
        </w:rPr>
        <w:t>Complies</w:t>
      </w:r>
      <w:r w:rsidRPr="0094034B">
        <w:rPr>
          <w:b/>
          <w:color w:val="000000"/>
          <w:sz w:val="22"/>
          <w:szCs w:val="22"/>
        </w:rPr>
        <w:t xml:space="preserve"> </w:t>
      </w:r>
      <w:r w:rsidRPr="0094034B">
        <w:rPr>
          <w:color w:val="000000"/>
          <w:sz w:val="22"/>
          <w:szCs w:val="22"/>
        </w:rPr>
        <w:t xml:space="preserve">and </w:t>
      </w:r>
    </w:p>
    <w:p w:rsidR="00224C40" w:rsidRPr="0094034B" w:rsidRDefault="00224C40" w:rsidP="00224C40">
      <w:pPr>
        <w:overflowPunct/>
        <w:autoSpaceDE/>
        <w:autoSpaceDN/>
        <w:adjustRightInd/>
        <w:spacing w:after="200"/>
        <w:ind w:left="720"/>
        <w:jc w:val="both"/>
        <w:textAlignment w:val="auto"/>
        <w:rPr>
          <w:b/>
          <w:color w:val="000000"/>
          <w:sz w:val="22"/>
          <w:szCs w:val="22"/>
        </w:rPr>
      </w:pPr>
      <w:r w:rsidRPr="0094034B">
        <w:rPr>
          <w:color w:val="000000"/>
          <w:sz w:val="22"/>
          <w:szCs w:val="22"/>
        </w:rPr>
        <w:t xml:space="preserve">B.2 (c) any window inserted on a wall or roof slope forming a side elevation of the dwellinghouse must be (i) obscure-glazed, N/A / </w:t>
      </w:r>
      <w:r w:rsidR="00F9736B">
        <w:rPr>
          <w:b/>
          <w:color w:val="000000"/>
          <w:sz w:val="22"/>
          <w:szCs w:val="22"/>
        </w:rPr>
        <w:t>Complies</w:t>
      </w:r>
      <w:r w:rsidRPr="0094034B">
        <w:rPr>
          <w:b/>
          <w:color w:val="000000"/>
          <w:sz w:val="22"/>
          <w:szCs w:val="22"/>
        </w:rPr>
        <w:t xml:space="preserve"> </w:t>
      </w:r>
      <w:r w:rsidRPr="0094034B">
        <w:rPr>
          <w:color w:val="000000"/>
          <w:sz w:val="22"/>
          <w:szCs w:val="22"/>
        </w:rPr>
        <w:t xml:space="preserve">and (ii) non-opening unless the parts of the window which can be opened are more than 1.7 metres above the floor of the room in which the window is installed, N/A / </w:t>
      </w:r>
      <w:r w:rsidR="00F9736B">
        <w:rPr>
          <w:b/>
          <w:color w:val="000000"/>
          <w:sz w:val="22"/>
          <w:szCs w:val="22"/>
        </w:rPr>
        <w:t>Complies</w:t>
      </w:r>
    </w:p>
    <w:p w:rsidR="00F9736B" w:rsidRPr="00B06580" w:rsidRDefault="00F9736B" w:rsidP="00224C40">
      <w:pPr>
        <w:overflowPunct/>
        <w:autoSpaceDE/>
        <w:autoSpaceDN/>
        <w:adjustRightInd/>
        <w:spacing w:after="200"/>
        <w:ind w:left="720"/>
        <w:jc w:val="both"/>
        <w:textAlignment w:val="auto"/>
        <w:rPr>
          <w:b/>
          <w:color w:val="000000"/>
          <w:sz w:val="22"/>
          <w:szCs w:val="22"/>
          <w:u w:val="single"/>
        </w:rPr>
      </w:pPr>
      <w:r w:rsidRPr="00B06580">
        <w:rPr>
          <w:b/>
          <w:color w:val="000000"/>
          <w:sz w:val="22"/>
          <w:szCs w:val="22"/>
          <w:u w:val="single"/>
        </w:rPr>
        <w:t>CLASS C</w:t>
      </w:r>
    </w:p>
    <w:p w:rsidR="00224C40" w:rsidRPr="0094034B" w:rsidRDefault="00224C40" w:rsidP="00224C40">
      <w:pPr>
        <w:overflowPunct/>
        <w:autoSpaceDE/>
        <w:autoSpaceDN/>
        <w:adjustRightInd/>
        <w:spacing w:after="200"/>
        <w:ind w:left="720"/>
        <w:jc w:val="both"/>
        <w:textAlignment w:val="auto"/>
        <w:rPr>
          <w:color w:val="000000"/>
          <w:sz w:val="22"/>
          <w:szCs w:val="22"/>
        </w:rPr>
      </w:pPr>
      <w:r w:rsidRPr="0094034B">
        <w:rPr>
          <w:color w:val="000000"/>
          <w:sz w:val="22"/>
          <w:szCs w:val="22"/>
        </w:rPr>
        <w:lastRenderedPageBreak/>
        <w:t>C.1 Development is not permitted by Class C if:</w:t>
      </w:r>
    </w:p>
    <w:p w:rsidR="00224C40" w:rsidRPr="0094034B" w:rsidRDefault="00224C40" w:rsidP="00224C40">
      <w:pPr>
        <w:overflowPunct/>
        <w:autoSpaceDE/>
        <w:autoSpaceDN/>
        <w:adjustRightInd/>
        <w:spacing w:after="200"/>
        <w:ind w:left="720"/>
        <w:jc w:val="both"/>
        <w:textAlignment w:val="auto"/>
        <w:rPr>
          <w:b/>
          <w:color w:val="000000"/>
          <w:sz w:val="22"/>
          <w:szCs w:val="22"/>
        </w:rPr>
      </w:pPr>
      <w:r w:rsidRPr="0094034B">
        <w:rPr>
          <w:color w:val="000000"/>
          <w:sz w:val="22"/>
          <w:szCs w:val="22"/>
        </w:rPr>
        <w:t xml:space="preserve">C.1 (a) permission to use the dwellinghouse as a dwellinghouse has been granted only by virtue of Class M, N, P or Q of Part 3 of this Schedule (changes of use); </w:t>
      </w:r>
      <w:r w:rsidR="00F9736B">
        <w:rPr>
          <w:b/>
          <w:color w:val="000000"/>
          <w:sz w:val="22"/>
          <w:szCs w:val="22"/>
        </w:rPr>
        <w:t>Complies</w:t>
      </w:r>
    </w:p>
    <w:p w:rsidR="00224C40" w:rsidRPr="0094034B" w:rsidRDefault="00224C40" w:rsidP="00224C40">
      <w:pPr>
        <w:overflowPunct/>
        <w:autoSpaceDE/>
        <w:autoSpaceDN/>
        <w:adjustRightInd/>
        <w:spacing w:after="200"/>
        <w:ind w:left="720"/>
        <w:jc w:val="both"/>
        <w:textAlignment w:val="auto"/>
        <w:rPr>
          <w:b/>
          <w:color w:val="000000"/>
          <w:sz w:val="22"/>
          <w:szCs w:val="22"/>
        </w:rPr>
      </w:pPr>
      <w:r w:rsidRPr="0094034B">
        <w:rPr>
          <w:color w:val="000000"/>
          <w:sz w:val="22"/>
          <w:szCs w:val="22"/>
        </w:rPr>
        <w:t xml:space="preserve">C.1 (b) the alteration would protrude more than 0.15 metres beyond the plane of the slope of the original roof when measured from the perpendicular with the external surface of the original roof; </w:t>
      </w:r>
      <w:r w:rsidR="00F9736B">
        <w:rPr>
          <w:b/>
          <w:color w:val="000000"/>
          <w:sz w:val="22"/>
          <w:szCs w:val="22"/>
        </w:rPr>
        <w:t>Complies</w:t>
      </w:r>
      <w:r w:rsidRPr="0094034B">
        <w:rPr>
          <w:b/>
          <w:color w:val="000000"/>
          <w:sz w:val="22"/>
          <w:szCs w:val="22"/>
        </w:rPr>
        <w:t xml:space="preserve"> </w:t>
      </w:r>
    </w:p>
    <w:p w:rsidR="00224C40" w:rsidRPr="0094034B" w:rsidRDefault="00224C40" w:rsidP="00224C40">
      <w:pPr>
        <w:overflowPunct/>
        <w:autoSpaceDE/>
        <w:autoSpaceDN/>
        <w:adjustRightInd/>
        <w:spacing w:after="200"/>
        <w:ind w:left="720"/>
        <w:jc w:val="both"/>
        <w:textAlignment w:val="auto"/>
        <w:rPr>
          <w:color w:val="000000"/>
          <w:sz w:val="22"/>
          <w:szCs w:val="22"/>
        </w:rPr>
      </w:pPr>
      <w:r w:rsidRPr="0094034B">
        <w:rPr>
          <w:color w:val="000000"/>
          <w:sz w:val="22"/>
          <w:szCs w:val="22"/>
        </w:rPr>
        <w:t xml:space="preserve">C.1 (c) it would result in the highest part of the alteration being higher than the highest part of the original roof; </w:t>
      </w:r>
      <w:r w:rsidR="00F9736B">
        <w:rPr>
          <w:b/>
          <w:color w:val="000000"/>
          <w:sz w:val="22"/>
          <w:szCs w:val="22"/>
        </w:rPr>
        <w:t>Complies</w:t>
      </w:r>
      <w:r w:rsidRPr="0094034B">
        <w:rPr>
          <w:b/>
          <w:color w:val="000000"/>
          <w:sz w:val="22"/>
          <w:szCs w:val="22"/>
        </w:rPr>
        <w:t xml:space="preserve"> </w:t>
      </w:r>
      <w:r w:rsidRPr="0094034B">
        <w:rPr>
          <w:color w:val="000000"/>
          <w:sz w:val="22"/>
          <w:szCs w:val="22"/>
        </w:rPr>
        <w:t>or</w:t>
      </w:r>
    </w:p>
    <w:p w:rsidR="00224C40" w:rsidRPr="0094034B" w:rsidRDefault="00224C40" w:rsidP="00224C40">
      <w:pPr>
        <w:overflowPunct/>
        <w:autoSpaceDE/>
        <w:autoSpaceDN/>
        <w:adjustRightInd/>
        <w:spacing w:after="200"/>
        <w:ind w:left="720"/>
        <w:jc w:val="both"/>
        <w:textAlignment w:val="auto"/>
        <w:rPr>
          <w:b/>
          <w:color w:val="000000"/>
          <w:sz w:val="22"/>
          <w:szCs w:val="22"/>
        </w:rPr>
      </w:pPr>
      <w:r w:rsidRPr="0094034B">
        <w:rPr>
          <w:color w:val="000000"/>
          <w:sz w:val="22"/>
          <w:szCs w:val="22"/>
        </w:rPr>
        <w:t xml:space="preserve">C.1 (d) it would consist of or include (i) the installation, alteration, or replacement of a chimney, flue or soil and vent pipe, </w:t>
      </w:r>
      <w:r w:rsidR="00F9736B">
        <w:rPr>
          <w:b/>
          <w:color w:val="000000"/>
          <w:sz w:val="22"/>
          <w:szCs w:val="22"/>
        </w:rPr>
        <w:t>Complies</w:t>
      </w:r>
      <w:r w:rsidRPr="0094034B">
        <w:rPr>
          <w:b/>
          <w:color w:val="000000"/>
          <w:sz w:val="22"/>
          <w:szCs w:val="22"/>
        </w:rPr>
        <w:t xml:space="preserve"> </w:t>
      </w:r>
      <w:r w:rsidRPr="0094034B">
        <w:rPr>
          <w:color w:val="000000"/>
          <w:sz w:val="22"/>
          <w:szCs w:val="22"/>
        </w:rPr>
        <w:t xml:space="preserve">or (ii) the installation, alteration or replacement of solar photovoltaics or solar thermal equipment, </w:t>
      </w:r>
      <w:r w:rsidRPr="0094034B">
        <w:rPr>
          <w:b/>
          <w:color w:val="000000"/>
          <w:sz w:val="22"/>
          <w:szCs w:val="22"/>
        </w:rPr>
        <w:t xml:space="preserve">N/A / </w:t>
      </w:r>
      <w:r w:rsidR="00F9736B">
        <w:rPr>
          <w:b/>
          <w:color w:val="000000"/>
          <w:sz w:val="22"/>
          <w:szCs w:val="22"/>
        </w:rPr>
        <w:t>Complies</w:t>
      </w:r>
    </w:p>
    <w:p w:rsidR="00224C40" w:rsidRPr="00B06580" w:rsidRDefault="00224C40" w:rsidP="00224C40">
      <w:pPr>
        <w:overflowPunct/>
        <w:autoSpaceDE/>
        <w:autoSpaceDN/>
        <w:adjustRightInd/>
        <w:spacing w:after="200"/>
        <w:ind w:left="720"/>
        <w:jc w:val="both"/>
        <w:textAlignment w:val="auto"/>
        <w:rPr>
          <w:b/>
          <w:color w:val="000000"/>
          <w:sz w:val="22"/>
          <w:szCs w:val="22"/>
          <w:u w:val="single"/>
        </w:rPr>
      </w:pPr>
      <w:r w:rsidRPr="00B06580">
        <w:rPr>
          <w:b/>
          <w:color w:val="000000"/>
          <w:sz w:val="22"/>
          <w:szCs w:val="22"/>
          <w:u w:val="single"/>
        </w:rPr>
        <w:t>C</w:t>
      </w:r>
      <w:r w:rsidR="00F9736B" w:rsidRPr="00B06580">
        <w:rPr>
          <w:b/>
          <w:color w:val="000000"/>
          <w:sz w:val="22"/>
          <w:szCs w:val="22"/>
          <w:u w:val="single"/>
        </w:rPr>
        <w:t>ONDITIONS UNDER CLASS C</w:t>
      </w:r>
    </w:p>
    <w:p w:rsidR="00224C40" w:rsidRPr="0094034B" w:rsidRDefault="00224C40" w:rsidP="00224C40">
      <w:pPr>
        <w:overflowPunct/>
        <w:autoSpaceDE/>
        <w:autoSpaceDN/>
        <w:adjustRightInd/>
        <w:spacing w:after="200"/>
        <w:ind w:left="720"/>
        <w:jc w:val="both"/>
        <w:textAlignment w:val="auto"/>
        <w:rPr>
          <w:color w:val="000000"/>
          <w:sz w:val="22"/>
          <w:szCs w:val="22"/>
        </w:rPr>
      </w:pPr>
      <w:r w:rsidRPr="0094034B">
        <w:rPr>
          <w:color w:val="000000"/>
          <w:sz w:val="22"/>
          <w:szCs w:val="22"/>
        </w:rPr>
        <w:t>C.2 Development is permitted by Class C subject to the condition that any window located on a roof slope forming a side elevation of the dwellinghouse must be:</w:t>
      </w:r>
    </w:p>
    <w:p w:rsidR="00224C40" w:rsidRPr="0094034B" w:rsidRDefault="00224C40" w:rsidP="00224C40">
      <w:pPr>
        <w:overflowPunct/>
        <w:autoSpaceDE/>
        <w:autoSpaceDN/>
        <w:adjustRightInd/>
        <w:spacing w:after="200"/>
        <w:ind w:left="720"/>
        <w:jc w:val="both"/>
        <w:textAlignment w:val="auto"/>
        <w:rPr>
          <w:color w:val="000000"/>
          <w:sz w:val="22"/>
          <w:szCs w:val="22"/>
        </w:rPr>
      </w:pPr>
      <w:r w:rsidRPr="0094034B">
        <w:rPr>
          <w:color w:val="000000"/>
          <w:sz w:val="22"/>
          <w:szCs w:val="22"/>
        </w:rPr>
        <w:t xml:space="preserve">C.2 (a) obscure-glazed; </w:t>
      </w:r>
      <w:r w:rsidR="00F9736B">
        <w:rPr>
          <w:b/>
          <w:color w:val="000000"/>
          <w:sz w:val="22"/>
          <w:szCs w:val="22"/>
        </w:rPr>
        <w:t>Complies</w:t>
      </w:r>
      <w:r w:rsidRPr="0094034B">
        <w:rPr>
          <w:b/>
          <w:color w:val="000000"/>
          <w:sz w:val="22"/>
          <w:szCs w:val="22"/>
        </w:rPr>
        <w:t xml:space="preserve"> </w:t>
      </w:r>
      <w:r w:rsidRPr="0094034B">
        <w:rPr>
          <w:color w:val="000000"/>
          <w:sz w:val="22"/>
          <w:szCs w:val="22"/>
        </w:rPr>
        <w:t>and</w:t>
      </w:r>
    </w:p>
    <w:p w:rsidR="00224C40" w:rsidRPr="0094034B" w:rsidRDefault="00224C40" w:rsidP="00224C40">
      <w:pPr>
        <w:overflowPunct/>
        <w:autoSpaceDE/>
        <w:autoSpaceDN/>
        <w:adjustRightInd/>
        <w:spacing w:after="200"/>
        <w:ind w:left="720"/>
        <w:jc w:val="both"/>
        <w:textAlignment w:val="auto"/>
        <w:rPr>
          <w:b/>
          <w:color w:val="000000"/>
          <w:sz w:val="22"/>
          <w:szCs w:val="22"/>
        </w:rPr>
      </w:pPr>
      <w:r w:rsidRPr="0094034B">
        <w:rPr>
          <w:color w:val="000000"/>
          <w:sz w:val="22"/>
          <w:szCs w:val="22"/>
        </w:rPr>
        <w:t xml:space="preserve">C.2 (b) non-opening unless the parts of the window which can be opened are more than 1.7 metres above the floor of the room in which the window is installed, </w:t>
      </w:r>
      <w:r w:rsidR="0094034B">
        <w:rPr>
          <w:color w:val="000000"/>
          <w:sz w:val="22"/>
          <w:szCs w:val="22"/>
        </w:rPr>
        <w:t xml:space="preserve">N/A / </w:t>
      </w:r>
      <w:r w:rsidR="00F9736B">
        <w:rPr>
          <w:b/>
          <w:color w:val="000000"/>
          <w:sz w:val="22"/>
          <w:szCs w:val="22"/>
        </w:rPr>
        <w:t>Complies</w:t>
      </w:r>
    </w:p>
    <w:p w:rsidR="00224C40" w:rsidRPr="0094034B" w:rsidRDefault="00224C40" w:rsidP="00224C40">
      <w:pPr>
        <w:overflowPunct/>
        <w:autoSpaceDE/>
        <w:autoSpaceDN/>
        <w:adjustRightInd/>
        <w:spacing w:after="200"/>
        <w:ind w:left="720"/>
        <w:jc w:val="both"/>
        <w:textAlignment w:val="auto"/>
        <w:rPr>
          <w:b/>
          <w:color w:val="000000"/>
          <w:sz w:val="22"/>
          <w:szCs w:val="22"/>
          <w:u w:val="single"/>
        </w:rPr>
      </w:pPr>
      <w:r w:rsidRPr="0094034B">
        <w:rPr>
          <w:b/>
          <w:color w:val="000000"/>
          <w:sz w:val="22"/>
          <w:szCs w:val="22"/>
          <w:u w:val="single"/>
        </w:rPr>
        <w:t>OVERALL RECOMMENDATION</w:t>
      </w:r>
    </w:p>
    <w:p w:rsidR="00224C40" w:rsidRPr="0094034B" w:rsidRDefault="00224C40" w:rsidP="002D004B">
      <w:pPr>
        <w:overflowPunct/>
        <w:autoSpaceDE/>
        <w:autoSpaceDN/>
        <w:adjustRightInd/>
        <w:spacing w:after="200"/>
        <w:ind w:left="720"/>
        <w:jc w:val="both"/>
        <w:textAlignment w:val="auto"/>
        <w:rPr>
          <w:color w:val="000000"/>
          <w:sz w:val="22"/>
          <w:szCs w:val="22"/>
        </w:rPr>
      </w:pPr>
      <w:r w:rsidRPr="0094034B">
        <w:rPr>
          <w:color w:val="000000"/>
          <w:sz w:val="22"/>
          <w:szCs w:val="22"/>
        </w:rPr>
        <w:t xml:space="preserve">Sufficient evidence has been provided to demonstrate that a Certificate of Lawfulness should be granted for the proposed </w:t>
      </w:r>
      <w:r w:rsidRPr="0094034B">
        <w:rPr>
          <w:rFonts w:cs="Trebuchet MS"/>
          <w:sz w:val="22"/>
          <w:szCs w:val="22"/>
        </w:rPr>
        <w:t>single storey rear</w:t>
      </w:r>
      <w:r w:rsidR="008F60DF">
        <w:rPr>
          <w:rFonts w:cs="Trebuchet MS"/>
          <w:sz w:val="22"/>
          <w:szCs w:val="22"/>
        </w:rPr>
        <w:t>/side</w:t>
      </w:r>
      <w:r w:rsidRPr="0094034B">
        <w:rPr>
          <w:rFonts w:cs="Trebuchet MS"/>
          <w:sz w:val="22"/>
          <w:szCs w:val="22"/>
        </w:rPr>
        <w:t xml:space="preserve"> extension, rear dormer roof extension, rooflights on front and rear roofslope and window/door changes on west (side) and front (south) elevations</w:t>
      </w:r>
      <w:r w:rsidRPr="0094034B">
        <w:rPr>
          <w:color w:val="000000"/>
          <w:sz w:val="22"/>
          <w:szCs w:val="22"/>
        </w:rPr>
        <w:t xml:space="preserve">. </w:t>
      </w:r>
    </w:p>
    <w:p w:rsidR="00224C40" w:rsidRPr="0094034B" w:rsidRDefault="00224C40" w:rsidP="00224C40">
      <w:pPr>
        <w:overflowPunct/>
        <w:autoSpaceDE/>
        <w:autoSpaceDN/>
        <w:adjustRightInd/>
        <w:spacing w:after="200"/>
        <w:ind w:left="720"/>
        <w:jc w:val="both"/>
        <w:textAlignment w:val="auto"/>
        <w:rPr>
          <w:sz w:val="22"/>
          <w:szCs w:val="22"/>
        </w:rPr>
      </w:pPr>
      <w:r w:rsidRPr="0094034B">
        <w:rPr>
          <w:sz w:val="22"/>
          <w:szCs w:val="22"/>
        </w:rPr>
        <w:t>The proposal has been assessed against the Town and Country Planning Act 1990 (as amended) and Class A, Class B and Class C, Part 1, Schedule 2 of the Town and Country Planning (General Permitted Development) (England) Order 2015 (as amended). It can be confirmed that the proposed operations would be lawful for planning purposes on the basis of the following:</w:t>
      </w:r>
    </w:p>
    <w:p w:rsidR="002D004B" w:rsidRPr="00842E06" w:rsidRDefault="002D004B" w:rsidP="002D004B">
      <w:pPr>
        <w:autoSpaceDE/>
        <w:autoSpaceDN/>
        <w:ind w:left="720"/>
        <w:jc w:val="both"/>
        <w:rPr>
          <w:sz w:val="22"/>
          <w:szCs w:val="22"/>
        </w:rPr>
      </w:pPr>
      <w:r w:rsidRPr="00842E06">
        <w:rPr>
          <w:sz w:val="22"/>
          <w:szCs w:val="22"/>
        </w:rPr>
        <w:t>Drawing No: 2862 003P1: Roof Volume Calculations</w:t>
      </w:r>
    </w:p>
    <w:p w:rsidR="002D004B" w:rsidRPr="00842E06" w:rsidRDefault="002D004B" w:rsidP="002D004B">
      <w:pPr>
        <w:autoSpaceDE/>
        <w:autoSpaceDN/>
        <w:ind w:left="720"/>
        <w:jc w:val="both"/>
        <w:rPr>
          <w:sz w:val="22"/>
          <w:szCs w:val="22"/>
        </w:rPr>
      </w:pPr>
      <w:r w:rsidRPr="00842E06">
        <w:rPr>
          <w:sz w:val="22"/>
          <w:szCs w:val="22"/>
        </w:rPr>
        <w:t>Drawing No: 2862 003P4: Proposed Plans, Sections and Elevations</w:t>
      </w:r>
    </w:p>
    <w:p w:rsidR="002D004B" w:rsidRPr="00842E06" w:rsidRDefault="002D004B" w:rsidP="002D004B">
      <w:pPr>
        <w:autoSpaceDE/>
        <w:autoSpaceDN/>
        <w:ind w:left="720"/>
        <w:jc w:val="both"/>
        <w:rPr>
          <w:sz w:val="22"/>
          <w:szCs w:val="22"/>
        </w:rPr>
      </w:pPr>
      <w:r w:rsidRPr="00842E06">
        <w:rPr>
          <w:sz w:val="22"/>
          <w:szCs w:val="22"/>
        </w:rPr>
        <w:t>Drawing No: 2862 003P3: Existing Plans, Sections and Elevations</w:t>
      </w:r>
    </w:p>
    <w:p w:rsidR="00224C40" w:rsidRPr="00224C40" w:rsidRDefault="00224C40" w:rsidP="00224C40">
      <w:pPr>
        <w:overflowPunct/>
        <w:autoSpaceDE/>
        <w:autoSpaceDN/>
        <w:adjustRightInd/>
        <w:spacing w:after="200"/>
        <w:ind w:left="720"/>
        <w:jc w:val="both"/>
        <w:textAlignment w:val="auto"/>
        <w:rPr>
          <w:szCs w:val="24"/>
          <w:highlight w:val="yellow"/>
          <w:lang w:eastAsia="en-GB"/>
        </w:rPr>
      </w:pPr>
    </w:p>
    <w:p w:rsidR="00224C40" w:rsidRPr="0094034B" w:rsidRDefault="00224C40" w:rsidP="00224C40">
      <w:pPr>
        <w:overflowPunct/>
        <w:autoSpaceDE/>
        <w:autoSpaceDN/>
        <w:adjustRightInd/>
        <w:spacing w:after="200"/>
        <w:ind w:left="720"/>
        <w:jc w:val="both"/>
        <w:textAlignment w:val="auto"/>
        <w:rPr>
          <w:sz w:val="22"/>
          <w:szCs w:val="22"/>
        </w:rPr>
      </w:pPr>
      <w:r w:rsidRPr="0094034B">
        <w:rPr>
          <w:szCs w:val="24"/>
          <w:lang w:eastAsia="en-GB"/>
        </w:rPr>
        <w:t>Therefore the Local Planning Authority can issue the applicant with a Certificate of Lawfulness for the proposed development.</w:t>
      </w:r>
    </w:p>
    <w:p w:rsidR="00224C40" w:rsidRPr="0094034B" w:rsidRDefault="00224C40" w:rsidP="00224C40">
      <w:pPr>
        <w:overflowPunct/>
        <w:autoSpaceDE/>
        <w:autoSpaceDN/>
        <w:adjustRightInd/>
        <w:spacing w:after="200"/>
        <w:ind w:left="720"/>
        <w:jc w:val="both"/>
        <w:textAlignment w:val="auto"/>
        <w:rPr>
          <w:sz w:val="22"/>
          <w:szCs w:val="22"/>
        </w:rPr>
      </w:pPr>
      <w:r w:rsidRPr="0094034B">
        <w:rPr>
          <w:b/>
          <w:szCs w:val="24"/>
          <w:lang w:eastAsia="en-GB"/>
        </w:rPr>
        <w:t>Informatives</w:t>
      </w:r>
    </w:p>
    <w:p w:rsidR="00224C40" w:rsidRPr="0094034B" w:rsidRDefault="00224C40" w:rsidP="00224C40">
      <w:pPr>
        <w:overflowPunct/>
        <w:autoSpaceDE/>
        <w:autoSpaceDN/>
        <w:adjustRightInd/>
        <w:ind w:left="720"/>
        <w:jc w:val="both"/>
        <w:textAlignment w:val="auto"/>
        <w:rPr>
          <w:sz w:val="22"/>
          <w:szCs w:val="22"/>
        </w:rPr>
      </w:pPr>
      <w:r w:rsidRPr="0094034B">
        <w:rPr>
          <w:szCs w:val="24"/>
          <w:lang w:eastAsia="en-GB"/>
        </w:rPr>
        <w:t>Building Regulations</w:t>
      </w:r>
    </w:p>
    <w:p w:rsidR="00224C40" w:rsidRPr="0094034B" w:rsidRDefault="00224C40" w:rsidP="00224C40">
      <w:pPr>
        <w:overflowPunct/>
        <w:autoSpaceDE/>
        <w:autoSpaceDN/>
        <w:adjustRightInd/>
        <w:ind w:left="720"/>
        <w:jc w:val="both"/>
        <w:textAlignment w:val="auto"/>
        <w:rPr>
          <w:sz w:val="22"/>
          <w:szCs w:val="22"/>
        </w:rPr>
      </w:pPr>
      <w:r w:rsidRPr="0094034B">
        <w:rPr>
          <w:szCs w:val="24"/>
          <w:lang w:eastAsia="en-GB"/>
        </w:rPr>
        <w:t>Construction and Demolition</w:t>
      </w:r>
    </w:p>
    <w:p w:rsidR="00224C40" w:rsidRPr="0094034B" w:rsidRDefault="00224C40" w:rsidP="00224C40">
      <w:pPr>
        <w:overflowPunct/>
        <w:autoSpaceDE/>
        <w:autoSpaceDN/>
        <w:adjustRightInd/>
        <w:ind w:left="720"/>
        <w:jc w:val="both"/>
        <w:textAlignment w:val="auto"/>
        <w:rPr>
          <w:sz w:val="22"/>
          <w:szCs w:val="22"/>
        </w:rPr>
      </w:pPr>
      <w:r w:rsidRPr="0094034B">
        <w:rPr>
          <w:szCs w:val="24"/>
          <w:lang w:eastAsia="en-GB"/>
        </w:rPr>
        <w:t>Encroachment and Party Wall Act</w:t>
      </w:r>
    </w:p>
    <w:p w:rsidR="00224C40" w:rsidRPr="0094034B" w:rsidRDefault="00224C40" w:rsidP="00224C40">
      <w:pPr>
        <w:overflowPunct/>
        <w:autoSpaceDE/>
        <w:autoSpaceDN/>
        <w:adjustRightInd/>
        <w:ind w:left="720"/>
        <w:jc w:val="both"/>
        <w:textAlignment w:val="auto"/>
        <w:rPr>
          <w:sz w:val="22"/>
          <w:szCs w:val="22"/>
        </w:rPr>
      </w:pPr>
    </w:p>
    <w:p w:rsidR="00224C40" w:rsidRPr="00224C40" w:rsidRDefault="00FA6292" w:rsidP="0094034B">
      <w:pPr>
        <w:overflowPunct/>
        <w:autoSpaceDE/>
        <w:autoSpaceDN/>
        <w:adjustRightInd/>
        <w:spacing w:after="200"/>
        <w:ind w:left="1440"/>
        <w:jc w:val="both"/>
        <w:textAlignment w:val="auto"/>
        <w:rPr>
          <w:sz w:val="22"/>
          <w:szCs w:val="22"/>
        </w:rPr>
      </w:pPr>
      <w:r w:rsidRPr="00C6092A">
        <w:rPr>
          <w:noProof/>
          <w:lang w:eastAsia="en-GB"/>
        </w:rPr>
        <w:lastRenderedPageBreak/>
        <w:drawing>
          <wp:inline distT="0" distB="0" distL="0" distR="0">
            <wp:extent cx="4304665" cy="49599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04665" cy="4959985"/>
                    </a:xfrm>
                    <a:prstGeom prst="rect">
                      <a:avLst/>
                    </a:prstGeom>
                    <a:noFill/>
                    <a:ln>
                      <a:noFill/>
                    </a:ln>
                  </pic:spPr>
                </pic:pic>
              </a:graphicData>
            </a:graphic>
          </wp:inline>
        </w:drawing>
      </w:r>
    </w:p>
    <w:p w:rsidR="00224C40" w:rsidRPr="00224C40" w:rsidRDefault="00224C40" w:rsidP="00224C40">
      <w:pPr>
        <w:overflowPunct/>
        <w:autoSpaceDE/>
        <w:autoSpaceDN/>
        <w:adjustRightInd/>
        <w:spacing w:after="200"/>
        <w:ind w:left="720"/>
        <w:jc w:val="both"/>
        <w:textAlignment w:val="auto"/>
        <w:rPr>
          <w:sz w:val="22"/>
          <w:szCs w:val="22"/>
        </w:rPr>
      </w:pPr>
    </w:p>
    <w:sectPr w:rsidR="00224C40" w:rsidRPr="00224C40" w:rsidSect="00224C40">
      <w:footerReference w:type="default" r:id="rId9"/>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580" w:rsidRDefault="00B06580">
      <w:r>
        <w:separator/>
      </w:r>
    </w:p>
  </w:endnote>
  <w:endnote w:type="continuationSeparator" w:id="0">
    <w:p w:rsidR="00B06580" w:rsidRDefault="00B06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NewPS-Bold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580" w:rsidRDefault="00B0658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580" w:rsidRDefault="00B06580">
      <w:r>
        <w:separator/>
      </w:r>
    </w:p>
  </w:footnote>
  <w:footnote w:type="continuationSeparator" w:id="0">
    <w:p w:rsidR="00B06580" w:rsidRDefault="00B065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3173"/>
    <w:multiLevelType w:val="hybridMultilevel"/>
    <w:tmpl w:val="1D8855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A10BDC"/>
    <w:multiLevelType w:val="hybridMultilevel"/>
    <w:tmpl w:val="F782E600"/>
    <w:lvl w:ilvl="0" w:tplc="C888966A">
      <w:numFmt w:val="bullet"/>
      <w:lvlText w:val="-"/>
      <w:lvlJc w:val="left"/>
      <w:pPr>
        <w:ind w:left="1080" w:hanging="360"/>
      </w:pPr>
      <w:rPr>
        <w:rFonts w:ascii="Trebuchet MS" w:eastAsia="Times New Roman" w:hAnsi="Trebuchet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AC12390"/>
    <w:multiLevelType w:val="hybridMultilevel"/>
    <w:tmpl w:val="3BF0D0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0"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9"/>
  </w:num>
  <w:num w:numId="2">
    <w:abstractNumId w:val="25"/>
  </w:num>
  <w:num w:numId="3">
    <w:abstractNumId w:val="6"/>
  </w:num>
  <w:num w:numId="4">
    <w:abstractNumId w:val="34"/>
  </w:num>
  <w:num w:numId="5">
    <w:abstractNumId w:val="20"/>
  </w:num>
  <w:num w:numId="6">
    <w:abstractNumId w:val="14"/>
  </w:num>
  <w:num w:numId="7">
    <w:abstractNumId w:val="4"/>
  </w:num>
  <w:num w:numId="8">
    <w:abstractNumId w:val="30"/>
  </w:num>
  <w:num w:numId="9">
    <w:abstractNumId w:val="26"/>
  </w:num>
  <w:num w:numId="10">
    <w:abstractNumId w:val="3"/>
  </w:num>
  <w:num w:numId="11">
    <w:abstractNumId w:val="8"/>
  </w:num>
  <w:num w:numId="12">
    <w:abstractNumId w:val="32"/>
  </w:num>
  <w:num w:numId="13">
    <w:abstractNumId w:val="5"/>
  </w:num>
  <w:num w:numId="14">
    <w:abstractNumId w:val="29"/>
  </w:num>
  <w:num w:numId="15">
    <w:abstractNumId w:val="19"/>
  </w:num>
  <w:num w:numId="16">
    <w:abstractNumId w:val="27"/>
  </w:num>
  <w:num w:numId="17">
    <w:abstractNumId w:val="21"/>
  </w:num>
  <w:num w:numId="18">
    <w:abstractNumId w:val="33"/>
  </w:num>
  <w:num w:numId="19">
    <w:abstractNumId w:val="2"/>
  </w:num>
  <w:num w:numId="20">
    <w:abstractNumId w:val="11"/>
  </w:num>
  <w:num w:numId="21">
    <w:abstractNumId w:val="28"/>
  </w:num>
  <w:num w:numId="22">
    <w:abstractNumId w:val="15"/>
  </w:num>
  <w:num w:numId="23">
    <w:abstractNumId w:val="10"/>
  </w:num>
  <w:num w:numId="24">
    <w:abstractNumId w:val="16"/>
  </w:num>
  <w:num w:numId="25">
    <w:abstractNumId w:val="13"/>
  </w:num>
  <w:num w:numId="26">
    <w:abstractNumId w:val="22"/>
  </w:num>
  <w:num w:numId="27">
    <w:abstractNumId w:val="1"/>
  </w:num>
  <w:num w:numId="28">
    <w:abstractNumId w:val="24"/>
    <w:lvlOverride w:ilvl="0"/>
  </w:num>
  <w:num w:numId="29">
    <w:abstractNumId w:val="9"/>
  </w:num>
  <w:num w:numId="30">
    <w:abstractNumId w:val="12"/>
  </w:num>
  <w:num w:numId="31">
    <w:abstractNumId w:val="31"/>
  </w:num>
  <w:num w:numId="32">
    <w:abstractNumId w:val="35"/>
  </w:num>
  <w:num w:numId="33">
    <w:abstractNumId w:val="23"/>
  </w:num>
  <w:num w:numId="34">
    <w:abstractNumId w:val="17"/>
  </w:num>
  <w:num w:numId="35">
    <w:abstractNumId w:val="7"/>
  </w:num>
  <w:num w:numId="36">
    <w:abstractNumId w:val="18"/>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E2C5D"/>
    <w:rsid w:val="00107AF7"/>
    <w:rsid w:val="001C7843"/>
    <w:rsid w:val="00224C40"/>
    <w:rsid w:val="002D004B"/>
    <w:rsid w:val="002F700A"/>
    <w:rsid w:val="003A5E0B"/>
    <w:rsid w:val="0040774D"/>
    <w:rsid w:val="00492D5C"/>
    <w:rsid w:val="0054690C"/>
    <w:rsid w:val="006471E2"/>
    <w:rsid w:val="00651618"/>
    <w:rsid w:val="00717AE8"/>
    <w:rsid w:val="0074270E"/>
    <w:rsid w:val="007E3565"/>
    <w:rsid w:val="00842E06"/>
    <w:rsid w:val="0088776B"/>
    <w:rsid w:val="008C34EE"/>
    <w:rsid w:val="008F60DF"/>
    <w:rsid w:val="0094034B"/>
    <w:rsid w:val="00B06580"/>
    <w:rsid w:val="00B638CF"/>
    <w:rsid w:val="00EA02A7"/>
    <w:rsid w:val="00F34D52"/>
    <w:rsid w:val="00F9736B"/>
    <w:rsid w:val="00FA6292"/>
    <w:rsid w:val="00FC29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2C24567F"/>
  <w15:chartTrackingRefBased/>
  <w15:docId w15:val="{C3A4F4AC-AE52-4A59-8A85-F9CF68FF5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uiPriority w:val="99"/>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FC298F"/>
    <w:rPr>
      <w:sz w:val="16"/>
      <w:szCs w:val="16"/>
    </w:rPr>
  </w:style>
  <w:style w:type="paragraph" w:styleId="CommentText">
    <w:name w:val="annotation text"/>
    <w:basedOn w:val="Normal"/>
    <w:link w:val="CommentTextChar"/>
    <w:rsid w:val="00FC298F"/>
    <w:rPr>
      <w:sz w:val="20"/>
    </w:rPr>
  </w:style>
  <w:style w:type="character" w:customStyle="1" w:styleId="CommentTextChar">
    <w:name w:val="Comment Text Char"/>
    <w:link w:val="CommentText"/>
    <w:rsid w:val="00FC298F"/>
    <w:rPr>
      <w:rFonts w:ascii="Trebuchet MS" w:hAnsi="Trebuchet MS"/>
      <w:lang w:eastAsia="en-US"/>
    </w:rPr>
  </w:style>
  <w:style w:type="paragraph" w:styleId="CommentSubject">
    <w:name w:val="annotation subject"/>
    <w:basedOn w:val="CommentText"/>
    <w:next w:val="CommentText"/>
    <w:link w:val="CommentSubjectChar"/>
    <w:rsid w:val="00FC298F"/>
    <w:rPr>
      <w:b/>
      <w:bCs/>
    </w:rPr>
  </w:style>
  <w:style w:type="character" w:customStyle="1" w:styleId="CommentSubjectChar">
    <w:name w:val="Comment Subject Char"/>
    <w:link w:val="CommentSubject"/>
    <w:rsid w:val="00FC298F"/>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1928</Words>
  <Characters>10994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2024-01-15T12:05:00Z</dcterms:created>
  <dcterms:modified xsi:type="dcterms:W3CDTF">2024-01-15T12:05:00Z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