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C722" w14:textId="14566E49" w:rsidR="009E67CE" w:rsidRPr="009E67CE" w:rsidRDefault="009E67CE" w:rsidP="009E67CE">
      <w:pPr>
        <w:spacing w:before="14"/>
        <w:ind w:left="20"/>
        <w:jc w:val="center"/>
        <w:rPr>
          <w:b/>
          <w:color w:val="000000" w:themeColor="text1"/>
          <w:sz w:val="20"/>
          <w:szCs w:val="28"/>
        </w:rPr>
      </w:pPr>
      <w:r>
        <w:rPr>
          <w:b/>
          <w:color w:val="000000" w:themeColor="text1"/>
          <w:sz w:val="20"/>
          <w:szCs w:val="28"/>
        </w:rPr>
        <w:t>STRATEGY</w:t>
      </w:r>
      <w:r w:rsidRPr="009E67CE">
        <w:rPr>
          <w:b/>
          <w:color w:val="000000" w:themeColor="text1"/>
          <w:sz w:val="20"/>
          <w:szCs w:val="28"/>
        </w:rPr>
        <w:t xml:space="preserve"> FOR THE MANAGEMENT OF </w:t>
      </w:r>
      <w:r>
        <w:rPr>
          <w:b/>
          <w:color w:val="000000" w:themeColor="text1"/>
          <w:sz w:val="20"/>
          <w:szCs w:val="28"/>
        </w:rPr>
        <w:t>LITTER</w:t>
      </w:r>
      <w:r w:rsidRPr="009E67CE">
        <w:rPr>
          <w:b/>
          <w:color w:val="000000" w:themeColor="text1"/>
          <w:sz w:val="20"/>
          <w:szCs w:val="28"/>
        </w:rPr>
        <w:t xml:space="preserve"> FOR THE RETAIL UNIT </w:t>
      </w:r>
    </w:p>
    <w:p w14:paraId="72D7E41B" w14:textId="77777777" w:rsidR="009E67CE" w:rsidRDefault="009E67CE" w:rsidP="00A74E68">
      <w:pPr>
        <w:pStyle w:val="BodyText"/>
        <w:jc w:val="center"/>
        <w:rPr>
          <w:rFonts w:asciiTheme="minorHAnsi" w:hAnsiTheme="minorHAnsi" w:cstheme="minorHAnsi"/>
          <w:b/>
        </w:rPr>
      </w:pPr>
    </w:p>
    <w:p w14:paraId="509875FA" w14:textId="0BAAE390" w:rsidR="00A74E68" w:rsidRDefault="00A74E68" w:rsidP="00A74E68">
      <w:pPr>
        <w:pStyle w:val="BodyTex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Condition 1</w:t>
      </w:r>
      <w:r w:rsidR="00FC3AC3">
        <w:rPr>
          <w:rFonts w:asciiTheme="minorHAnsi" w:hAnsiTheme="minorHAnsi" w:cstheme="minorHAnsi"/>
          <w:b/>
        </w:rPr>
        <w:t>7</w:t>
      </w:r>
    </w:p>
    <w:p w14:paraId="03F2E286" w14:textId="77777777" w:rsidR="00A74E68" w:rsidRPr="003A3D43" w:rsidRDefault="00A74E68" w:rsidP="00A74E68">
      <w:pPr>
        <w:pStyle w:val="BodyText"/>
        <w:jc w:val="center"/>
        <w:rPr>
          <w:rFonts w:asciiTheme="minorHAnsi" w:hAnsiTheme="minorHAnsi" w:cstheme="minorHAnsi"/>
          <w:b/>
        </w:rPr>
      </w:pPr>
    </w:p>
    <w:p w14:paraId="17E8D4F9" w14:textId="77777777" w:rsidR="00A74E68" w:rsidRPr="003A3D43" w:rsidRDefault="00A74E68" w:rsidP="00A74E68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5A3F00F7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/>
          <w:w w:val="95"/>
          <w:sz w:val="20"/>
          <w:szCs w:val="20"/>
        </w:rPr>
      </w:pPr>
      <w:r w:rsidRPr="003A3D43">
        <w:rPr>
          <w:rFonts w:cstheme="minorHAnsi"/>
          <w:b/>
          <w:w w:val="95"/>
          <w:sz w:val="20"/>
          <w:szCs w:val="20"/>
        </w:rPr>
        <w:t>DEVELOPMENT AT</w:t>
      </w:r>
    </w:p>
    <w:p w14:paraId="3E14D986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/>
          <w:w w:val="95"/>
          <w:sz w:val="20"/>
          <w:szCs w:val="20"/>
        </w:rPr>
      </w:pPr>
    </w:p>
    <w:p w14:paraId="40E9C2B2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/>
          <w:w w:val="95"/>
          <w:sz w:val="20"/>
          <w:szCs w:val="20"/>
        </w:rPr>
      </w:pPr>
    </w:p>
    <w:p w14:paraId="62DEF869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Land Adjacent to</w:t>
      </w:r>
    </w:p>
    <w:p w14:paraId="1EECB481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114 – 116 School Road</w:t>
      </w:r>
    </w:p>
    <w:p w14:paraId="79D582F7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Tilehurst</w:t>
      </w:r>
    </w:p>
    <w:p w14:paraId="0F0E3039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Reading</w:t>
      </w:r>
    </w:p>
    <w:p w14:paraId="2E5CC32A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RG31 5AX</w:t>
      </w:r>
    </w:p>
    <w:p w14:paraId="37B7EE89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</w:p>
    <w:p w14:paraId="2646D42A" w14:textId="77777777" w:rsidR="00A74E68" w:rsidRPr="003A3D43" w:rsidRDefault="00A74E68" w:rsidP="00A74E68">
      <w:pPr>
        <w:spacing w:before="1"/>
        <w:ind w:left="120"/>
        <w:jc w:val="center"/>
        <w:rPr>
          <w:rFonts w:cstheme="minorHAnsi"/>
          <w:b/>
          <w:sz w:val="20"/>
          <w:szCs w:val="20"/>
        </w:rPr>
      </w:pPr>
    </w:p>
    <w:p w14:paraId="0646134C" w14:textId="77777777" w:rsidR="00A74E68" w:rsidRPr="003A3D43" w:rsidRDefault="00A74E68" w:rsidP="00A74E68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>DEVELOPER</w:t>
      </w:r>
    </w:p>
    <w:p w14:paraId="495EFB63" w14:textId="77777777" w:rsidR="00A74E68" w:rsidRPr="003A3D43" w:rsidRDefault="00A74E68" w:rsidP="00A74E68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5BDEE852" w14:textId="77777777" w:rsidR="00A74E68" w:rsidRPr="003A3D43" w:rsidRDefault="00A74E68" w:rsidP="00A74E68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  <w:proofErr w:type="spellStart"/>
      <w:r w:rsidRPr="003A3D43">
        <w:rPr>
          <w:rFonts w:asciiTheme="minorHAnsi" w:hAnsiTheme="minorHAnsi" w:cstheme="minorHAnsi"/>
          <w:b w:val="0"/>
          <w:bCs w:val="0"/>
        </w:rPr>
        <w:t>Chesters</w:t>
      </w:r>
      <w:proofErr w:type="spellEnd"/>
      <w:r w:rsidRPr="003A3D43">
        <w:rPr>
          <w:rFonts w:asciiTheme="minorHAnsi" w:hAnsiTheme="minorHAnsi" w:cstheme="minorHAnsi"/>
          <w:b w:val="0"/>
          <w:bCs w:val="0"/>
        </w:rPr>
        <w:t xml:space="preserve"> Place Limited</w:t>
      </w:r>
    </w:p>
    <w:p w14:paraId="11836616" w14:textId="77777777" w:rsidR="00A74E68" w:rsidRPr="003A3D43" w:rsidRDefault="00A74E68" w:rsidP="00A74E68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</w:p>
    <w:p w14:paraId="78F01ABA" w14:textId="77777777" w:rsidR="00A74E68" w:rsidRPr="003A3D43" w:rsidRDefault="00A74E68" w:rsidP="00A74E68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2E3E4F60" w14:textId="77777777" w:rsidR="00A74E68" w:rsidRDefault="00A74E68" w:rsidP="00A74E68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 xml:space="preserve">PREPARED </w:t>
      </w:r>
      <w:r>
        <w:rPr>
          <w:rFonts w:asciiTheme="minorHAnsi" w:hAnsiTheme="minorHAnsi" w:cstheme="minorHAnsi"/>
          <w:w w:val="95"/>
        </w:rPr>
        <w:t>BY</w:t>
      </w:r>
    </w:p>
    <w:p w14:paraId="2777EED1" w14:textId="77777777" w:rsidR="00A74E68" w:rsidRPr="003A3D43" w:rsidRDefault="00A74E68" w:rsidP="00A74E68">
      <w:pPr>
        <w:pStyle w:val="Heading1"/>
        <w:spacing w:before="1"/>
        <w:jc w:val="center"/>
        <w:rPr>
          <w:rFonts w:asciiTheme="minorHAnsi" w:hAnsiTheme="minorHAnsi" w:cstheme="minorHAnsi"/>
        </w:rPr>
      </w:pPr>
    </w:p>
    <w:p w14:paraId="3F1192B4" w14:textId="77777777" w:rsidR="00A74E68" w:rsidRPr="00AA0261" w:rsidRDefault="00A74E68" w:rsidP="00A74E68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 w:rsidRPr="00AA0261">
        <w:rPr>
          <w:rFonts w:asciiTheme="minorHAnsi" w:hAnsiTheme="minorHAnsi" w:cstheme="minorHAnsi"/>
          <w:bCs/>
        </w:rPr>
        <w:t xml:space="preserve">C Thorpe </w:t>
      </w:r>
    </w:p>
    <w:p w14:paraId="2035E7DF" w14:textId="77777777" w:rsidR="00A74E68" w:rsidRPr="00AA0261" w:rsidRDefault="00A74E68" w:rsidP="00A74E68">
      <w:pPr>
        <w:spacing w:line="227" w:lineRule="exact"/>
        <w:jc w:val="center"/>
        <w:rPr>
          <w:rFonts w:cstheme="minorHAnsi"/>
          <w:bCs/>
          <w:sz w:val="20"/>
          <w:szCs w:val="20"/>
        </w:rPr>
      </w:pPr>
    </w:p>
    <w:p w14:paraId="4F0D1FBE" w14:textId="77777777" w:rsidR="00A74E68" w:rsidRPr="00A97D4E" w:rsidRDefault="00A74E68" w:rsidP="00A74E68">
      <w:pPr>
        <w:spacing w:line="227" w:lineRule="exact"/>
        <w:jc w:val="center"/>
        <w:rPr>
          <w:rFonts w:cstheme="minorHAnsi"/>
          <w:b/>
          <w:bCs/>
          <w:sz w:val="20"/>
          <w:szCs w:val="20"/>
        </w:rPr>
      </w:pPr>
    </w:p>
    <w:p w14:paraId="45878BAC" w14:textId="77777777" w:rsidR="00A74E68" w:rsidRPr="00A97D4E" w:rsidRDefault="00A74E68" w:rsidP="00A74E68">
      <w:pPr>
        <w:spacing w:line="227" w:lineRule="exact"/>
        <w:jc w:val="center"/>
        <w:rPr>
          <w:rFonts w:cstheme="minorHAnsi"/>
          <w:b/>
          <w:bCs/>
          <w:sz w:val="20"/>
          <w:szCs w:val="20"/>
        </w:rPr>
      </w:pPr>
    </w:p>
    <w:p w14:paraId="7C06228B" w14:textId="77777777" w:rsidR="00A74E68" w:rsidRPr="00A97D4E" w:rsidRDefault="00A74E68" w:rsidP="00A74E68">
      <w:pPr>
        <w:spacing w:line="227" w:lineRule="exact"/>
        <w:jc w:val="center"/>
        <w:rPr>
          <w:rFonts w:cstheme="minorHAnsi"/>
          <w:b/>
          <w:bCs/>
          <w:sz w:val="20"/>
          <w:szCs w:val="20"/>
        </w:rPr>
      </w:pPr>
      <w:r w:rsidRPr="00A97D4E">
        <w:rPr>
          <w:rFonts w:cstheme="minorHAnsi"/>
          <w:b/>
          <w:bCs/>
          <w:sz w:val="20"/>
          <w:szCs w:val="20"/>
        </w:rPr>
        <w:t>DATE</w:t>
      </w:r>
    </w:p>
    <w:p w14:paraId="12681F44" w14:textId="77777777" w:rsidR="00A74E68" w:rsidRDefault="00A74E68" w:rsidP="00A74E68">
      <w:pPr>
        <w:jc w:val="center"/>
      </w:pPr>
    </w:p>
    <w:p w14:paraId="3F84356A" w14:textId="42B264D6" w:rsidR="00A74E68" w:rsidRPr="0072320C" w:rsidRDefault="0072320C" w:rsidP="00A74E68">
      <w:pPr>
        <w:jc w:val="center"/>
        <w:rPr>
          <w:sz w:val="21"/>
          <w:szCs w:val="21"/>
        </w:rPr>
      </w:pPr>
      <w:r>
        <w:rPr>
          <w:sz w:val="21"/>
          <w:szCs w:val="21"/>
        </w:rPr>
        <w:t>10</w:t>
      </w:r>
      <w:r w:rsidR="00A74E68" w:rsidRPr="0072320C">
        <w:rPr>
          <w:sz w:val="21"/>
          <w:szCs w:val="21"/>
          <w:vertAlign w:val="superscript"/>
        </w:rPr>
        <w:t>th</w:t>
      </w:r>
      <w:r w:rsidR="00A74E68" w:rsidRPr="0072320C">
        <w:rPr>
          <w:sz w:val="21"/>
          <w:szCs w:val="21"/>
        </w:rPr>
        <w:t xml:space="preserve"> J</w:t>
      </w:r>
      <w:r w:rsidR="009E67CE" w:rsidRPr="0072320C">
        <w:rPr>
          <w:sz w:val="21"/>
          <w:szCs w:val="21"/>
        </w:rPr>
        <w:t>ANUARY</w:t>
      </w:r>
      <w:r w:rsidR="00A74E68" w:rsidRPr="0072320C">
        <w:rPr>
          <w:sz w:val="21"/>
          <w:szCs w:val="21"/>
        </w:rPr>
        <w:t xml:space="preserve"> 202</w:t>
      </w:r>
      <w:r w:rsidR="009E67CE" w:rsidRPr="0072320C">
        <w:rPr>
          <w:sz w:val="21"/>
          <w:szCs w:val="21"/>
        </w:rPr>
        <w:t>3</w:t>
      </w:r>
    </w:p>
    <w:p w14:paraId="7F0DCD76" w14:textId="4F901975" w:rsidR="009E67CE" w:rsidRDefault="009E67CE" w:rsidP="00A74E68">
      <w:pPr>
        <w:jc w:val="center"/>
      </w:pPr>
    </w:p>
    <w:p w14:paraId="662D856D" w14:textId="5F00FC69" w:rsidR="009E67CE" w:rsidRPr="009E67CE" w:rsidRDefault="009E67CE" w:rsidP="00A74E68">
      <w:pPr>
        <w:jc w:val="center"/>
        <w:rPr>
          <w:b/>
          <w:bCs/>
        </w:rPr>
      </w:pPr>
      <w:r w:rsidRPr="009E67CE">
        <w:rPr>
          <w:b/>
          <w:bCs/>
        </w:rPr>
        <w:t>V1</w:t>
      </w:r>
    </w:p>
    <w:p w14:paraId="204B2105" w14:textId="6F9B0F63" w:rsidR="003F5945" w:rsidRDefault="003F5945"/>
    <w:p w14:paraId="2AAA4546" w14:textId="61304F17" w:rsidR="009A4C97" w:rsidRDefault="009A4C97"/>
    <w:p w14:paraId="15571C32" w14:textId="49E160C9" w:rsidR="009A4C97" w:rsidRDefault="009A4C97"/>
    <w:p w14:paraId="664AE8D1" w14:textId="62D2860C" w:rsidR="009A4C97" w:rsidRDefault="009A4C97"/>
    <w:p w14:paraId="416D5852" w14:textId="1AE21317" w:rsidR="009A4C97" w:rsidRDefault="009A4C97"/>
    <w:p w14:paraId="6E030FE7" w14:textId="0685F3C1" w:rsidR="009A4C97" w:rsidRDefault="009A4C97"/>
    <w:p w14:paraId="5BE4D6B4" w14:textId="750D9BF1" w:rsidR="009A4C97" w:rsidRDefault="009A4C97"/>
    <w:p w14:paraId="2624639D" w14:textId="5D0E49A3" w:rsidR="009A4C97" w:rsidRDefault="009A4C97"/>
    <w:p w14:paraId="082BD69F" w14:textId="14D55487" w:rsidR="009A4C97" w:rsidRDefault="009A4C97"/>
    <w:p w14:paraId="57186C73" w14:textId="5F055476" w:rsidR="009A4C97" w:rsidRDefault="009A4C97"/>
    <w:p w14:paraId="6A862727" w14:textId="3798FFC6" w:rsidR="009A4C97" w:rsidRDefault="009A4C97"/>
    <w:p w14:paraId="03992B65" w14:textId="26227AB7" w:rsidR="009A4C97" w:rsidRDefault="009A4C97"/>
    <w:p w14:paraId="13CA7ABA" w14:textId="59D2E68B" w:rsidR="009A4C97" w:rsidRDefault="009A4C97"/>
    <w:p w14:paraId="0AE34C73" w14:textId="4CF8851C" w:rsidR="009A4C97" w:rsidRDefault="009A4C97"/>
    <w:p w14:paraId="751758E3" w14:textId="1BB9F4E1" w:rsidR="009A4C97" w:rsidRDefault="009A4C97"/>
    <w:p w14:paraId="47F40B51" w14:textId="78630960" w:rsidR="009A4C97" w:rsidRDefault="009A4C97"/>
    <w:p w14:paraId="0A6B97BF" w14:textId="5CA93534" w:rsidR="009A4C97" w:rsidRDefault="009A4C97"/>
    <w:p w14:paraId="626AFC48" w14:textId="3D5D41AE" w:rsidR="009A4C97" w:rsidRDefault="009A4C97"/>
    <w:p w14:paraId="3DAD7CCA" w14:textId="43991D49" w:rsidR="009A4C97" w:rsidRDefault="009A4C97"/>
    <w:p w14:paraId="647A1583" w14:textId="77777777" w:rsidR="00A23513" w:rsidRDefault="00A23513" w:rsidP="00FC3AC3">
      <w:pPr>
        <w:jc w:val="center"/>
        <w:rPr>
          <w:sz w:val="20"/>
          <w:szCs w:val="20"/>
        </w:rPr>
      </w:pPr>
    </w:p>
    <w:p w14:paraId="79259284" w14:textId="77777777" w:rsidR="00A23513" w:rsidRDefault="00A23513" w:rsidP="00FC3AC3">
      <w:pPr>
        <w:jc w:val="center"/>
        <w:rPr>
          <w:sz w:val="20"/>
          <w:szCs w:val="20"/>
        </w:rPr>
      </w:pPr>
    </w:p>
    <w:p w14:paraId="0B12B716" w14:textId="3A98208D" w:rsidR="009A4C97" w:rsidRPr="00FC3AC3" w:rsidRDefault="00FC3AC3" w:rsidP="00115379">
      <w:pPr>
        <w:jc w:val="center"/>
        <w:rPr>
          <w:sz w:val="20"/>
          <w:szCs w:val="20"/>
        </w:rPr>
      </w:pPr>
      <w:r w:rsidRPr="00FC3AC3">
        <w:rPr>
          <w:sz w:val="20"/>
          <w:szCs w:val="20"/>
        </w:rPr>
        <w:t>The end user for the retail unit is yet to be determined.</w:t>
      </w:r>
    </w:p>
    <w:p w14:paraId="6946B039" w14:textId="3172D53B" w:rsidR="00FC3AC3" w:rsidRDefault="00FC3AC3" w:rsidP="00115379">
      <w:pPr>
        <w:jc w:val="center"/>
        <w:rPr>
          <w:sz w:val="20"/>
          <w:szCs w:val="20"/>
        </w:rPr>
      </w:pPr>
      <w:r w:rsidRPr="00FC3AC3">
        <w:rPr>
          <w:sz w:val="20"/>
          <w:szCs w:val="20"/>
        </w:rPr>
        <w:t xml:space="preserve">However, below is an outlined area for the </w:t>
      </w:r>
      <w:r>
        <w:rPr>
          <w:sz w:val="20"/>
          <w:szCs w:val="20"/>
        </w:rPr>
        <w:t>management</w:t>
      </w:r>
      <w:r w:rsidR="00A23513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A23513">
        <w:rPr>
          <w:sz w:val="20"/>
          <w:szCs w:val="20"/>
        </w:rPr>
        <w:t xml:space="preserve">and collection </w:t>
      </w:r>
      <w:r>
        <w:rPr>
          <w:sz w:val="20"/>
          <w:szCs w:val="20"/>
        </w:rPr>
        <w:t>of litter by the end user.</w:t>
      </w:r>
    </w:p>
    <w:p w14:paraId="1D6AF4E7" w14:textId="2B420BCD" w:rsidR="00A23513" w:rsidRDefault="00A23513" w:rsidP="00115379">
      <w:pPr>
        <w:jc w:val="center"/>
        <w:rPr>
          <w:sz w:val="20"/>
          <w:szCs w:val="20"/>
        </w:rPr>
      </w:pPr>
    </w:p>
    <w:p w14:paraId="1FCB6EB2" w14:textId="77777777" w:rsidR="00A23513" w:rsidRDefault="00A23513" w:rsidP="00115379">
      <w:pPr>
        <w:jc w:val="center"/>
        <w:rPr>
          <w:sz w:val="20"/>
          <w:szCs w:val="20"/>
        </w:rPr>
      </w:pPr>
    </w:p>
    <w:p w14:paraId="6F6BC911" w14:textId="618D9CEF" w:rsidR="00FC3AC3" w:rsidRDefault="00FC3AC3" w:rsidP="00115379">
      <w:pPr>
        <w:jc w:val="center"/>
        <w:rPr>
          <w:sz w:val="20"/>
          <w:szCs w:val="20"/>
        </w:rPr>
      </w:pPr>
      <w:r>
        <w:rPr>
          <w:sz w:val="20"/>
          <w:szCs w:val="20"/>
        </w:rPr>
        <w:t>The end user w</w:t>
      </w:r>
      <w:r w:rsidR="00115379">
        <w:rPr>
          <w:sz w:val="20"/>
          <w:szCs w:val="20"/>
        </w:rPr>
        <w:t>ill</w:t>
      </w:r>
      <w:r>
        <w:rPr>
          <w:sz w:val="20"/>
          <w:szCs w:val="20"/>
        </w:rPr>
        <w:t xml:space="preserve"> check this area twice daily </w:t>
      </w:r>
      <w:r w:rsidR="00A23513">
        <w:rPr>
          <w:sz w:val="20"/>
          <w:szCs w:val="20"/>
        </w:rPr>
        <w:t xml:space="preserve">when open </w:t>
      </w:r>
      <w:r>
        <w:rPr>
          <w:sz w:val="20"/>
          <w:szCs w:val="20"/>
        </w:rPr>
        <w:t>if the services offered within the retail unit would result in the possibility of litter being dropped.</w:t>
      </w:r>
    </w:p>
    <w:p w14:paraId="48E4B3C0" w14:textId="08D0A099" w:rsidR="00C05776" w:rsidRDefault="00C05776" w:rsidP="00115379">
      <w:pPr>
        <w:jc w:val="center"/>
        <w:rPr>
          <w:sz w:val="20"/>
          <w:szCs w:val="20"/>
        </w:rPr>
      </w:pPr>
    </w:p>
    <w:p w14:paraId="46ADCAE0" w14:textId="25793E47" w:rsidR="00C05776" w:rsidRDefault="00C05776" w:rsidP="0011537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In addition to this, a small waste bin will be provided within the retail unit which </w:t>
      </w:r>
      <w:r w:rsidR="00115379">
        <w:rPr>
          <w:sz w:val="20"/>
          <w:szCs w:val="20"/>
        </w:rPr>
        <w:t>will be</w:t>
      </w:r>
      <w:r>
        <w:rPr>
          <w:sz w:val="20"/>
          <w:szCs w:val="20"/>
        </w:rPr>
        <w:t xml:space="preserve"> accessible to customers.</w:t>
      </w:r>
    </w:p>
    <w:p w14:paraId="16BA68FA" w14:textId="085A02C9" w:rsidR="00A23513" w:rsidRDefault="00A23513" w:rsidP="00115379">
      <w:pPr>
        <w:jc w:val="center"/>
        <w:rPr>
          <w:sz w:val="20"/>
          <w:szCs w:val="20"/>
        </w:rPr>
      </w:pPr>
    </w:p>
    <w:p w14:paraId="59ED16D3" w14:textId="779183E7" w:rsidR="00FC3AC3" w:rsidRDefault="00FC3AC3" w:rsidP="00C05776">
      <w:pPr>
        <w:rPr>
          <w:sz w:val="20"/>
          <w:szCs w:val="20"/>
        </w:rPr>
      </w:pPr>
    </w:p>
    <w:p w14:paraId="247E1A4C" w14:textId="14C3A64F" w:rsidR="00FC3AC3" w:rsidRDefault="00FC3AC3" w:rsidP="00FC3AC3">
      <w:pPr>
        <w:jc w:val="center"/>
        <w:rPr>
          <w:sz w:val="20"/>
          <w:szCs w:val="20"/>
        </w:rPr>
      </w:pPr>
    </w:p>
    <w:p w14:paraId="40D438EA" w14:textId="77777777" w:rsidR="00D429B0" w:rsidRDefault="00D429B0"/>
    <w:p w14:paraId="4618A4D6" w14:textId="0B982EC9" w:rsidR="009A4C97" w:rsidRDefault="009A4C97" w:rsidP="009A4C97">
      <w:pPr>
        <w:jc w:val="center"/>
      </w:pPr>
    </w:p>
    <w:p w14:paraId="0705AB9E" w14:textId="7F957DFF" w:rsidR="009A4C97" w:rsidRDefault="009A4C97" w:rsidP="009A4C97">
      <w:pPr>
        <w:jc w:val="center"/>
      </w:pPr>
    </w:p>
    <w:p w14:paraId="250FA948" w14:textId="64DDFC8E" w:rsidR="009A4C97" w:rsidRDefault="009A4C97" w:rsidP="009A4C97">
      <w:pPr>
        <w:jc w:val="center"/>
      </w:pPr>
    </w:p>
    <w:p w14:paraId="591097EE" w14:textId="31396C1E" w:rsidR="009A4C97" w:rsidRDefault="00A23513" w:rsidP="009A4C97">
      <w:pPr>
        <w:jc w:val="center"/>
      </w:pPr>
      <w:r>
        <w:rPr>
          <w:noProof/>
        </w:rPr>
        <w:drawing>
          <wp:inline distT="0" distB="0" distL="0" distR="0" wp14:anchorId="02F57B57" wp14:editId="44400E35">
            <wp:extent cx="5731510" cy="3668395"/>
            <wp:effectExtent l="0" t="0" r="0" b="1905"/>
            <wp:docPr id="5" name="Picture 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engineering drawin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C9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37573" w14:textId="77777777" w:rsidR="00626B0F" w:rsidRDefault="00626B0F" w:rsidP="00A74E68">
      <w:r>
        <w:separator/>
      </w:r>
    </w:p>
  </w:endnote>
  <w:endnote w:type="continuationSeparator" w:id="0">
    <w:p w14:paraId="3100A716" w14:textId="77777777" w:rsidR="00626B0F" w:rsidRDefault="00626B0F" w:rsidP="00A7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E5500" w14:textId="77777777" w:rsidR="00626B0F" w:rsidRDefault="00626B0F" w:rsidP="00A74E68">
      <w:r>
        <w:separator/>
      </w:r>
    </w:p>
  </w:footnote>
  <w:footnote w:type="continuationSeparator" w:id="0">
    <w:p w14:paraId="7C268A30" w14:textId="77777777" w:rsidR="00626B0F" w:rsidRDefault="00626B0F" w:rsidP="00A74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D4B7" w14:textId="676F5950" w:rsidR="00A74E68" w:rsidRDefault="009E67CE" w:rsidP="00A74E68">
    <w:pPr>
      <w:spacing w:before="14"/>
      <w:ind w:left="20"/>
      <w:jc w:val="center"/>
      <w:rPr>
        <w:b/>
        <w:color w:val="7F7F7F"/>
        <w:sz w:val="18"/>
      </w:rPr>
    </w:pPr>
    <w:r>
      <w:rPr>
        <w:b/>
        <w:color w:val="7F7F7F"/>
        <w:sz w:val="18"/>
      </w:rPr>
      <w:t xml:space="preserve">STRATEGY FOR THE MANAGEMENT OF LITTER FOR THE RETAIL UNIT </w:t>
    </w:r>
  </w:p>
  <w:p w14:paraId="50ED19FD" w14:textId="77777777" w:rsidR="00A74E68" w:rsidRDefault="00A74E68" w:rsidP="00A74E68">
    <w:pPr>
      <w:spacing w:before="14"/>
      <w:ind w:left="20"/>
      <w:jc w:val="center"/>
      <w:rPr>
        <w:color w:val="7F7F7F"/>
        <w:sz w:val="18"/>
      </w:rPr>
    </w:pPr>
    <w:r>
      <w:rPr>
        <w:color w:val="7F7F7F"/>
        <w:sz w:val="18"/>
      </w:rPr>
      <w:t>for development at Land Adjacent 114 – 116 Scholl Road, Tilehurst, Reading RG31 5AX</w:t>
    </w:r>
  </w:p>
  <w:p w14:paraId="330AF0E1" w14:textId="77777777" w:rsidR="00A74E68" w:rsidRDefault="00A74E68" w:rsidP="00A74E68">
    <w:pPr>
      <w:spacing w:before="14"/>
      <w:ind w:left="20"/>
      <w:jc w:val="center"/>
      <w:rPr>
        <w:sz w:val="18"/>
      </w:rPr>
    </w:pPr>
    <w:r>
      <w:rPr>
        <w:color w:val="7F7F7F"/>
        <w:sz w:val="18"/>
      </w:rPr>
      <w:t xml:space="preserve">Planning application </w:t>
    </w:r>
    <w:proofErr w:type="gramStart"/>
    <w:r>
      <w:rPr>
        <w:color w:val="7F7F7F"/>
        <w:sz w:val="18"/>
      </w:rPr>
      <w:t>number :</w:t>
    </w:r>
    <w:proofErr w:type="gramEnd"/>
    <w:r>
      <w:rPr>
        <w:color w:val="7F7F7F"/>
        <w:sz w:val="18"/>
      </w:rPr>
      <w:t xml:space="preserve"> 220086</w:t>
    </w:r>
  </w:p>
  <w:p w14:paraId="6B05F47E" w14:textId="59FFAB20" w:rsidR="00A74E68" w:rsidRDefault="00A74E68">
    <w:pPr>
      <w:pStyle w:val="Header"/>
    </w:pPr>
  </w:p>
  <w:p w14:paraId="72AD0BFE" w14:textId="77777777" w:rsidR="00A74E68" w:rsidRDefault="00A74E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E377A"/>
    <w:multiLevelType w:val="multilevel"/>
    <w:tmpl w:val="0726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580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E68"/>
    <w:rsid w:val="00032452"/>
    <w:rsid w:val="000F608B"/>
    <w:rsid w:val="00115379"/>
    <w:rsid w:val="00234346"/>
    <w:rsid w:val="00306CD5"/>
    <w:rsid w:val="003F5945"/>
    <w:rsid w:val="00400B21"/>
    <w:rsid w:val="005B5112"/>
    <w:rsid w:val="005D6C18"/>
    <w:rsid w:val="00626B0F"/>
    <w:rsid w:val="0072320C"/>
    <w:rsid w:val="009A4C97"/>
    <w:rsid w:val="009E67CE"/>
    <w:rsid w:val="00A23513"/>
    <w:rsid w:val="00A74E68"/>
    <w:rsid w:val="00C05776"/>
    <w:rsid w:val="00D429B0"/>
    <w:rsid w:val="00DB4E1F"/>
    <w:rsid w:val="00FC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E7ED96"/>
  <w15:chartTrackingRefBased/>
  <w15:docId w15:val="{D63869CD-BCC7-1347-AFC7-E943BA77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74E68"/>
    <w:pPr>
      <w:widowControl w:val="0"/>
      <w:autoSpaceDE w:val="0"/>
      <w:autoSpaceDN w:val="0"/>
      <w:ind w:left="120"/>
      <w:outlineLvl w:val="0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C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4E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E68"/>
  </w:style>
  <w:style w:type="paragraph" w:styleId="Footer">
    <w:name w:val="footer"/>
    <w:basedOn w:val="Normal"/>
    <w:link w:val="FooterChar"/>
    <w:uiPriority w:val="99"/>
    <w:unhideWhenUsed/>
    <w:rsid w:val="00A74E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E68"/>
  </w:style>
  <w:style w:type="character" w:customStyle="1" w:styleId="Heading1Char">
    <w:name w:val="Heading 1 Char"/>
    <w:basedOn w:val="DefaultParagraphFont"/>
    <w:link w:val="Heading1"/>
    <w:uiPriority w:val="9"/>
    <w:rsid w:val="00A74E68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74E68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74E68"/>
    <w:rPr>
      <w:rFonts w:ascii="Arial" w:eastAsia="Arial" w:hAnsi="Arial" w:cs="Arial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C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113</Words>
  <Characters>603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Thorpe</dc:creator>
  <cp:keywords/>
  <dc:description/>
  <cp:lastModifiedBy>Chris  Thorpe</cp:lastModifiedBy>
  <cp:revision>7</cp:revision>
  <dcterms:created xsi:type="dcterms:W3CDTF">2023-01-10T09:40:00Z</dcterms:created>
  <dcterms:modified xsi:type="dcterms:W3CDTF">2023-01-10T10:14:00Z</dcterms:modified>
</cp:coreProperties>
</file>