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color w:val="002244" w:themeColor="text2"/>
          <w:sz w:val="24"/>
          <w:szCs w:val="24"/>
        </w:rPr>
        <w:id w:val="25790919"/>
        <w:docPartObj>
          <w:docPartGallery w:val="Cover Pages"/>
          <w:docPartUnique/>
        </w:docPartObj>
      </w:sdtPr>
      <w:sdtEndPr>
        <w:rPr>
          <w:b w:val="0"/>
          <w:sz w:val="20"/>
          <w:szCs w:val="18"/>
        </w:rPr>
      </w:sdtEndPr>
      <w:sdtContent>
        <w:tbl>
          <w:tblPr>
            <w:tblpPr w:leftFromText="180" w:rightFromText="180" w:vertAnchor="text" w:tblpY="1"/>
            <w:tblOverlap w:val="never"/>
            <w:tblW w:w="14456" w:type="dxa"/>
            <w:tblBorders>
              <w:bottom w:val="single" w:sz="4" w:space="0" w:color="A1A7C0"/>
            </w:tblBorders>
            <w:tblLook w:val="01E0" w:firstRow="1" w:lastRow="1" w:firstColumn="1" w:lastColumn="1" w:noHBand="0" w:noVBand="0"/>
          </w:tblPr>
          <w:tblGrid>
            <w:gridCol w:w="10206"/>
            <w:gridCol w:w="4250"/>
          </w:tblGrid>
          <w:tr w:rsidR="00A44864" w:rsidRPr="009E4C7A" w14:paraId="3EA55B92" w14:textId="77777777" w:rsidTr="00EE14BD">
            <w:trPr>
              <w:trHeight w:val="397"/>
            </w:trPr>
            <w:tc>
              <w:tcPr>
                <w:tcW w:w="10206" w:type="dxa"/>
                <w:tcMar>
                  <w:left w:w="0" w:type="dxa"/>
                  <w:right w:w="0" w:type="dxa"/>
                </w:tcMar>
              </w:tcPr>
              <w:p w14:paraId="4BEE9C7A" w14:textId="74881FE6" w:rsidR="00A44864" w:rsidRPr="009E4C7A" w:rsidRDefault="00F630AF" w:rsidP="00F630AF">
                <w:pPr>
                  <w:tabs>
                    <w:tab w:val="left" w:pos="3135"/>
                  </w:tabs>
                  <w:ind w:right="-1134"/>
                  <w:jc w:val="left"/>
                  <w:rPr>
                    <w:b/>
                    <w:color w:val="002244" w:themeColor="text2"/>
                    <w:sz w:val="24"/>
                    <w:szCs w:val="24"/>
                  </w:rPr>
                </w:pPr>
                <w:r w:rsidRPr="00F630AF">
                  <w:rPr>
                    <w:b/>
                    <w:bCs/>
                  </w:rPr>
                  <w:t>J</w:t>
                </w:r>
                <w:r w:rsidR="000438DB">
                  <w:rPr>
                    <w:b/>
                    <w:bCs/>
                  </w:rPr>
                  <w:t>anuar</w:t>
                </w:r>
                <w:r w:rsidRPr="00F630AF">
                  <w:rPr>
                    <w:b/>
                    <w:bCs/>
                  </w:rPr>
                  <w:t>y 202</w:t>
                </w:r>
                <w:r w:rsidR="000438DB">
                  <w:rPr>
                    <w:b/>
                    <w:bCs/>
                  </w:rPr>
                  <w:t>3</w:t>
                </w:r>
                <w:r>
                  <w:rPr>
                    <w:b/>
                    <w:bCs/>
                  </w:rPr>
                  <w:t xml:space="preserve">                                                                                            </w:t>
                </w:r>
                <w:r w:rsidR="000438DB">
                  <w:rPr>
                    <w:b/>
                    <w:bCs/>
                  </w:rPr>
                  <w:t>B</w:t>
                </w:r>
                <w:r w:rsidRPr="00F630AF">
                  <w:rPr>
                    <w:b/>
                    <w:bCs/>
                  </w:rPr>
                  <w:t>ellway Homes Limited (Thames Valley)</w:t>
                </w:r>
              </w:p>
            </w:tc>
            <w:tc>
              <w:tcPr>
                <w:tcW w:w="4250" w:type="dxa"/>
                <w:tcMar>
                  <w:left w:w="0" w:type="dxa"/>
                  <w:right w:w="0" w:type="dxa"/>
                </w:tcMar>
              </w:tcPr>
              <w:p w14:paraId="1BF5C578" w14:textId="77777777" w:rsidR="00A44864" w:rsidRPr="009E4C7A" w:rsidRDefault="00A44864" w:rsidP="003F21AC">
                <w:pPr>
                  <w:jc w:val="right"/>
                  <w:rPr>
                    <w:b/>
                    <w:color w:val="002244" w:themeColor="text2"/>
                    <w:sz w:val="24"/>
                    <w:szCs w:val="24"/>
                  </w:rPr>
                </w:pPr>
              </w:p>
            </w:tc>
          </w:tr>
        </w:tbl>
        <w:tbl>
          <w:tblPr>
            <w:tblpPr w:leftFromText="181" w:rightFromText="181" w:vertAnchor="page" w:horzAnchor="margin" w:tblpY="1066"/>
            <w:tblW w:w="10205" w:type="dxa"/>
            <w:shd w:val="clear" w:color="auto" w:fill="002244" w:themeFill="text1"/>
            <w:tblCellMar>
              <w:left w:w="0" w:type="dxa"/>
              <w:right w:w="0" w:type="dxa"/>
            </w:tblCellMar>
            <w:tblLook w:val="04A0" w:firstRow="1" w:lastRow="0" w:firstColumn="1" w:lastColumn="0" w:noHBand="0" w:noVBand="1"/>
          </w:tblPr>
          <w:tblGrid>
            <w:gridCol w:w="567"/>
            <w:gridCol w:w="9071"/>
            <w:gridCol w:w="567"/>
          </w:tblGrid>
          <w:tr w:rsidR="00446FCF" w:rsidRPr="009E4C7A" w14:paraId="7DD99BD0" w14:textId="77777777" w:rsidTr="00446FCF">
            <w:trPr>
              <w:trHeight w:val="567"/>
            </w:trPr>
            <w:tc>
              <w:tcPr>
                <w:tcW w:w="567" w:type="dxa"/>
                <w:shd w:val="clear" w:color="auto" w:fill="002244" w:themeFill="text1"/>
              </w:tcPr>
              <w:p w14:paraId="68B6B4BF" w14:textId="77777777" w:rsidR="00446FCF" w:rsidRPr="009E4C7A" w:rsidRDefault="00446FCF" w:rsidP="00446FCF">
                <w:pPr>
                  <w:rPr>
                    <w:color w:val="002244" w:themeColor="text2"/>
                  </w:rPr>
                </w:pPr>
              </w:p>
            </w:tc>
            <w:tc>
              <w:tcPr>
                <w:tcW w:w="9071" w:type="dxa"/>
                <w:tcBorders>
                  <w:bottom w:val="single" w:sz="8" w:space="0" w:color="FFFFFF" w:themeColor="background1"/>
                </w:tcBorders>
                <w:shd w:val="clear" w:color="auto" w:fill="002244" w:themeFill="text1"/>
              </w:tcPr>
              <w:p w14:paraId="4440F2E1" w14:textId="77777777" w:rsidR="00446FCF" w:rsidRPr="009E4C7A" w:rsidRDefault="00446FCF" w:rsidP="00446FCF">
                <w:pPr>
                  <w:rPr>
                    <w:color w:val="002244" w:themeColor="text2"/>
                  </w:rPr>
                </w:pPr>
              </w:p>
            </w:tc>
            <w:tc>
              <w:tcPr>
                <w:tcW w:w="567" w:type="dxa"/>
                <w:shd w:val="clear" w:color="auto" w:fill="002244" w:themeFill="text1"/>
              </w:tcPr>
              <w:p w14:paraId="0AB2865F" w14:textId="77777777" w:rsidR="00446FCF" w:rsidRPr="009E4C7A" w:rsidRDefault="00446FCF" w:rsidP="00446FCF">
                <w:pPr>
                  <w:rPr>
                    <w:color w:val="002244" w:themeColor="text2"/>
                  </w:rPr>
                </w:pPr>
              </w:p>
            </w:tc>
          </w:tr>
          <w:tr w:rsidR="00446FCF" w:rsidRPr="009E4C7A" w14:paraId="11BD1971" w14:textId="77777777" w:rsidTr="00446FCF">
            <w:trPr>
              <w:trHeight w:val="454"/>
            </w:trPr>
            <w:tc>
              <w:tcPr>
                <w:tcW w:w="567" w:type="dxa"/>
                <w:shd w:val="clear" w:color="auto" w:fill="002244" w:themeFill="text1"/>
              </w:tcPr>
              <w:p w14:paraId="203B6856" w14:textId="77777777" w:rsidR="00446FCF" w:rsidRPr="009E4C7A" w:rsidRDefault="00446FCF" w:rsidP="00446FCF">
                <w:pPr>
                  <w:rPr>
                    <w:color w:val="FFFFFF" w:themeColor="background1"/>
                  </w:rPr>
                </w:pPr>
              </w:p>
            </w:tc>
            <w:tc>
              <w:tcPr>
                <w:tcW w:w="9071" w:type="dxa"/>
                <w:tcBorders>
                  <w:top w:val="single" w:sz="8" w:space="0" w:color="FFFFFF" w:themeColor="background1"/>
                </w:tcBorders>
                <w:shd w:val="clear" w:color="auto" w:fill="002244" w:themeFill="text1"/>
              </w:tcPr>
              <w:p w14:paraId="221E62C4" w14:textId="77777777" w:rsidR="00446FCF" w:rsidRPr="009E4C7A" w:rsidRDefault="00446FCF" w:rsidP="00446FCF">
                <w:pPr>
                  <w:rPr>
                    <w:color w:val="FFFFFF" w:themeColor="background1"/>
                  </w:rPr>
                </w:pPr>
              </w:p>
            </w:tc>
            <w:tc>
              <w:tcPr>
                <w:tcW w:w="567" w:type="dxa"/>
                <w:shd w:val="clear" w:color="auto" w:fill="002244" w:themeFill="text1"/>
              </w:tcPr>
              <w:p w14:paraId="02BFC389" w14:textId="77777777" w:rsidR="00446FCF" w:rsidRPr="009E4C7A" w:rsidRDefault="00446FCF" w:rsidP="00446FCF">
                <w:pPr>
                  <w:rPr>
                    <w:color w:val="002244" w:themeColor="text2"/>
                  </w:rPr>
                </w:pPr>
              </w:p>
            </w:tc>
          </w:tr>
          <w:tr w:rsidR="00446FCF" w:rsidRPr="009E4C7A" w14:paraId="38294CFD" w14:textId="77777777" w:rsidTr="00446FCF">
            <w:tc>
              <w:tcPr>
                <w:tcW w:w="567" w:type="dxa"/>
                <w:shd w:val="clear" w:color="auto" w:fill="002244" w:themeFill="text1"/>
              </w:tcPr>
              <w:p w14:paraId="1E85C026" w14:textId="77777777" w:rsidR="00446FCF" w:rsidRPr="009E4C7A" w:rsidRDefault="00446FCF" w:rsidP="00446FCF">
                <w:pPr>
                  <w:rPr>
                    <w:color w:val="FFFFFF" w:themeColor="background1"/>
                  </w:rPr>
                </w:pPr>
              </w:p>
            </w:tc>
            <w:tc>
              <w:tcPr>
                <w:tcW w:w="9071" w:type="dxa"/>
                <w:shd w:val="clear" w:color="auto" w:fill="002244" w:themeFill="text1"/>
              </w:tcPr>
              <w:p w14:paraId="0C292FD9" w14:textId="06485F18" w:rsidR="00446FCF" w:rsidRPr="009E4C7A" w:rsidRDefault="00FB3EF5" w:rsidP="00446FCF">
                <w:pPr>
                  <w:rPr>
                    <w:rFonts w:cs="Arial"/>
                    <w:b/>
                    <w:color w:val="FFFFFF" w:themeColor="background1"/>
                    <w:sz w:val="60"/>
                    <w:szCs w:val="60"/>
                  </w:rPr>
                </w:pPr>
                <w:r>
                  <w:rPr>
                    <w:rFonts w:cs="Arial"/>
                    <w:b/>
                    <w:color w:val="FFFFFF" w:themeColor="background1"/>
                    <w:sz w:val="60"/>
                    <w:szCs w:val="60"/>
                  </w:rPr>
                  <w:t>Open Space</w:t>
                </w:r>
                <w:r w:rsidR="00446FCF" w:rsidRPr="009E4C7A">
                  <w:rPr>
                    <w:rFonts w:cs="Arial"/>
                    <w:b/>
                    <w:color w:val="FFFFFF" w:themeColor="background1"/>
                    <w:sz w:val="60"/>
                    <w:szCs w:val="60"/>
                  </w:rPr>
                  <w:t xml:space="preserve"> Statement</w:t>
                </w:r>
              </w:p>
            </w:tc>
            <w:tc>
              <w:tcPr>
                <w:tcW w:w="567" w:type="dxa"/>
                <w:shd w:val="clear" w:color="auto" w:fill="002244" w:themeFill="text1"/>
              </w:tcPr>
              <w:p w14:paraId="231D5A98" w14:textId="77777777" w:rsidR="00446FCF" w:rsidRPr="009E4C7A" w:rsidRDefault="00446FCF" w:rsidP="00446FCF">
                <w:pPr>
                  <w:rPr>
                    <w:color w:val="002244" w:themeColor="text2"/>
                  </w:rPr>
                </w:pPr>
              </w:p>
            </w:tc>
          </w:tr>
          <w:tr w:rsidR="00446FCF" w:rsidRPr="009E4C7A" w14:paraId="52F8020E" w14:textId="77777777" w:rsidTr="00446FCF">
            <w:trPr>
              <w:trHeight w:val="454"/>
            </w:trPr>
            <w:tc>
              <w:tcPr>
                <w:tcW w:w="567" w:type="dxa"/>
                <w:shd w:val="clear" w:color="auto" w:fill="002244" w:themeFill="text1"/>
              </w:tcPr>
              <w:p w14:paraId="237B6299" w14:textId="77777777" w:rsidR="00446FCF" w:rsidRPr="009E4C7A" w:rsidRDefault="00446FCF" w:rsidP="00446FCF">
                <w:pPr>
                  <w:rPr>
                    <w:color w:val="FFFFFF" w:themeColor="background1"/>
                  </w:rPr>
                </w:pPr>
              </w:p>
            </w:tc>
            <w:tc>
              <w:tcPr>
                <w:tcW w:w="9071" w:type="dxa"/>
                <w:tcBorders>
                  <w:bottom w:val="single" w:sz="8" w:space="0" w:color="FFFFFF" w:themeColor="background1"/>
                </w:tcBorders>
                <w:shd w:val="clear" w:color="auto" w:fill="002244" w:themeFill="text1"/>
              </w:tcPr>
              <w:p w14:paraId="4F825582" w14:textId="77777777" w:rsidR="00446FCF" w:rsidRPr="009E4C7A" w:rsidRDefault="00446FCF" w:rsidP="00446FCF">
                <w:pPr>
                  <w:rPr>
                    <w:color w:val="FFFFFF" w:themeColor="background1"/>
                  </w:rPr>
                </w:pPr>
              </w:p>
            </w:tc>
            <w:tc>
              <w:tcPr>
                <w:tcW w:w="567" w:type="dxa"/>
                <w:shd w:val="clear" w:color="auto" w:fill="002244" w:themeFill="text1"/>
              </w:tcPr>
              <w:p w14:paraId="56173278" w14:textId="77777777" w:rsidR="00446FCF" w:rsidRPr="009E4C7A" w:rsidRDefault="00446FCF" w:rsidP="00446FCF">
                <w:pPr>
                  <w:rPr>
                    <w:color w:val="002244" w:themeColor="text2"/>
                  </w:rPr>
                </w:pPr>
              </w:p>
            </w:tc>
          </w:tr>
          <w:tr w:rsidR="00446FCF" w:rsidRPr="009E4C7A" w14:paraId="19EEF33D" w14:textId="77777777" w:rsidTr="00446FCF">
            <w:trPr>
              <w:trHeight w:val="454"/>
            </w:trPr>
            <w:tc>
              <w:tcPr>
                <w:tcW w:w="567" w:type="dxa"/>
                <w:shd w:val="clear" w:color="auto" w:fill="002244" w:themeFill="text1"/>
              </w:tcPr>
              <w:p w14:paraId="0F73B279" w14:textId="77777777" w:rsidR="00446FCF" w:rsidRPr="00A715A9" w:rsidRDefault="00446FCF" w:rsidP="00446FCF">
                <w:pPr>
                  <w:rPr>
                    <w:color w:val="FFFFFF" w:themeColor="background1"/>
                    <w:highlight w:val="yellow"/>
                  </w:rPr>
                </w:pPr>
              </w:p>
            </w:tc>
            <w:tc>
              <w:tcPr>
                <w:tcW w:w="9071" w:type="dxa"/>
                <w:tcBorders>
                  <w:top w:val="single" w:sz="8" w:space="0" w:color="FFFFFF" w:themeColor="background1"/>
                </w:tcBorders>
                <w:shd w:val="clear" w:color="auto" w:fill="002244" w:themeFill="text1"/>
              </w:tcPr>
              <w:p w14:paraId="1B941386" w14:textId="77777777" w:rsidR="00FB3EF5" w:rsidRDefault="00FB3EF5" w:rsidP="00446FCF">
                <w:pPr>
                  <w:rPr>
                    <w:rFonts w:cs="Arial"/>
                    <w:color w:val="FFFFFF" w:themeColor="background1"/>
                    <w:sz w:val="40"/>
                    <w:szCs w:val="40"/>
                  </w:rPr>
                </w:pPr>
              </w:p>
              <w:p w14:paraId="64928833" w14:textId="4A50DF51" w:rsidR="00FB3EF5" w:rsidRPr="00E5763B" w:rsidRDefault="00FB3EF5" w:rsidP="00446FCF">
                <w:pPr>
                  <w:rPr>
                    <w:rFonts w:cs="Arial"/>
                    <w:color w:val="FFFFFF" w:themeColor="background1"/>
                    <w:sz w:val="40"/>
                    <w:szCs w:val="40"/>
                  </w:rPr>
                </w:pPr>
              </w:p>
            </w:tc>
            <w:tc>
              <w:tcPr>
                <w:tcW w:w="567" w:type="dxa"/>
                <w:shd w:val="clear" w:color="auto" w:fill="002244" w:themeFill="text1"/>
              </w:tcPr>
              <w:p w14:paraId="647FE7DD" w14:textId="77777777" w:rsidR="00446FCF" w:rsidRPr="009E4C7A" w:rsidRDefault="00446FCF" w:rsidP="00446FCF">
                <w:pPr>
                  <w:rPr>
                    <w:color w:val="002244" w:themeColor="text2"/>
                  </w:rPr>
                </w:pPr>
              </w:p>
            </w:tc>
          </w:tr>
          <w:tr w:rsidR="00446FCF" w:rsidRPr="009E4C7A" w14:paraId="0DEEA462" w14:textId="77777777" w:rsidTr="00446FCF">
            <w:tc>
              <w:tcPr>
                <w:tcW w:w="567" w:type="dxa"/>
                <w:shd w:val="clear" w:color="auto" w:fill="002244" w:themeFill="text1"/>
              </w:tcPr>
              <w:p w14:paraId="7EF6187D" w14:textId="77777777" w:rsidR="00446FCF" w:rsidRPr="00A715A9" w:rsidRDefault="00446FCF" w:rsidP="00446FCF">
                <w:pPr>
                  <w:rPr>
                    <w:color w:val="FFFFFF" w:themeColor="background1"/>
                    <w:highlight w:val="yellow"/>
                  </w:rPr>
                </w:pPr>
              </w:p>
            </w:tc>
            <w:tc>
              <w:tcPr>
                <w:tcW w:w="9071" w:type="dxa"/>
                <w:shd w:val="clear" w:color="auto" w:fill="002244" w:themeFill="text1"/>
              </w:tcPr>
              <w:p w14:paraId="71C006D1" w14:textId="77777777" w:rsidR="00446FCF" w:rsidRPr="00E5763B" w:rsidRDefault="00446FCF" w:rsidP="00446FCF">
                <w:pPr>
                  <w:rPr>
                    <w:rFonts w:cs="Arial"/>
                    <w:color w:val="FFFFFF" w:themeColor="background1"/>
                    <w:sz w:val="40"/>
                    <w:szCs w:val="40"/>
                  </w:rPr>
                </w:pPr>
              </w:p>
              <w:p w14:paraId="6ED27C28" w14:textId="409735D1" w:rsidR="00446FCF" w:rsidRPr="00E5763B" w:rsidRDefault="002E0E0C" w:rsidP="00446FCF">
                <w:pPr>
                  <w:rPr>
                    <w:rFonts w:cs="Arial"/>
                    <w:color w:val="FFFFFF" w:themeColor="background1"/>
                    <w:sz w:val="40"/>
                    <w:szCs w:val="40"/>
                  </w:rPr>
                </w:pPr>
                <w:r w:rsidRPr="00E5763B">
                  <w:rPr>
                    <w:rFonts w:cs="Arial"/>
                    <w:color w:val="FFFFFF" w:themeColor="background1"/>
                    <w:sz w:val="40"/>
                    <w:szCs w:val="40"/>
                  </w:rPr>
                  <w:t>Former Dee Road</w:t>
                </w:r>
                <w:r w:rsidR="00BD05D7">
                  <w:rPr>
                    <w:rFonts w:cs="Arial"/>
                    <w:color w:val="FFFFFF" w:themeColor="background1"/>
                    <w:sz w:val="40"/>
                    <w:szCs w:val="40"/>
                  </w:rPr>
                  <w:t xml:space="preserve"> Fire Station</w:t>
                </w:r>
                <w:r w:rsidR="00F630AF" w:rsidRPr="00E5763B">
                  <w:rPr>
                    <w:rFonts w:cs="Arial"/>
                    <w:color w:val="FFFFFF" w:themeColor="background1"/>
                    <w:sz w:val="40"/>
                    <w:szCs w:val="40"/>
                  </w:rPr>
                  <w:t xml:space="preserve">, Reading </w:t>
                </w:r>
              </w:p>
              <w:p w14:paraId="1BF1EAAB" w14:textId="77777777" w:rsidR="00446FCF" w:rsidRPr="00E5763B" w:rsidRDefault="00446FCF" w:rsidP="00446FCF">
                <w:pPr>
                  <w:rPr>
                    <w:rFonts w:cs="Arial"/>
                    <w:color w:val="FFFFFF" w:themeColor="background1"/>
                    <w:sz w:val="40"/>
                    <w:szCs w:val="40"/>
                  </w:rPr>
                </w:pPr>
              </w:p>
              <w:p w14:paraId="2AC45766" w14:textId="4A23DC1E" w:rsidR="00446FCF" w:rsidRPr="00E5763B" w:rsidRDefault="000438DB" w:rsidP="00446FCF">
                <w:pPr>
                  <w:rPr>
                    <w:rFonts w:cs="Arial"/>
                    <w:color w:val="FFFFFF" w:themeColor="background1"/>
                    <w:sz w:val="40"/>
                    <w:szCs w:val="40"/>
                  </w:rPr>
                </w:pPr>
                <w:r>
                  <w:rPr>
                    <w:rFonts w:cs="Arial"/>
                    <w:color w:val="FFFFFF" w:themeColor="background1"/>
                    <w:sz w:val="40"/>
                    <w:szCs w:val="40"/>
                  </w:rPr>
                  <w:t>January</w:t>
                </w:r>
                <w:r w:rsidR="00F630AF" w:rsidRPr="00E5763B">
                  <w:rPr>
                    <w:rFonts w:cs="Arial"/>
                    <w:color w:val="FFFFFF" w:themeColor="background1"/>
                    <w:sz w:val="40"/>
                    <w:szCs w:val="40"/>
                  </w:rPr>
                  <w:t xml:space="preserve"> 202</w:t>
                </w:r>
                <w:r>
                  <w:rPr>
                    <w:rFonts w:cs="Arial"/>
                    <w:color w:val="FFFFFF" w:themeColor="background1"/>
                    <w:sz w:val="40"/>
                    <w:szCs w:val="40"/>
                  </w:rPr>
                  <w:t>3</w:t>
                </w:r>
              </w:p>
            </w:tc>
            <w:tc>
              <w:tcPr>
                <w:tcW w:w="567" w:type="dxa"/>
                <w:shd w:val="clear" w:color="auto" w:fill="002244" w:themeFill="text1"/>
              </w:tcPr>
              <w:p w14:paraId="49599D26" w14:textId="77777777" w:rsidR="00446FCF" w:rsidRPr="009E4C7A" w:rsidRDefault="00446FCF" w:rsidP="00446FCF">
                <w:pPr>
                  <w:rPr>
                    <w:color w:val="002244" w:themeColor="text2"/>
                  </w:rPr>
                </w:pPr>
              </w:p>
            </w:tc>
          </w:tr>
          <w:tr w:rsidR="00446FCF" w:rsidRPr="009E4C7A" w14:paraId="4CFAB80B" w14:textId="77777777" w:rsidTr="00446FCF">
            <w:trPr>
              <w:trHeight w:val="80"/>
            </w:trPr>
            <w:tc>
              <w:tcPr>
                <w:tcW w:w="567" w:type="dxa"/>
                <w:shd w:val="clear" w:color="auto" w:fill="002244" w:themeFill="text1"/>
              </w:tcPr>
              <w:p w14:paraId="1724F475" w14:textId="77777777" w:rsidR="00446FCF" w:rsidRPr="009E4C7A" w:rsidRDefault="00446FCF" w:rsidP="00446FCF">
                <w:pPr>
                  <w:rPr>
                    <w:color w:val="002244" w:themeColor="text2"/>
                  </w:rPr>
                </w:pPr>
              </w:p>
            </w:tc>
            <w:tc>
              <w:tcPr>
                <w:tcW w:w="9071" w:type="dxa"/>
                <w:shd w:val="clear" w:color="auto" w:fill="002244" w:themeFill="text1"/>
              </w:tcPr>
              <w:p w14:paraId="7FC2F076" w14:textId="77777777" w:rsidR="00446FCF" w:rsidRPr="000A0382" w:rsidRDefault="00446FCF" w:rsidP="00446FCF">
                <w:pPr>
                  <w:rPr>
                    <w:color w:val="002244" w:themeColor="text2"/>
                  </w:rPr>
                </w:pPr>
              </w:p>
            </w:tc>
            <w:tc>
              <w:tcPr>
                <w:tcW w:w="567" w:type="dxa"/>
                <w:shd w:val="clear" w:color="auto" w:fill="002244" w:themeFill="text1"/>
              </w:tcPr>
              <w:p w14:paraId="748FD567" w14:textId="77777777" w:rsidR="00446FCF" w:rsidRPr="009E4C7A" w:rsidRDefault="00446FCF" w:rsidP="00446FCF">
                <w:pPr>
                  <w:rPr>
                    <w:color w:val="002244" w:themeColor="text2"/>
                  </w:rPr>
                </w:pPr>
              </w:p>
            </w:tc>
          </w:tr>
        </w:tbl>
        <w:p w14:paraId="49735FED" w14:textId="77777777" w:rsidR="00A44864" w:rsidRPr="009E4C7A" w:rsidRDefault="00A44864" w:rsidP="003F21AC">
          <w:pPr>
            <w:rPr>
              <w:color w:val="002244" w:themeColor="text2"/>
            </w:rPr>
          </w:pPr>
        </w:p>
        <w:p w14:paraId="7CA74429" w14:textId="77777777" w:rsidR="00FB3EF5" w:rsidRDefault="00FB3EF5" w:rsidP="001F1CD3">
          <w:pPr>
            <w:rPr>
              <w:color w:val="002244" w:themeColor="text2"/>
            </w:rPr>
          </w:pPr>
        </w:p>
        <w:p w14:paraId="623C181E" w14:textId="77777777" w:rsidR="00FB3EF5" w:rsidRDefault="00FB3EF5" w:rsidP="001F1CD3">
          <w:pPr>
            <w:rPr>
              <w:color w:val="002244" w:themeColor="text2"/>
            </w:rPr>
          </w:pPr>
        </w:p>
        <w:p w14:paraId="6EEDA078" w14:textId="77777777" w:rsidR="00FB3EF5" w:rsidRDefault="00FB3EF5" w:rsidP="001F1CD3">
          <w:pPr>
            <w:rPr>
              <w:color w:val="002244" w:themeColor="text2"/>
            </w:rPr>
          </w:pPr>
        </w:p>
        <w:p w14:paraId="75DFD8BF" w14:textId="77777777" w:rsidR="00FB3EF5" w:rsidRDefault="00FB3EF5" w:rsidP="001F1CD3">
          <w:pPr>
            <w:rPr>
              <w:color w:val="002244" w:themeColor="text2"/>
            </w:rPr>
          </w:pPr>
        </w:p>
        <w:p w14:paraId="1F25E165" w14:textId="77777777" w:rsidR="00FB3EF5" w:rsidRDefault="00FB3EF5" w:rsidP="001F1CD3">
          <w:pPr>
            <w:rPr>
              <w:color w:val="002244" w:themeColor="text2"/>
            </w:rPr>
          </w:pPr>
        </w:p>
        <w:p w14:paraId="61A64097" w14:textId="77777777" w:rsidR="00FB3EF5" w:rsidRDefault="00FB3EF5" w:rsidP="001F1CD3">
          <w:pPr>
            <w:rPr>
              <w:color w:val="002244" w:themeColor="text2"/>
            </w:rPr>
          </w:pPr>
        </w:p>
        <w:p w14:paraId="694A32A5" w14:textId="77777777" w:rsidR="00FB3EF5" w:rsidRDefault="00FB3EF5" w:rsidP="001F1CD3">
          <w:pPr>
            <w:rPr>
              <w:color w:val="002244" w:themeColor="text2"/>
            </w:rPr>
          </w:pPr>
        </w:p>
        <w:p w14:paraId="501B61CC" w14:textId="77777777" w:rsidR="00FB3EF5" w:rsidRDefault="00FB3EF5" w:rsidP="001F1CD3">
          <w:pPr>
            <w:rPr>
              <w:color w:val="002244" w:themeColor="text2"/>
            </w:rPr>
          </w:pPr>
        </w:p>
        <w:p w14:paraId="66122E2A" w14:textId="77777777" w:rsidR="00FB3EF5" w:rsidRDefault="00FB3EF5" w:rsidP="001F1CD3">
          <w:pPr>
            <w:rPr>
              <w:color w:val="002244" w:themeColor="text2"/>
            </w:rPr>
          </w:pPr>
        </w:p>
        <w:p w14:paraId="2D79A054" w14:textId="77777777" w:rsidR="00FB3EF5" w:rsidRDefault="00FB3EF5" w:rsidP="001F1CD3">
          <w:pPr>
            <w:rPr>
              <w:color w:val="002244" w:themeColor="text2"/>
            </w:rPr>
          </w:pPr>
        </w:p>
        <w:p w14:paraId="18ED2C5D" w14:textId="77777777" w:rsidR="00FB3EF5" w:rsidRDefault="00FB3EF5" w:rsidP="001F1CD3">
          <w:pPr>
            <w:rPr>
              <w:color w:val="002244" w:themeColor="text2"/>
            </w:rPr>
          </w:pPr>
        </w:p>
        <w:p w14:paraId="6989A969" w14:textId="77777777" w:rsidR="00FB3EF5" w:rsidRDefault="00FB3EF5" w:rsidP="001F1CD3">
          <w:pPr>
            <w:rPr>
              <w:color w:val="002244" w:themeColor="text2"/>
            </w:rPr>
          </w:pPr>
        </w:p>
        <w:p w14:paraId="4E9501C5" w14:textId="77777777" w:rsidR="00FB3EF5" w:rsidRDefault="00FB3EF5" w:rsidP="001F1CD3">
          <w:pPr>
            <w:rPr>
              <w:color w:val="002244" w:themeColor="text2"/>
            </w:rPr>
          </w:pPr>
        </w:p>
        <w:p w14:paraId="39133F69" w14:textId="77777777" w:rsidR="00FB3EF5" w:rsidRDefault="00FB3EF5" w:rsidP="001F1CD3">
          <w:pPr>
            <w:rPr>
              <w:color w:val="002244" w:themeColor="text2"/>
            </w:rPr>
          </w:pPr>
        </w:p>
        <w:p w14:paraId="3583B910" w14:textId="77777777" w:rsidR="00FB3EF5" w:rsidRDefault="00FB3EF5" w:rsidP="001F1CD3">
          <w:pPr>
            <w:rPr>
              <w:color w:val="002244" w:themeColor="text2"/>
            </w:rPr>
          </w:pPr>
        </w:p>
        <w:p w14:paraId="7A9E43C8" w14:textId="77777777" w:rsidR="00FB3EF5" w:rsidRDefault="00FB3EF5" w:rsidP="001F1CD3">
          <w:pPr>
            <w:rPr>
              <w:color w:val="002244" w:themeColor="text2"/>
            </w:rPr>
          </w:pPr>
        </w:p>
        <w:p w14:paraId="73E66D04" w14:textId="77777777" w:rsidR="00FB3EF5" w:rsidRDefault="00FB3EF5" w:rsidP="001F1CD3">
          <w:pPr>
            <w:rPr>
              <w:color w:val="002244" w:themeColor="text2"/>
            </w:rPr>
          </w:pPr>
        </w:p>
        <w:p w14:paraId="6311E14B" w14:textId="77777777" w:rsidR="00FB3EF5" w:rsidRDefault="00FB3EF5" w:rsidP="001F1CD3">
          <w:pPr>
            <w:rPr>
              <w:color w:val="002244" w:themeColor="text2"/>
            </w:rPr>
          </w:pPr>
        </w:p>
        <w:p w14:paraId="65241657" w14:textId="77777777" w:rsidR="00FB3EF5" w:rsidRDefault="00FB3EF5" w:rsidP="001F1CD3">
          <w:pPr>
            <w:rPr>
              <w:color w:val="002244" w:themeColor="text2"/>
            </w:rPr>
          </w:pPr>
        </w:p>
        <w:p w14:paraId="42CD83F5" w14:textId="77777777" w:rsidR="00FB3EF5" w:rsidRDefault="00FB3EF5" w:rsidP="001F1CD3">
          <w:pPr>
            <w:rPr>
              <w:color w:val="002244" w:themeColor="text2"/>
            </w:rPr>
          </w:pPr>
        </w:p>
        <w:p w14:paraId="40F20308" w14:textId="77777777" w:rsidR="00FB3EF5" w:rsidRDefault="00FB3EF5" w:rsidP="001F1CD3">
          <w:pPr>
            <w:rPr>
              <w:color w:val="002244" w:themeColor="text2"/>
            </w:rPr>
          </w:pPr>
        </w:p>
        <w:p w14:paraId="69A3A673" w14:textId="77777777" w:rsidR="00FB3EF5" w:rsidRDefault="00FB3EF5" w:rsidP="001F1CD3">
          <w:pPr>
            <w:rPr>
              <w:color w:val="002244" w:themeColor="text2"/>
            </w:rPr>
          </w:pPr>
        </w:p>
        <w:p w14:paraId="0A9186AF" w14:textId="77777777" w:rsidR="00FB3EF5" w:rsidRDefault="00FB3EF5" w:rsidP="001F1CD3">
          <w:pPr>
            <w:rPr>
              <w:color w:val="002244" w:themeColor="text2"/>
            </w:rPr>
          </w:pPr>
        </w:p>
        <w:p w14:paraId="76BEE5D0" w14:textId="77777777" w:rsidR="00FB3EF5" w:rsidRDefault="00FB3EF5" w:rsidP="001F1CD3">
          <w:pPr>
            <w:rPr>
              <w:color w:val="002244" w:themeColor="text2"/>
            </w:rPr>
          </w:pPr>
        </w:p>
        <w:p w14:paraId="0CDE504C" w14:textId="77777777" w:rsidR="00FB3EF5" w:rsidRDefault="00FB3EF5" w:rsidP="001F1CD3">
          <w:pPr>
            <w:rPr>
              <w:color w:val="002244" w:themeColor="text2"/>
            </w:rPr>
          </w:pPr>
        </w:p>
        <w:p w14:paraId="73E550FF" w14:textId="77777777" w:rsidR="00FB3EF5" w:rsidRDefault="00FB3EF5" w:rsidP="001F1CD3">
          <w:pPr>
            <w:rPr>
              <w:color w:val="002244" w:themeColor="text2"/>
            </w:rPr>
          </w:pPr>
        </w:p>
        <w:p w14:paraId="0E0D8424" w14:textId="77777777" w:rsidR="00FB3EF5" w:rsidRDefault="00FB3EF5" w:rsidP="001F1CD3">
          <w:pPr>
            <w:rPr>
              <w:color w:val="002244" w:themeColor="text2"/>
            </w:rPr>
          </w:pPr>
        </w:p>
        <w:p w14:paraId="263DA805" w14:textId="3F612D24" w:rsidR="001F1CD3" w:rsidRDefault="00131A0A" w:rsidP="001F1CD3">
          <w:pPr>
            <w:rPr>
              <w:color w:val="002244" w:themeColor="text2"/>
            </w:rPr>
          </w:pPr>
        </w:p>
      </w:sdtContent>
    </w:sdt>
    <w:p w14:paraId="26638CD4" w14:textId="77777777" w:rsidR="00051BC5" w:rsidRPr="009E4C7A" w:rsidRDefault="00051BC5" w:rsidP="001F1CD3">
      <w:pPr>
        <w:rPr>
          <w:color w:val="002244" w:themeColor="text2"/>
        </w:rPr>
      </w:pPr>
    </w:p>
    <w:p w14:paraId="5A1EB224" w14:textId="77777777" w:rsidR="00BE5D91" w:rsidRDefault="00BE5D91" w:rsidP="009B04FE">
      <w:pPr>
        <w:rPr>
          <w:color w:val="002244" w:themeColor="text2"/>
          <w:sz w:val="36"/>
          <w:szCs w:val="36"/>
        </w:rPr>
      </w:pPr>
    </w:p>
    <w:p w14:paraId="541E5FA8" w14:textId="6E58A77F" w:rsidR="009B04FE" w:rsidRPr="009E4C7A" w:rsidRDefault="00E3053D" w:rsidP="009B04FE">
      <w:pPr>
        <w:rPr>
          <w:color w:val="002244" w:themeColor="text2"/>
          <w:sz w:val="36"/>
          <w:szCs w:val="36"/>
        </w:rPr>
      </w:pPr>
      <w:r>
        <w:rPr>
          <w:noProof/>
          <w:color w:val="002244" w:themeColor="text2"/>
          <w:sz w:val="18"/>
          <w:lang w:eastAsia="en-GB"/>
        </w:rPr>
        <mc:AlternateContent>
          <mc:Choice Requires="wps">
            <w:drawing>
              <wp:anchor distT="0" distB="0" distL="114300" distR="114300" simplePos="0" relativeHeight="251660288" behindDoc="0" locked="1" layoutInCell="1" allowOverlap="1" wp14:anchorId="018446D0" wp14:editId="4A9D38BB">
                <wp:simplePos x="0" y="0"/>
                <wp:positionH relativeFrom="page">
                  <wp:posOffset>6448425</wp:posOffset>
                </wp:positionH>
                <wp:positionV relativeFrom="page">
                  <wp:posOffset>9951720</wp:posOffset>
                </wp:positionV>
                <wp:extent cx="590550" cy="295275"/>
                <wp:effectExtent l="0" t="0" r="0" b="952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B42F1D8" id="Rectangle 5" o:spid="_x0000_s1026" style="position:absolute;margin-left:507.75pt;margin-top:783.6pt;width:46.5pt;height:23.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" stroked="f">
                <w10:wrap anchorx="page" anchory="page"/>
                <w10:anchorlock/>
              </v:rect>
            </w:pict>
          </mc:Fallback>
        </mc:AlternateContent>
      </w:r>
      <w:r w:rsidR="009B04FE" w:rsidRPr="009E4C7A">
        <w:rPr>
          <w:color w:val="002244" w:themeColor="text2"/>
          <w:sz w:val="36"/>
          <w:szCs w:val="36"/>
        </w:rPr>
        <w:t>Contents</w:t>
      </w:r>
    </w:p>
    <w:sdt>
      <w:sdtPr>
        <w:rPr>
          <w:b w:val="0"/>
          <w:color w:val="002244" w:themeColor="text2"/>
        </w:rPr>
        <w:id w:val="21185556"/>
        <w:docPartObj>
          <w:docPartGallery w:val="Table of Contents"/>
          <w:docPartUnique/>
        </w:docPartObj>
      </w:sdtPr>
      <w:sdtEndPr/>
      <w:sdtContent>
        <w:p w14:paraId="310A4916" w14:textId="5B6D19B2" w:rsidR="00BE5D91" w:rsidRDefault="00232D14">
          <w:pPr>
            <w:pStyle w:val="TOC1"/>
            <w:rPr>
              <w:rFonts w:asciiTheme="minorHAnsi" w:eastAsiaTheme="minorEastAsia" w:hAnsiTheme="minorHAnsi"/>
              <w:b w:val="0"/>
              <w:noProof/>
              <w:color w:val="auto"/>
              <w:sz w:val="22"/>
              <w:szCs w:val="22"/>
              <w:lang w:eastAsia="en-GB"/>
            </w:rPr>
          </w:pPr>
          <w:r w:rsidRPr="009E4C7A">
            <w:rPr>
              <w:b w:val="0"/>
              <w:color w:val="002244" w:themeColor="text2"/>
            </w:rPr>
            <w:fldChar w:fldCharType="begin"/>
          </w:r>
          <w:r w:rsidR="0015578B" w:rsidRPr="009E4C7A">
            <w:rPr>
              <w:color w:val="002244" w:themeColor="text2"/>
            </w:rPr>
            <w:instrText xml:space="preserve"> TOC \h \z \t "H1,1,H1 No Numbers,1,H1 No Number Appendix,6" </w:instrText>
          </w:r>
          <w:r w:rsidRPr="009E4C7A">
            <w:rPr>
              <w:b w:val="0"/>
              <w:color w:val="002244" w:themeColor="text2"/>
            </w:rPr>
            <w:fldChar w:fldCharType="separate"/>
          </w:r>
          <w:hyperlink w:anchor="_Toc123118943" w:history="1">
            <w:r w:rsidR="00BE5D91" w:rsidRPr="0018652A">
              <w:rPr>
                <w:rStyle w:val="Hyperlink"/>
                <w:noProof/>
              </w:rPr>
              <w:t>1.</w:t>
            </w:r>
            <w:r w:rsidR="00BE5D91">
              <w:rPr>
                <w:rFonts w:asciiTheme="minorHAnsi" w:eastAsiaTheme="minorEastAsia" w:hAnsiTheme="minorHAnsi"/>
                <w:b w:val="0"/>
                <w:noProof/>
                <w:color w:val="auto"/>
                <w:sz w:val="22"/>
                <w:szCs w:val="22"/>
                <w:lang w:eastAsia="en-GB"/>
              </w:rPr>
              <w:tab/>
            </w:r>
            <w:r w:rsidR="00BE5D91" w:rsidRPr="0018652A">
              <w:rPr>
                <w:rStyle w:val="Hyperlink"/>
                <w:noProof/>
              </w:rPr>
              <w:t>Introduction</w:t>
            </w:r>
            <w:r w:rsidR="00BE5D91">
              <w:rPr>
                <w:noProof/>
                <w:webHidden/>
              </w:rPr>
              <w:tab/>
            </w:r>
            <w:r w:rsidR="00BE5D91">
              <w:rPr>
                <w:noProof/>
                <w:webHidden/>
              </w:rPr>
              <w:fldChar w:fldCharType="begin"/>
            </w:r>
            <w:r w:rsidR="00BE5D91">
              <w:rPr>
                <w:noProof/>
                <w:webHidden/>
              </w:rPr>
              <w:instrText xml:space="preserve"> PAGEREF _Toc123118943 \h </w:instrText>
            </w:r>
            <w:r w:rsidR="00BE5D91">
              <w:rPr>
                <w:noProof/>
                <w:webHidden/>
              </w:rPr>
            </w:r>
            <w:r w:rsidR="00BE5D91">
              <w:rPr>
                <w:noProof/>
                <w:webHidden/>
              </w:rPr>
              <w:fldChar w:fldCharType="separate"/>
            </w:r>
            <w:r w:rsidR="008B1B86">
              <w:rPr>
                <w:noProof/>
                <w:webHidden/>
              </w:rPr>
              <w:t>1</w:t>
            </w:r>
            <w:r w:rsidR="00BE5D91">
              <w:rPr>
                <w:noProof/>
                <w:webHidden/>
              </w:rPr>
              <w:fldChar w:fldCharType="end"/>
            </w:r>
          </w:hyperlink>
        </w:p>
        <w:p w14:paraId="72A29673" w14:textId="388346DD" w:rsidR="00BE5D91" w:rsidRDefault="00131A0A">
          <w:pPr>
            <w:pStyle w:val="TOC1"/>
            <w:rPr>
              <w:rFonts w:asciiTheme="minorHAnsi" w:eastAsiaTheme="minorEastAsia" w:hAnsiTheme="minorHAnsi"/>
              <w:b w:val="0"/>
              <w:noProof/>
              <w:color w:val="auto"/>
              <w:sz w:val="22"/>
              <w:szCs w:val="22"/>
              <w:lang w:eastAsia="en-GB"/>
            </w:rPr>
          </w:pPr>
          <w:hyperlink w:anchor="_Toc123118944" w:history="1">
            <w:r w:rsidR="00BE5D91" w:rsidRPr="0018652A">
              <w:rPr>
                <w:rStyle w:val="Hyperlink"/>
                <w:noProof/>
              </w:rPr>
              <w:t>2.</w:t>
            </w:r>
            <w:r w:rsidR="00BE5D91">
              <w:rPr>
                <w:rFonts w:asciiTheme="minorHAnsi" w:eastAsiaTheme="minorEastAsia" w:hAnsiTheme="minorHAnsi"/>
                <w:b w:val="0"/>
                <w:noProof/>
                <w:color w:val="auto"/>
                <w:sz w:val="22"/>
                <w:szCs w:val="22"/>
                <w:lang w:eastAsia="en-GB"/>
              </w:rPr>
              <w:tab/>
            </w:r>
            <w:r w:rsidR="00BE5D91" w:rsidRPr="0018652A">
              <w:rPr>
                <w:rStyle w:val="Hyperlink"/>
                <w:noProof/>
              </w:rPr>
              <w:t>Planning Policy Background</w:t>
            </w:r>
            <w:r w:rsidR="00BE5D91">
              <w:rPr>
                <w:noProof/>
                <w:webHidden/>
              </w:rPr>
              <w:tab/>
            </w:r>
            <w:r w:rsidR="00BE5D91">
              <w:rPr>
                <w:noProof/>
                <w:webHidden/>
              </w:rPr>
              <w:fldChar w:fldCharType="begin"/>
            </w:r>
            <w:r w:rsidR="00BE5D91">
              <w:rPr>
                <w:noProof/>
                <w:webHidden/>
              </w:rPr>
              <w:instrText xml:space="preserve"> PAGEREF _Toc123118944 \h </w:instrText>
            </w:r>
            <w:r w:rsidR="00BE5D91">
              <w:rPr>
                <w:noProof/>
                <w:webHidden/>
              </w:rPr>
            </w:r>
            <w:r w:rsidR="00BE5D91">
              <w:rPr>
                <w:noProof/>
                <w:webHidden/>
              </w:rPr>
              <w:fldChar w:fldCharType="separate"/>
            </w:r>
            <w:r w:rsidR="008B1B86">
              <w:rPr>
                <w:noProof/>
                <w:webHidden/>
              </w:rPr>
              <w:t>2</w:t>
            </w:r>
            <w:r w:rsidR="00BE5D91">
              <w:rPr>
                <w:noProof/>
                <w:webHidden/>
              </w:rPr>
              <w:fldChar w:fldCharType="end"/>
            </w:r>
          </w:hyperlink>
        </w:p>
        <w:p w14:paraId="6272A23A" w14:textId="4E410EBB" w:rsidR="00BE5D91" w:rsidRDefault="00131A0A">
          <w:pPr>
            <w:pStyle w:val="TOC1"/>
            <w:rPr>
              <w:rFonts w:asciiTheme="minorHAnsi" w:eastAsiaTheme="minorEastAsia" w:hAnsiTheme="minorHAnsi"/>
              <w:b w:val="0"/>
              <w:noProof/>
              <w:color w:val="auto"/>
              <w:sz w:val="22"/>
              <w:szCs w:val="22"/>
              <w:lang w:eastAsia="en-GB"/>
            </w:rPr>
          </w:pPr>
          <w:hyperlink w:anchor="_Toc123118945" w:history="1">
            <w:r w:rsidR="00BE5D91" w:rsidRPr="0018652A">
              <w:rPr>
                <w:rStyle w:val="Hyperlink"/>
                <w:noProof/>
              </w:rPr>
              <w:t>3.</w:t>
            </w:r>
            <w:r w:rsidR="00BE5D91">
              <w:rPr>
                <w:rFonts w:asciiTheme="minorHAnsi" w:eastAsiaTheme="minorEastAsia" w:hAnsiTheme="minorHAnsi"/>
                <w:b w:val="0"/>
                <w:noProof/>
                <w:color w:val="auto"/>
                <w:sz w:val="22"/>
                <w:szCs w:val="22"/>
                <w:lang w:eastAsia="en-GB"/>
              </w:rPr>
              <w:tab/>
            </w:r>
            <w:r w:rsidR="00BE5D91" w:rsidRPr="0018652A">
              <w:rPr>
                <w:rStyle w:val="Hyperlink"/>
                <w:noProof/>
              </w:rPr>
              <w:t>Proposed Development Open Space Considerations</w:t>
            </w:r>
            <w:r w:rsidR="00BE5D91">
              <w:rPr>
                <w:noProof/>
                <w:webHidden/>
              </w:rPr>
              <w:tab/>
            </w:r>
            <w:r w:rsidR="00BE5D91">
              <w:rPr>
                <w:noProof/>
                <w:webHidden/>
              </w:rPr>
              <w:fldChar w:fldCharType="begin"/>
            </w:r>
            <w:r w:rsidR="00BE5D91">
              <w:rPr>
                <w:noProof/>
                <w:webHidden/>
              </w:rPr>
              <w:instrText xml:space="preserve"> PAGEREF _Toc123118945 \h </w:instrText>
            </w:r>
            <w:r w:rsidR="00BE5D91">
              <w:rPr>
                <w:noProof/>
                <w:webHidden/>
              </w:rPr>
            </w:r>
            <w:r w:rsidR="00BE5D91">
              <w:rPr>
                <w:noProof/>
                <w:webHidden/>
              </w:rPr>
              <w:fldChar w:fldCharType="separate"/>
            </w:r>
            <w:r w:rsidR="008B1B86">
              <w:rPr>
                <w:noProof/>
                <w:webHidden/>
              </w:rPr>
              <w:t>3</w:t>
            </w:r>
            <w:r w:rsidR="00BE5D91">
              <w:rPr>
                <w:noProof/>
                <w:webHidden/>
              </w:rPr>
              <w:fldChar w:fldCharType="end"/>
            </w:r>
          </w:hyperlink>
        </w:p>
        <w:p w14:paraId="62C66D00" w14:textId="76F462AA" w:rsidR="00BE5D91" w:rsidRDefault="00131A0A">
          <w:pPr>
            <w:pStyle w:val="TOC1"/>
            <w:rPr>
              <w:rFonts w:asciiTheme="minorHAnsi" w:eastAsiaTheme="minorEastAsia" w:hAnsiTheme="minorHAnsi"/>
              <w:b w:val="0"/>
              <w:noProof/>
              <w:color w:val="auto"/>
              <w:sz w:val="22"/>
              <w:szCs w:val="22"/>
              <w:lang w:eastAsia="en-GB"/>
            </w:rPr>
          </w:pPr>
          <w:hyperlink w:anchor="_Toc123118946" w:history="1">
            <w:r w:rsidR="00BE5D91" w:rsidRPr="0018652A">
              <w:rPr>
                <w:rStyle w:val="Hyperlink"/>
                <w:noProof/>
              </w:rPr>
              <w:t>4.</w:t>
            </w:r>
            <w:r w:rsidR="00BE5D91">
              <w:rPr>
                <w:rFonts w:asciiTheme="minorHAnsi" w:eastAsiaTheme="minorEastAsia" w:hAnsiTheme="minorHAnsi"/>
                <w:b w:val="0"/>
                <w:noProof/>
                <w:color w:val="auto"/>
                <w:sz w:val="22"/>
                <w:szCs w:val="22"/>
                <w:lang w:eastAsia="en-GB"/>
              </w:rPr>
              <w:tab/>
            </w:r>
            <w:r w:rsidR="00BE5D91" w:rsidRPr="0018652A">
              <w:rPr>
                <w:rStyle w:val="Hyperlink"/>
                <w:noProof/>
              </w:rPr>
              <w:t>Conclusion</w:t>
            </w:r>
            <w:r w:rsidR="00BE5D91">
              <w:rPr>
                <w:noProof/>
                <w:webHidden/>
              </w:rPr>
              <w:tab/>
            </w:r>
            <w:r w:rsidR="00BE5D91">
              <w:rPr>
                <w:noProof/>
                <w:webHidden/>
              </w:rPr>
              <w:fldChar w:fldCharType="begin"/>
            </w:r>
            <w:r w:rsidR="00BE5D91">
              <w:rPr>
                <w:noProof/>
                <w:webHidden/>
              </w:rPr>
              <w:instrText xml:space="preserve"> PAGEREF _Toc123118946 \h </w:instrText>
            </w:r>
            <w:r w:rsidR="00BE5D91">
              <w:rPr>
                <w:noProof/>
                <w:webHidden/>
              </w:rPr>
            </w:r>
            <w:r w:rsidR="00BE5D91">
              <w:rPr>
                <w:noProof/>
                <w:webHidden/>
              </w:rPr>
              <w:fldChar w:fldCharType="separate"/>
            </w:r>
            <w:r w:rsidR="008B1B86">
              <w:rPr>
                <w:noProof/>
                <w:webHidden/>
              </w:rPr>
              <w:t>5</w:t>
            </w:r>
            <w:r w:rsidR="00BE5D91">
              <w:rPr>
                <w:noProof/>
                <w:webHidden/>
              </w:rPr>
              <w:fldChar w:fldCharType="end"/>
            </w:r>
          </w:hyperlink>
        </w:p>
        <w:p w14:paraId="4E7BC4D5" w14:textId="71508259" w:rsidR="0015578B" w:rsidRPr="009E4C7A" w:rsidRDefault="00232D14" w:rsidP="00E73BEF">
          <w:pPr>
            <w:rPr>
              <w:b/>
              <w:bCs/>
              <w:noProof/>
              <w:color w:val="002244" w:themeColor="text2"/>
              <w:lang w:val="en-US"/>
            </w:rPr>
          </w:pPr>
          <w:r w:rsidRPr="009E4C7A">
            <w:rPr>
              <w:b/>
              <w:bCs/>
              <w:noProof/>
              <w:color w:val="002244" w:themeColor="text2"/>
              <w:lang w:val="en-US"/>
            </w:rPr>
            <w:fldChar w:fldCharType="end"/>
          </w:r>
        </w:p>
      </w:sdtContent>
    </w:sdt>
    <w:p w14:paraId="7D3AFF22" w14:textId="77777777" w:rsidR="00853B54" w:rsidRPr="009E4C7A" w:rsidRDefault="00853B54" w:rsidP="0015578B">
      <w:pPr>
        <w:rPr>
          <w:color w:val="002244" w:themeColor="text2"/>
        </w:rPr>
      </w:pPr>
    </w:p>
    <w:p w14:paraId="5B5AC0CC" w14:textId="77777777" w:rsidR="00834B6C" w:rsidRPr="009E4C7A" w:rsidRDefault="00834B6C">
      <w:pPr>
        <w:jc w:val="left"/>
        <w:rPr>
          <w:color w:val="002244" w:themeColor="text2"/>
        </w:rPr>
      </w:pPr>
    </w:p>
    <w:p w14:paraId="43A33F48" w14:textId="77777777" w:rsidR="00254497" w:rsidRPr="009E4C7A" w:rsidRDefault="00254497">
      <w:pPr>
        <w:jc w:val="left"/>
        <w:rPr>
          <w:color w:val="002244" w:themeColor="text2"/>
        </w:rPr>
      </w:pPr>
    </w:p>
    <w:p w14:paraId="68BF7995" w14:textId="77777777" w:rsidR="0007547C" w:rsidRDefault="0007547C">
      <w:pPr>
        <w:jc w:val="left"/>
        <w:rPr>
          <w:color w:val="002244" w:themeColor="text2"/>
        </w:rPr>
      </w:pPr>
    </w:p>
    <w:p w14:paraId="14A82D76" w14:textId="77777777" w:rsidR="0007547C" w:rsidRPr="0007547C" w:rsidRDefault="0007547C" w:rsidP="0007547C"/>
    <w:p w14:paraId="1D1B48B1" w14:textId="77777777" w:rsidR="008967B6" w:rsidRDefault="0007547C" w:rsidP="0007547C">
      <w:pPr>
        <w:tabs>
          <w:tab w:val="left" w:pos="7684"/>
        </w:tabs>
      </w:pPr>
      <w:r>
        <w:tab/>
      </w:r>
    </w:p>
    <w:p w14:paraId="52C98D4F" w14:textId="77777777" w:rsidR="00551516" w:rsidRPr="00551516" w:rsidRDefault="00551516" w:rsidP="00551516"/>
    <w:p w14:paraId="1C5BB2C6" w14:textId="77777777" w:rsidR="00551516" w:rsidRPr="00551516" w:rsidRDefault="00551516" w:rsidP="00551516"/>
    <w:p w14:paraId="0B67C566" w14:textId="77777777" w:rsidR="00551516" w:rsidRPr="00551516" w:rsidRDefault="00551516" w:rsidP="00551516"/>
    <w:p w14:paraId="2AC347DE" w14:textId="77777777" w:rsidR="00551516" w:rsidRPr="00551516" w:rsidRDefault="00551516" w:rsidP="00551516"/>
    <w:p w14:paraId="0A8DF809" w14:textId="77777777" w:rsidR="00551516" w:rsidRPr="00551516" w:rsidRDefault="00551516" w:rsidP="00551516"/>
    <w:p w14:paraId="263409B7" w14:textId="77777777" w:rsidR="00551516" w:rsidRPr="00551516" w:rsidRDefault="00551516" w:rsidP="00551516"/>
    <w:p w14:paraId="12C9E409" w14:textId="77777777" w:rsidR="00551516" w:rsidRPr="00551516" w:rsidRDefault="00551516" w:rsidP="00551516"/>
    <w:p w14:paraId="6E87D532" w14:textId="77777777" w:rsidR="00551516" w:rsidRPr="00551516" w:rsidRDefault="00551516" w:rsidP="00551516"/>
    <w:p w14:paraId="74DAD0EA" w14:textId="77777777" w:rsidR="00551516" w:rsidRPr="00551516" w:rsidRDefault="00551516" w:rsidP="00551516"/>
    <w:p w14:paraId="180436A9" w14:textId="77777777" w:rsidR="00551516" w:rsidRPr="00551516" w:rsidRDefault="00551516" w:rsidP="00551516"/>
    <w:p w14:paraId="621C81FF" w14:textId="77777777" w:rsidR="00551516" w:rsidRPr="00551516" w:rsidRDefault="00551516" w:rsidP="00551516"/>
    <w:p w14:paraId="64E0A506" w14:textId="77777777" w:rsidR="00551516" w:rsidRPr="00551516" w:rsidRDefault="00551516" w:rsidP="00551516"/>
    <w:p w14:paraId="24FDC4A0" w14:textId="77777777" w:rsidR="00551516" w:rsidRPr="00551516" w:rsidRDefault="00551516" w:rsidP="00551516"/>
    <w:p w14:paraId="0CFD4141" w14:textId="77777777" w:rsidR="00551516" w:rsidRPr="00551516" w:rsidRDefault="00551516" w:rsidP="00551516"/>
    <w:p w14:paraId="7364C7EB" w14:textId="77777777" w:rsidR="00551516" w:rsidRPr="00551516" w:rsidRDefault="00551516" w:rsidP="00551516"/>
    <w:p w14:paraId="1D915684" w14:textId="77777777" w:rsidR="00551516" w:rsidRPr="00551516" w:rsidRDefault="00551516" w:rsidP="00551516"/>
    <w:p w14:paraId="7592C4F5" w14:textId="77777777" w:rsidR="00551516" w:rsidRPr="00551516" w:rsidRDefault="00551516" w:rsidP="00551516"/>
    <w:p w14:paraId="43CB272C" w14:textId="77777777" w:rsidR="00551516" w:rsidRPr="00551516" w:rsidRDefault="00551516" w:rsidP="00551516"/>
    <w:p w14:paraId="25FE1D6B" w14:textId="77777777" w:rsidR="00551516" w:rsidRDefault="00551516" w:rsidP="00551516">
      <w:pPr>
        <w:jc w:val="center"/>
      </w:pPr>
    </w:p>
    <w:p w14:paraId="4B2F0B80" w14:textId="2F5C8EFC" w:rsidR="00551516" w:rsidRPr="00551516" w:rsidRDefault="00551516" w:rsidP="00551516">
      <w:pPr>
        <w:tabs>
          <w:tab w:val="center" w:pos="5102"/>
        </w:tabs>
        <w:sectPr w:rsidR="00551516" w:rsidRPr="00551516" w:rsidSect="00EC2641">
          <w:headerReference w:type="default" r:id="rId8"/>
          <w:pgSz w:w="11906" w:h="16838" w:code="9"/>
          <w:pgMar w:top="-1559" w:right="851" w:bottom="1559" w:left="851" w:header="851" w:footer="1038" w:gutter="0"/>
          <w:pgNumType w:start="0"/>
          <w:cols w:space="680"/>
          <w:titlePg/>
          <w:docGrid w:type="lines" w:linePitch="280"/>
        </w:sectPr>
      </w:pPr>
      <w:r>
        <w:tab/>
      </w:r>
    </w:p>
    <w:p w14:paraId="66D90816" w14:textId="77777777" w:rsidR="001C7AF9" w:rsidRPr="009E4C7A" w:rsidRDefault="00AD0A4B" w:rsidP="00AD0A4B">
      <w:pPr>
        <w:pStyle w:val="H1"/>
        <w:rPr>
          <w:color w:val="002244" w:themeColor="text2"/>
        </w:rPr>
      </w:pPr>
      <w:bookmarkStart w:id="0" w:name="_Toc123118943"/>
      <w:r w:rsidRPr="009E4C7A">
        <w:rPr>
          <w:color w:val="002244" w:themeColor="text2"/>
        </w:rPr>
        <w:lastRenderedPageBreak/>
        <w:t>I</w:t>
      </w:r>
      <w:r w:rsidR="00344167" w:rsidRPr="009E4C7A">
        <w:rPr>
          <w:color w:val="002244" w:themeColor="text2"/>
        </w:rPr>
        <w:t>ntroduction</w:t>
      </w:r>
      <w:bookmarkEnd w:id="0"/>
    </w:p>
    <w:p w14:paraId="6E22C3AD" w14:textId="1A14C31B" w:rsidR="00190B57" w:rsidRDefault="00190B57" w:rsidP="00190B57">
      <w:pPr>
        <w:pStyle w:val="H2"/>
        <w:numPr>
          <w:ilvl w:val="0"/>
          <w:numId w:val="0"/>
        </w:numPr>
      </w:pPr>
    </w:p>
    <w:p w14:paraId="782470AA" w14:textId="7B49A128" w:rsidR="00190B57" w:rsidRDefault="00190B57" w:rsidP="00190B57">
      <w:pPr>
        <w:pStyle w:val="H2"/>
        <w:rPr>
          <w:color w:val="002244" w:themeColor="text2"/>
        </w:rPr>
      </w:pPr>
      <w:r w:rsidRPr="009E4C7A">
        <w:rPr>
          <w:color w:val="002244" w:themeColor="text2"/>
        </w:rPr>
        <w:t xml:space="preserve">This </w:t>
      </w:r>
      <w:r w:rsidRPr="00190B57">
        <w:rPr>
          <w:color w:val="002244" w:themeColor="text2"/>
        </w:rPr>
        <w:t xml:space="preserve">Open Space Statement has been prepared </w:t>
      </w:r>
      <w:r>
        <w:rPr>
          <w:color w:val="002244" w:themeColor="text2"/>
        </w:rPr>
        <w:t>on behalf of</w:t>
      </w:r>
      <w:r w:rsidRPr="00190B57">
        <w:rPr>
          <w:color w:val="002244" w:themeColor="text2"/>
        </w:rPr>
        <w:t xml:space="preserve"> </w:t>
      </w:r>
      <w:r>
        <w:rPr>
          <w:color w:val="002244" w:themeColor="text2"/>
        </w:rPr>
        <w:t>Bellway Homes Limited</w:t>
      </w:r>
      <w:r w:rsidRPr="00190B57">
        <w:rPr>
          <w:color w:val="002244" w:themeColor="text2"/>
        </w:rPr>
        <w:t xml:space="preserve"> (</w:t>
      </w:r>
      <w:r>
        <w:rPr>
          <w:color w:val="002244" w:themeColor="text2"/>
        </w:rPr>
        <w:t>Thames Valley</w:t>
      </w:r>
      <w:r w:rsidRPr="00190B57">
        <w:rPr>
          <w:color w:val="002244" w:themeColor="text2"/>
        </w:rPr>
        <w:t>)</w:t>
      </w:r>
      <w:r>
        <w:rPr>
          <w:color w:val="002244" w:themeColor="text2"/>
        </w:rPr>
        <w:t xml:space="preserve"> and </w:t>
      </w:r>
      <w:r w:rsidRPr="00190B57">
        <w:rPr>
          <w:color w:val="002244" w:themeColor="text2"/>
        </w:rPr>
        <w:t xml:space="preserve">supports a planning application for the development </w:t>
      </w:r>
      <w:r w:rsidRPr="00D34BB1">
        <w:rPr>
          <w:color w:val="002244" w:themeColor="text2"/>
        </w:rPr>
        <w:t xml:space="preserve">of </w:t>
      </w:r>
      <w:r w:rsidR="000438DB">
        <w:rPr>
          <w:color w:val="002244" w:themeColor="text2"/>
        </w:rPr>
        <w:t>54</w:t>
      </w:r>
      <w:r w:rsidRPr="00D34BB1">
        <w:rPr>
          <w:color w:val="002244" w:themeColor="text2"/>
        </w:rPr>
        <w:t xml:space="preserve"> homes</w:t>
      </w:r>
      <w:r w:rsidRPr="00190B57">
        <w:rPr>
          <w:color w:val="002244" w:themeColor="text2"/>
        </w:rPr>
        <w:t xml:space="preserve">, </w:t>
      </w:r>
      <w:r>
        <w:rPr>
          <w:color w:val="002244" w:themeColor="text2"/>
        </w:rPr>
        <w:t>at the f</w:t>
      </w:r>
      <w:r w:rsidRPr="00190B57">
        <w:rPr>
          <w:color w:val="002244" w:themeColor="text2"/>
        </w:rPr>
        <w:t>ormer Royal Berkshire Fire &amp; Rescue Station, Dee Road, Reading (“the site”).</w:t>
      </w:r>
    </w:p>
    <w:p w14:paraId="12CCA74E" w14:textId="0490BC3B" w:rsidR="00FD06E0" w:rsidRDefault="00FD06E0" w:rsidP="00FD06E0">
      <w:pPr>
        <w:pStyle w:val="H2"/>
      </w:pPr>
      <w:r>
        <w:t>The proposed development comprises:</w:t>
      </w:r>
    </w:p>
    <w:p w14:paraId="7BAF1BF8" w14:textId="58484742" w:rsidR="00FD06E0" w:rsidRPr="00D34BB1" w:rsidRDefault="00D34BB1" w:rsidP="00FD06E0">
      <w:pPr>
        <w:ind w:left="851"/>
        <w:rPr>
          <w:b/>
          <w:bCs/>
          <w:i/>
          <w:iCs/>
        </w:rPr>
      </w:pPr>
      <w:r w:rsidRPr="00D34BB1">
        <w:rPr>
          <w:b/>
          <w:bCs/>
          <w:i/>
          <w:iCs/>
        </w:rPr>
        <w:t xml:space="preserve">Redevelopment of former fire station to provide </w:t>
      </w:r>
      <w:r w:rsidR="000438DB">
        <w:rPr>
          <w:b/>
          <w:bCs/>
          <w:i/>
          <w:iCs/>
        </w:rPr>
        <w:t>54</w:t>
      </w:r>
      <w:r w:rsidRPr="00D34BB1">
        <w:rPr>
          <w:b/>
          <w:bCs/>
          <w:i/>
          <w:iCs/>
        </w:rPr>
        <w:t xml:space="preserve"> dwellings, including affordable housing, together with associated access, parking and landscaping.</w:t>
      </w:r>
    </w:p>
    <w:p w14:paraId="24466852" w14:textId="77777777" w:rsidR="00D34BB1" w:rsidRDefault="00D34BB1" w:rsidP="00FD06E0">
      <w:pPr>
        <w:ind w:left="851"/>
        <w:rPr>
          <w:i/>
          <w:iCs/>
        </w:rPr>
      </w:pPr>
    </w:p>
    <w:p w14:paraId="774646F0" w14:textId="2A16FBAA" w:rsidR="00FD06E0" w:rsidRPr="00FD06E0" w:rsidRDefault="00FD06E0" w:rsidP="00FD06E0">
      <w:pPr>
        <w:pStyle w:val="H2"/>
      </w:pPr>
      <w:r w:rsidRPr="00FD06E0">
        <w:t xml:space="preserve">The purpose of this statement is to identify and </w:t>
      </w:r>
      <w:r w:rsidR="00C06056">
        <w:t>consider open space provision associated with the proposed development</w:t>
      </w:r>
      <w:r w:rsidR="000438DB">
        <w:t xml:space="preserve"> and updates the Statement provided with the original planning submission, dated July 2022 </w:t>
      </w:r>
      <w:r w:rsidRPr="00FD06E0">
        <w:t>. This statement has been written with regard to the Reading Borough Local Plan (2019)</w:t>
      </w:r>
      <w:r>
        <w:t>.</w:t>
      </w:r>
    </w:p>
    <w:p w14:paraId="077CF32A" w14:textId="0EB8EA2A" w:rsidR="00FD06E0" w:rsidRPr="00FD06E0" w:rsidRDefault="00FD06E0" w:rsidP="00FD06E0">
      <w:pPr>
        <w:ind w:left="851"/>
      </w:pPr>
    </w:p>
    <w:p w14:paraId="298DAD10" w14:textId="77777777" w:rsidR="00190B57" w:rsidRPr="00190B57" w:rsidRDefault="00190B57" w:rsidP="00190B57"/>
    <w:p w14:paraId="35201DD7" w14:textId="7CCA0B5C" w:rsidR="00774B28" w:rsidRDefault="00774B28" w:rsidP="00190B57">
      <w:pPr>
        <w:pStyle w:val="H2"/>
        <w:numPr>
          <w:ilvl w:val="0"/>
          <w:numId w:val="0"/>
        </w:numPr>
      </w:pPr>
      <w:r>
        <w:br w:type="page"/>
      </w:r>
    </w:p>
    <w:p w14:paraId="6B010D82" w14:textId="4C02301B" w:rsidR="00261787" w:rsidRPr="009E4C7A" w:rsidRDefault="00222105" w:rsidP="00AD0A4B">
      <w:pPr>
        <w:pStyle w:val="H1"/>
        <w:rPr>
          <w:color w:val="002244" w:themeColor="text2"/>
        </w:rPr>
      </w:pPr>
      <w:bookmarkStart w:id="1" w:name="_Toc123118944"/>
      <w:r>
        <w:rPr>
          <w:color w:val="002244" w:themeColor="text2"/>
        </w:rPr>
        <w:lastRenderedPageBreak/>
        <w:t>Planning Policy Background</w:t>
      </w:r>
      <w:bookmarkEnd w:id="1"/>
    </w:p>
    <w:p w14:paraId="0B6D55E7" w14:textId="77777777" w:rsidR="001E6EE1" w:rsidRPr="009E4C7A" w:rsidRDefault="001E6EE1" w:rsidP="006076A3">
      <w:pPr>
        <w:pStyle w:val="ContentsHeading"/>
        <w:jc w:val="left"/>
        <w:rPr>
          <w:b w:val="0"/>
          <w:color w:val="002244" w:themeColor="text2"/>
          <w:sz w:val="20"/>
          <w:szCs w:val="20"/>
        </w:rPr>
      </w:pPr>
    </w:p>
    <w:p w14:paraId="7C853A1C" w14:textId="77777777" w:rsidR="001E6EE1" w:rsidRPr="009E4C7A" w:rsidRDefault="001E6EE1" w:rsidP="006076A3">
      <w:pPr>
        <w:pStyle w:val="ContentsHeading"/>
        <w:jc w:val="left"/>
        <w:rPr>
          <w:b w:val="0"/>
          <w:color w:val="002244" w:themeColor="text2"/>
          <w:sz w:val="20"/>
          <w:szCs w:val="20"/>
        </w:rPr>
      </w:pPr>
    </w:p>
    <w:p w14:paraId="64C83245" w14:textId="56095586" w:rsidR="00195F1E" w:rsidRDefault="00195F1E" w:rsidP="00EE6413">
      <w:pPr>
        <w:pStyle w:val="H2"/>
        <w:numPr>
          <w:ilvl w:val="1"/>
          <w:numId w:val="37"/>
        </w:numPr>
        <w:ind w:left="851" w:hanging="851"/>
        <w:rPr>
          <w:color w:val="002244" w:themeColor="text2"/>
        </w:rPr>
      </w:pPr>
      <w:r w:rsidRPr="00195F1E">
        <w:rPr>
          <w:color w:val="002244" w:themeColor="text2"/>
        </w:rPr>
        <w:t>Section 38(6) of the Planning and Compulsory Purchase Act 2004 provides that all planning decisions must be made in accordance with the Development Plan unless material considerations indicate otherwise. In this particular case the Development Plan comprises the adopted Reading Borough Local Plan and accompanying Proposals Map (November 2019). Other material considerations include guidance contained within the National Planning Policy Framework (‘the NPPF’), updated in July 2021.</w:t>
      </w:r>
    </w:p>
    <w:p w14:paraId="2178F513" w14:textId="41AE1DAE" w:rsidR="00195F1E" w:rsidRDefault="00D34BB1" w:rsidP="00EE6413">
      <w:pPr>
        <w:pStyle w:val="H2"/>
        <w:numPr>
          <w:ilvl w:val="1"/>
          <w:numId w:val="37"/>
        </w:numPr>
        <w:ind w:left="851" w:hanging="851"/>
        <w:rPr>
          <w:color w:val="002244" w:themeColor="text2"/>
        </w:rPr>
      </w:pPr>
      <w:r>
        <w:rPr>
          <w:color w:val="002244" w:themeColor="text2"/>
        </w:rPr>
        <w:t>T</w:t>
      </w:r>
      <w:r w:rsidR="00195F1E" w:rsidRPr="00195F1E">
        <w:rPr>
          <w:color w:val="002244" w:themeColor="text2"/>
        </w:rPr>
        <w:t xml:space="preserve">he following </w:t>
      </w:r>
      <w:r w:rsidR="00C93A61">
        <w:rPr>
          <w:color w:val="002244" w:themeColor="text2"/>
        </w:rPr>
        <w:t xml:space="preserve">Reading Local Plan </w:t>
      </w:r>
      <w:r w:rsidR="00195F1E" w:rsidRPr="00195F1E">
        <w:rPr>
          <w:color w:val="002244" w:themeColor="text2"/>
        </w:rPr>
        <w:t xml:space="preserve">policies are relevant to the consideration of </w:t>
      </w:r>
      <w:r w:rsidR="00195F1E">
        <w:rPr>
          <w:color w:val="002244" w:themeColor="text2"/>
        </w:rPr>
        <w:t>public open space provision</w:t>
      </w:r>
      <w:r>
        <w:rPr>
          <w:color w:val="002244" w:themeColor="text2"/>
        </w:rPr>
        <w:t xml:space="preserve"> for the proposed development</w:t>
      </w:r>
      <w:r w:rsidR="00195F1E">
        <w:rPr>
          <w:color w:val="002244" w:themeColor="text2"/>
        </w:rPr>
        <w:t>:</w:t>
      </w:r>
    </w:p>
    <w:p w14:paraId="6E308306" w14:textId="1672B91B" w:rsidR="00195F1E" w:rsidRPr="00195F1E" w:rsidRDefault="00195F1E" w:rsidP="00195F1E">
      <w:pPr>
        <w:pStyle w:val="xh2"/>
        <w:numPr>
          <w:ilvl w:val="0"/>
          <w:numId w:val="42"/>
        </w:numPr>
        <w:shd w:val="clear" w:color="auto" w:fill="FFFFFF"/>
        <w:spacing w:before="0" w:beforeAutospacing="0" w:after="0" w:afterAutospacing="0"/>
        <w:ind w:left="1701"/>
        <w:jc w:val="both"/>
        <w:rPr>
          <w:rFonts w:ascii="Arial" w:eastAsiaTheme="minorHAnsi" w:hAnsi="Arial" w:cstheme="minorBidi"/>
          <w:color w:val="002244" w:themeColor="text2"/>
          <w:sz w:val="20"/>
          <w:lang w:eastAsia="en-US"/>
        </w:rPr>
      </w:pPr>
      <w:r w:rsidRPr="00195F1E">
        <w:rPr>
          <w:rFonts w:ascii="Arial" w:eastAsiaTheme="minorHAnsi" w:hAnsi="Arial" w:cstheme="minorBidi"/>
          <w:color w:val="002244" w:themeColor="text2"/>
          <w:sz w:val="20"/>
          <w:lang w:eastAsia="en-US"/>
        </w:rPr>
        <w:t>Policy EN7: Local Green Space and Public Open Space</w:t>
      </w:r>
    </w:p>
    <w:p w14:paraId="49DE006B" w14:textId="4F385D9B" w:rsidR="00195F1E" w:rsidRPr="00195F1E" w:rsidRDefault="00195F1E" w:rsidP="00195F1E">
      <w:pPr>
        <w:pStyle w:val="xh2"/>
        <w:numPr>
          <w:ilvl w:val="0"/>
          <w:numId w:val="42"/>
        </w:numPr>
        <w:shd w:val="clear" w:color="auto" w:fill="FFFFFF"/>
        <w:spacing w:before="0" w:beforeAutospacing="0" w:after="0" w:afterAutospacing="0"/>
        <w:ind w:left="1701"/>
        <w:jc w:val="both"/>
        <w:rPr>
          <w:rFonts w:ascii="Arial" w:eastAsiaTheme="minorHAnsi" w:hAnsi="Arial" w:cstheme="minorBidi"/>
          <w:color w:val="002244" w:themeColor="text2"/>
          <w:sz w:val="20"/>
          <w:lang w:eastAsia="en-US"/>
        </w:rPr>
      </w:pPr>
      <w:r w:rsidRPr="00195F1E">
        <w:rPr>
          <w:rFonts w:ascii="Arial" w:eastAsiaTheme="minorHAnsi" w:hAnsi="Arial" w:cstheme="minorBidi"/>
          <w:color w:val="002244" w:themeColor="text2"/>
          <w:sz w:val="20"/>
          <w:lang w:eastAsia="en-US"/>
        </w:rPr>
        <w:t xml:space="preserve">Policy EN9: Provision of Open Space. </w:t>
      </w:r>
    </w:p>
    <w:p w14:paraId="7D447F2E" w14:textId="77777777" w:rsidR="00222105" w:rsidRDefault="00222105" w:rsidP="00222105">
      <w:pPr>
        <w:pStyle w:val="xh2"/>
        <w:shd w:val="clear" w:color="auto" w:fill="FFFFFF"/>
        <w:spacing w:before="0" w:beforeAutospacing="0" w:after="0" w:afterAutospacing="0"/>
        <w:ind w:left="1701"/>
        <w:jc w:val="both"/>
        <w:rPr>
          <w:rFonts w:ascii="Arial" w:eastAsiaTheme="minorHAnsi" w:hAnsi="Arial" w:cstheme="minorBidi"/>
          <w:color w:val="002244" w:themeColor="text2"/>
          <w:sz w:val="20"/>
          <w:lang w:eastAsia="en-US"/>
        </w:rPr>
      </w:pPr>
    </w:p>
    <w:p w14:paraId="6207D955" w14:textId="117F1E6D" w:rsidR="00D34BB1" w:rsidRPr="00222105" w:rsidRDefault="00195F1E" w:rsidP="00222105">
      <w:pPr>
        <w:pStyle w:val="H2"/>
        <w:numPr>
          <w:ilvl w:val="1"/>
          <w:numId w:val="37"/>
        </w:numPr>
        <w:ind w:left="851" w:hanging="851"/>
        <w:rPr>
          <w:color w:val="002244" w:themeColor="text2"/>
        </w:rPr>
      </w:pPr>
      <w:r w:rsidRPr="00222105">
        <w:rPr>
          <w:color w:val="002244" w:themeColor="text2"/>
        </w:rPr>
        <w:t xml:space="preserve">Policy EN7 </w:t>
      </w:r>
      <w:r w:rsidR="00D34BB1" w:rsidRPr="00222105">
        <w:rPr>
          <w:color w:val="002244" w:themeColor="text2"/>
        </w:rPr>
        <w:t xml:space="preserve">confirms the areas of Local Green Space and Public Open Space in the Borough and confirms these areas will be protected from development. </w:t>
      </w:r>
    </w:p>
    <w:p w14:paraId="6F37E869" w14:textId="54BEF810" w:rsidR="00D34BB1" w:rsidRDefault="00222105" w:rsidP="00195F1E">
      <w:pPr>
        <w:pStyle w:val="H2"/>
        <w:numPr>
          <w:ilvl w:val="1"/>
          <w:numId w:val="37"/>
        </w:numPr>
        <w:ind w:left="851" w:hanging="851"/>
        <w:rPr>
          <w:color w:val="002244" w:themeColor="text2"/>
        </w:rPr>
      </w:pPr>
      <w:r>
        <w:rPr>
          <w:color w:val="002244" w:themeColor="text2"/>
        </w:rPr>
        <w:t xml:space="preserve">Policy </w:t>
      </w:r>
      <w:r w:rsidR="00195F1E">
        <w:rPr>
          <w:color w:val="002244" w:themeColor="text2"/>
        </w:rPr>
        <w:t>EN9</w:t>
      </w:r>
      <w:r w:rsidR="00D34BB1">
        <w:rPr>
          <w:color w:val="002244" w:themeColor="text2"/>
        </w:rPr>
        <w:t xml:space="preserve"> requires </w:t>
      </w:r>
      <w:r>
        <w:rPr>
          <w:color w:val="002244" w:themeColor="text2"/>
        </w:rPr>
        <w:t>new development to make provision for appropriate open space based</w:t>
      </w:r>
      <w:r w:rsidR="006813BD">
        <w:rPr>
          <w:color w:val="002244" w:themeColor="text2"/>
        </w:rPr>
        <w:t xml:space="preserve"> </w:t>
      </w:r>
      <w:r>
        <w:rPr>
          <w:color w:val="002244" w:themeColor="text2"/>
        </w:rPr>
        <w:t xml:space="preserve">on the needs to the development, which can be achieved through on or off-site provision, </w:t>
      </w:r>
      <w:r w:rsidR="00C93A61">
        <w:rPr>
          <w:color w:val="002244" w:themeColor="text2"/>
        </w:rPr>
        <w:t>contribution</w:t>
      </w:r>
      <w:r>
        <w:rPr>
          <w:color w:val="002244" w:themeColor="text2"/>
        </w:rPr>
        <w:t xml:space="preserve"> toward provision or improvement of existing leisure or recreational facilities. The policy confirms that on sites of 50 or more dwellings, new provision will be sought where the availability and quality of existing open space has been identified as deficient. </w:t>
      </w:r>
    </w:p>
    <w:p w14:paraId="05E742BF" w14:textId="29E47D99" w:rsidR="00C82DC5" w:rsidRDefault="00C93A61" w:rsidP="00EE6413">
      <w:pPr>
        <w:pStyle w:val="H2"/>
        <w:numPr>
          <w:ilvl w:val="1"/>
          <w:numId w:val="37"/>
        </w:numPr>
        <w:ind w:left="851" w:hanging="851"/>
        <w:rPr>
          <w:color w:val="002244" w:themeColor="text2"/>
        </w:rPr>
      </w:pPr>
      <w:r>
        <w:rPr>
          <w:color w:val="002244" w:themeColor="text2"/>
        </w:rPr>
        <w:t xml:space="preserve">An </w:t>
      </w:r>
      <w:r w:rsidR="00C82DC5">
        <w:rPr>
          <w:color w:val="002244" w:themeColor="text2"/>
        </w:rPr>
        <w:t xml:space="preserve">Open Spaces Strategy for Reading was published in March 2007 </w:t>
      </w:r>
      <w:r>
        <w:rPr>
          <w:color w:val="002244" w:themeColor="text2"/>
        </w:rPr>
        <w:t xml:space="preserve">and was </w:t>
      </w:r>
      <w:r w:rsidR="00C82DC5">
        <w:rPr>
          <w:color w:val="002244" w:themeColor="text2"/>
        </w:rPr>
        <w:t>amended by an Update Note in January 2018</w:t>
      </w:r>
      <w:r>
        <w:rPr>
          <w:color w:val="002244" w:themeColor="text2"/>
        </w:rPr>
        <w:t>.</w:t>
      </w:r>
      <w:r w:rsidR="00C82DC5">
        <w:rPr>
          <w:color w:val="002244" w:themeColor="text2"/>
        </w:rPr>
        <w:t xml:space="preserve"> The key objectives of the Open Spaces Strategy is to:</w:t>
      </w:r>
    </w:p>
    <w:p w14:paraId="525C02CA" w14:textId="501C4AC2" w:rsidR="00C82DC5" w:rsidRPr="00C82DC5" w:rsidRDefault="00C82DC5" w:rsidP="00C82DC5">
      <w:pPr>
        <w:pStyle w:val="ListParagraph"/>
        <w:numPr>
          <w:ilvl w:val="0"/>
          <w:numId w:val="44"/>
        </w:numPr>
        <w:ind w:left="1701"/>
        <w:rPr>
          <w:i/>
          <w:iCs/>
        </w:rPr>
      </w:pPr>
      <w:r w:rsidRPr="00C82DC5">
        <w:rPr>
          <w:i/>
          <w:iCs/>
        </w:rPr>
        <w:t xml:space="preserve">‘Safeguard Reading’s environmental endowment </w:t>
      </w:r>
    </w:p>
    <w:p w14:paraId="5227E7D5" w14:textId="77777777" w:rsidR="00C82DC5" w:rsidRPr="00C82DC5" w:rsidRDefault="00C82DC5" w:rsidP="00C82DC5">
      <w:pPr>
        <w:pStyle w:val="ListParagraph"/>
        <w:numPr>
          <w:ilvl w:val="0"/>
          <w:numId w:val="44"/>
        </w:numPr>
        <w:ind w:left="1701"/>
        <w:rPr>
          <w:i/>
          <w:iCs/>
        </w:rPr>
      </w:pPr>
      <w:r w:rsidRPr="00C82DC5">
        <w:rPr>
          <w:i/>
          <w:iCs/>
        </w:rPr>
        <w:t xml:space="preserve">Ensure that there is no net loss of recreational POS </w:t>
      </w:r>
    </w:p>
    <w:p w14:paraId="1EE0454D" w14:textId="57D2FA0D" w:rsidR="0076484B" w:rsidRDefault="00C82DC5" w:rsidP="0076484B">
      <w:pPr>
        <w:pStyle w:val="ListParagraph"/>
        <w:numPr>
          <w:ilvl w:val="0"/>
          <w:numId w:val="44"/>
        </w:numPr>
        <w:ind w:left="1701"/>
        <w:rPr>
          <w:i/>
          <w:iCs/>
        </w:rPr>
      </w:pPr>
      <w:r w:rsidRPr="00C82DC5">
        <w:rPr>
          <w:i/>
          <w:iCs/>
        </w:rPr>
        <w:t>Secure additional open space where opportunities arise.’</w:t>
      </w:r>
    </w:p>
    <w:p w14:paraId="53CFB411" w14:textId="77777777" w:rsidR="00C93A61" w:rsidRPr="0076484B" w:rsidRDefault="00C93A61" w:rsidP="00C93A61">
      <w:pPr>
        <w:pStyle w:val="ListParagraph"/>
        <w:ind w:left="1701"/>
        <w:rPr>
          <w:i/>
          <w:iCs/>
        </w:rPr>
      </w:pPr>
    </w:p>
    <w:p w14:paraId="1DF2252A" w14:textId="6D888277" w:rsidR="00C93A61" w:rsidRDefault="00C93A61" w:rsidP="00DD274A">
      <w:pPr>
        <w:pStyle w:val="H2"/>
        <w:numPr>
          <w:ilvl w:val="1"/>
          <w:numId w:val="37"/>
        </w:numPr>
        <w:ind w:left="851" w:hanging="851"/>
      </w:pPr>
      <w:r>
        <w:t>The</w:t>
      </w:r>
      <w:r w:rsidR="00DD274A">
        <w:t xml:space="preserve"> Strategy confirms that the amount of open space in Reading is adequate</w:t>
      </w:r>
      <w:r>
        <w:t>, but there are</w:t>
      </w:r>
      <w:r w:rsidR="00DD274A">
        <w:t xml:space="preserve"> issues in regard to access, quality and green links to existing public open space</w:t>
      </w:r>
      <w:r>
        <w:t>.</w:t>
      </w:r>
    </w:p>
    <w:p w14:paraId="2A49128F" w14:textId="3FCC69ED" w:rsidR="00C93A61" w:rsidRPr="00C93A61" w:rsidRDefault="00C93A61" w:rsidP="00FF70A3">
      <w:pPr>
        <w:pStyle w:val="H2"/>
        <w:numPr>
          <w:ilvl w:val="1"/>
          <w:numId w:val="37"/>
        </w:numPr>
        <w:ind w:left="851" w:hanging="851"/>
      </w:pPr>
      <w:r>
        <w:t xml:space="preserve">NPPF Paragraph 98 states that access to a network of high quality open spaces is important for the health and well-being of communities and can deliver wider benefits for the nature and support efforts to address climate change. </w:t>
      </w:r>
    </w:p>
    <w:p w14:paraId="4BD0655B" w14:textId="14CD43C8" w:rsidR="002A0C8F" w:rsidRDefault="002A0C8F" w:rsidP="002A0C8F"/>
    <w:p w14:paraId="21ADFC77" w14:textId="2ABB2C89" w:rsidR="002A0C8F" w:rsidRDefault="002A0C8F" w:rsidP="002A0C8F"/>
    <w:p w14:paraId="69A84C4C" w14:textId="77777777" w:rsidR="002A0C8F" w:rsidRPr="002A0C8F" w:rsidRDefault="002A0C8F" w:rsidP="002A0C8F"/>
    <w:p w14:paraId="4FAF4A78" w14:textId="12C8ABE6" w:rsidR="00222105" w:rsidRDefault="00222105">
      <w:pPr>
        <w:keepLines w:val="0"/>
        <w:jc w:val="left"/>
      </w:pPr>
      <w:r>
        <w:br w:type="page"/>
      </w:r>
    </w:p>
    <w:p w14:paraId="0A41BD0B" w14:textId="2E750B00" w:rsidR="00222105" w:rsidRPr="009E4C7A" w:rsidRDefault="004D4952" w:rsidP="00222105">
      <w:pPr>
        <w:pStyle w:val="H1"/>
        <w:rPr>
          <w:color w:val="002244" w:themeColor="text2"/>
        </w:rPr>
      </w:pPr>
      <w:bookmarkStart w:id="2" w:name="_Toc123118945"/>
      <w:r>
        <w:rPr>
          <w:color w:val="002244" w:themeColor="text2"/>
        </w:rPr>
        <w:lastRenderedPageBreak/>
        <w:t xml:space="preserve">Proposed Development </w:t>
      </w:r>
      <w:r w:rsidR="00222105">
        <w:rPr>
          <w:color w:val="002244" w:themeColor="text2"/>
        </w:rPr>
        <w:t>Open Space Considerations</w:t>
      </w:r>
      <w:bookmarkEnd w:id="2"/>
    </w:p>
    <w:p w14:paraId="16FE0147" w14:textId="77777777" w:rsidR="00222105" w:rsidRPr="009E4C7A" w:rsidRDefault="00222105" w:rsidP="00222105">
      <w:pPr>
        <w:pStyle w:val="ContentsHeading"/>
        <w:jc w:val="left"/>
        <w:rPr>
          <w:b w:val="0"/>
          <w:color w:val="002244" w:themeColor="text2"/>
          <w:sz w:val="20"/>
          <w:szCs w:val="20"/>
        </w:rPr>
      </w:pPr>
    </w:p>
    <w:p w14:paraId="2983AFB3" w14:textId="77777777" w:rsidR="00222105" w:rsidRPr="009E4C7A" w:rsidRDefault="00222105" w:rsidP="00222105">
      <w:pPr>
        <w:pStyle w:val="ContentsHeading"/>
        <w:jc w:val="left"/>
        <w:rPr>
          <w:b w:val="0"/>
          <w:color w:val="002244" w:themeColor="text2"/>
          <w:sz w:val="20"/>
          <w:szCs w:val="20"/>
        </w:rPr>
      </w:pPr>
    </w:p>
    <w:p w14:paraId="0E3A10E5" w14:textId="77777777" w:rsidR="000438DB" w:rsidRDefault="000438DB" w:rsidP="00222105">
      <w:pPr>
        <w:pStyle w:val="H2"/>
        <w:numPr>
          <w:ilvl w:val="1"/>
          <w:numId w:val="37"/>
        </w:numPr>
        <w:ind w:left="851" w:hanging="851"/>
        <w:rPr>
          <w:color w:val="002244" w:themeColor="text2"/>
        </w:rPr>
      </w:pPr>
      <w:r>
        <w:rPr>
          <w:color w:val="002244" w:themeColor="text2"/>
        </w:rPr>
        <w:t>The proposed development originally submitted proposed 63 dwellings and incorporated areas of public open space adjacent to Spey Road and Dee Road.</w:t>
      </w:r>
    </w:p>
    <w:p w14:paraId="5FF73448" w14:textId="77777777" w:rsidR="000438DB" w:rsidRDefault="000438DB" w:rsidP="00222105">
      <w:pPr>
        <w:pStyle w:val="H2"/>
        <w:numPr>
          <w:ilvl w:val="1"/>
          <w:numId w:val="37"/>
        </w:numPr>
        <w:ind w:left="851" w:hanging="851"/>
        <w:rPr>
          <w:color w:val="002244" w:themeColor="text2"/>
        </w:rPr>
      </w:pPr>
      <w:r>
        <w:rPr>
          <w:color w:val="002244" w:themeColor="text2"/>
        </w:rPr>
        <w:t xml:space="preserve">Comments from Reading Borough Council were received which requested a reduction in the number of dwellings and increase in the quantum of public open space within the development. </w:t>
      </w:r>
    </w:p>
    <w:p w14:paraId="6FF9F1CF" w14:textId="0D89A529" w:rsidR="000438DB" w:rsidRDefault="000438DB" w:rsidP="00222105">
      <w:pPr>
        <w:pStyle w:val="H2"/>
        <w:numPr>
          <w:ilvl w:val="1"/>
          <w:numId w:val="37"/>
        </w:numPr>
        <w:ind w:left="851" w:hanging="851"/>
        <w:rPr>
          <w:color w:val="002244" w:themeColor="text2"/>
        </w:rPr>
      </w:pPr>
      <w:r>
        <w:rPr>
          <w:color w:val="002244" w:themeColor="text2"/>
        </w:rPr>
        <w:t>The application plans have been revised to respond to the Council’s comments, reducing the number of dwellings to 5</w:t>
      </w:r>
      <w:r w:rsidR="006813BD">
        <w:rPr>
          <w:color w:val="002244" w:themeColor="text2"/>
        </w:rPr>
        <w:t>4</w:t>
      </w:r>
      <w:r>
        <w:rPr>
          <w:color w:val="002244" w:themeColor="text2"/>
        </w:rPr>
        <w:t xml:space="preserve"> and significantly increasing the amount of </w:t>
      </w:r>
      <w:r w:rsidR="006813BD">
        <w:rPr>
          <w:color w:val="002244" w:themeColor="text2"/>
        </w:rPr>
        <w:t xml:space="preserve">public open space on the western edge of the site, fronting onto Spey Road. </w:t>
      </w:r>
      <w:r>
        <w:rPr>
          <w:color w:val="002244" w:themeColor="text2"/>
        </w:rPr>
        <w:t xml:space="preserve"> </w:t>
      </w:r>
    </w:p>
    <w:p w14:paraId="7988A2DE" w14:textId="6A0BA3F3" w:rsidR="006813BD" w:rsidRPr="006813BD" w:rsidRDefault="006813BD" w:rsidP="006813BD">
      <w:r>
        <w:rPr>
          <w:noProof/>
        </w:rPr>
        <w:drawing>
          <wp:inline distT="0" distB="0" distL="0" distR="0" wp14:anchorId="214D724C" wp14:editId="167D3FA4">
            <wp:extent cx="6479540" cy="48856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79540" cy="4885690"/>
                    </a:xfrm>
                    <a:prstGeom prst="rect">
                      <a:avLst/>
                    </a:prstGeom>
                  </pic:spPr>
                </pic:pic>
              </a:graphicData>
            </a:graphic>
          </wp:inline>
        </w:drawing>
      </w:r>
    </w:p>
    <w:p w14:paraId="5B08AF6A" w14:textId="773E53C4" w:rsidR="00E320D8" w:rsidRDefault="00E320D8" w:rsidP="00E320D8"/>
    <w:p w14:paraId="2D207360" w14:textId="385492BA" w:rsidR="00E320D8" w:rsidRPr="00E320D8" w:rsidRDefault="00E320D8" w:rsidP="00E320D8">
      <w:pPr>
        <w:jc w:val="center"/>
        <w:rPr>
          <w:b/>
          <w:bCs/>
        </w:rPr>
      </w:pPr>
      <w:r w:rsidRPr="00E320D8">
        <w:rPr>
          <w:b/>
          <w:bCs/>
        </w:rPr>
        <w:t xml:space="preserve">Figure 1: Proposed Site Layout showing </w:t>
      </w:r>
      <w:r w:rsidR="006813BD">
        <w:rPr>
          <w:b/>
          <w:bCs/>
        </w:rPr>
        <w:t xml:space="preserve">Increased </w:t>
      </w:r>
      <w:r w:rsidRPr="00E320D8">
        <w:rPr>
          <w:b/>
          <w:bCs/>
        </w:rPr>
        <w:t>Open Amenity Space</w:t>
      </w:r>
      <w:r w:rsidR="006813BD">
        <w:rPr>
          <w:b/>
          <w:bCs/>
        </w:rPr>
        <w:t xml:space="preserve"> fronting Spey Road</w:t>
      </w:r>
    </w:p>
    <w:p w14:paraId="300491AC" w14:textId="77777777" w:rsidR="00E320D8" w:rsidRPr="00E320D8" w:rsidRDefault="00E320D8" w:rsidP="00E320D8">
      <w:pPr>
        <w:jc w:val="center"/>
      </w:pPr>
    </w:p>
    <w:p w14:paraId="2AE4E31B" w14:textId="77777777" w:rsidR="006813BD" w:rsidRDefault="006813BD" w:rsidP="0076484B">
      <w:pPr>
        <w:pStyle w:val="H2"/>
        <w:numPr>
          <w:ilvl w:val="1"/>
          <w:numId w:val="37"/>
        </w:numPr>
        <w:ind w:left="851" w:hanging="851"/>
        <w:rPr>
          <w:color w:val="002244" w:themeColor="text2"/>
        </w:rPr>
      </w:pPr>
      <w:r>
        <w:rPr>
          <w:color w:val="002244" w:themeColor="text2"/>
        </w:rPr>
        <w:lastRenderedPageBreak/>
        <w:t xml:space="preserve">The public open space provision is in the form of a formal garden which will be accessible to future occupiers of the proposed development and existing residents in the area. </w:t>
      </w:r>
    </w:p>
    <w:p w14:paraId="7AB63603" w14:textId="513066B7" w:rsidR="006813BD" w:rsidRDefault="006813BD" w:rsidP="0076484B">
      <w:pPr>
        <w:pStyle w:val="H2"/>
        <w:numPr>
          <w:ilvl w:val="1"/>
          <w:numId w:val="37"/>
        </w:numPr>
        <w:ind w:left="851" w:hanging="851"/>
        <w:rPr>
          <w:color w:val="002244" w:themeColor="text2"/>
        </w:rPr>
      </w:pPr>
      <w:r>
        <w:rPr>
          <w:color w:val="002244" w:themeColor="text2"/>
        </w:rPr>
        <w:t>The on-site public open space provision is considered to be suitable based on the scale of development proposed</w:t>
      </w:r>
      <w:r w:rsidR="00C641F5">
        <w:rPr>
          <w:color w:val="002244" w:themeColor="text2"/>
        </w:rPr>
        <w:t xml:space="preserve"> and would comply with Local Plan Policies EN7 and EN9 and Reading Borough Council’s Open Space Strategy. </w:t>
      </w:r>
    </w:p>
    <w:p w14:paraId="7D6A5F63" w14:textId="4B8A9A5E" w:rsidR="00E320D8" w:rsidRDefault="00E320D8" w:rsidP="00E320D8">
      <w:pPr>
        <w:ind w:left="851"/>
        <w:rPr>
          <w:b/>
          <w:bCs/>
        </w:rPr>
      </w:pPr>
      <w:r w:rsidRPr="00775E7D">
        <w:rPr>
          <w:b/>
          <w:bCs/>
        </w:rPr>
        <w:t>Section 106 Agreement</w:t>
      </w:r>
    </w:p>
    <w:p w14:paraId="1F50E3CA" w14:textId="77777777" w:rsidR="00131A0A" w:rsidRPr="00775E7D" w:rsidRDefault="00131A0A" w:rsidP="00E320D8">
      <w:pPr>
        <w:ind w:left="851"/>
        <w:rPr>
          <w:b/>
          <w:bCs/>
        </w:rPr>
      </w:pPr>
    </w:p>
    <w:p w14:paraId="7D4F68EC" w14:textId="71AB167C" w:rsidR="00015378" w:rsidRDefault="00015378" w:rsidP="00C06056">
      <w:pPr>
        <w:pStyle w:val="H2"/>
        <w:numPr>
          <w:ilvl w:val="1"/>
          <w:numId w:val="37"/>
        </w:numPr>
        <w:ind w:left="851" w:hanging="851"/>
      </w:pPr>
      <w:r>
        <w:t xml:space="preserve">In accordance with Reading </w:t>
      </w:r>
      <w:r w:rsidR="00C641F5">
        <w:t>B</w:t>
      </w:r>
      <w:r>
        <w:t>orough Council Planning Obligations under Section 106 Supplementary Planning Document,</w:t>
      </w:r>
      <w:r w:rsidR="008B1B86">
        <w:t xml:space="preserve"> the delivery of the Open Space and its future ongoing maintenance under a Management Company can be secured</w:t>
      </w:r>
      <w:r w:rsidR="00131A0A">
        <w:t>.</w:t>
      </w:r>
      <w:r w:rsidR="00C641F5">
        <w:t xml:space="preserve">  </w:t>
      </w:r>
    </w:p>
    <w:p w14:paraId="766C6A5E" w14:textId="77777777" w:rsidR="00222105" w:rsidRPr="00C06056" w:rsidRDefault="00222105" w:rsidP="00C06056">
      <w:pPr>
        <w:pStyle w:val="H2"/>
        <w:numPr>
          <w:ilvl w:val="0"/>
          <w:numId w:val="0"/>
        </w:numPr>
        <w:rPr>
          <w:color w:val="002244" w:themeColor="text2"/>
        </w:rPr>
      </w:pPr>
    </w:p>
    <w:p w14:paraId="377742EA" w14:textId="77777777" w:rsidR="00222105" w:rsidRPr="00222105" w:rsidRDefault="00222105" w:rsidP="00222105"/>
    <w:p w14:paraId="1E13310C" w14:textId="77777777" w:rsidR="006076A3" w:rsidRPr="009E4C7A" w:rsidRDefault="006076A3" w:rsidP="006076A3">
      <w:pPr>
        <w:pStyle w:val="ContentsHeading"/>
        <w:jc w:val="left"/>
        <w:rPr>
          <w:b w:val="0"/>
          <w:color w:val="002244" w:themeColor="text2"/>
          <w:sz w:val="20"/>
          <w:szCs w:val="20"/>
        </w:rPr>
      </w:pPr>
    </w:p>
    <w:p w14:paraId="614D49FC" w14:textId="77777777" w:rsidR="006076A3" w:rsidRPr="009E4C7A" w:rsidRDefault="006076A3" w:rsidP="006076A3">
      <w:pPr>
        <w:pStyle w:val="ContentsHeading"/>
        <w:jc w:val="left"/>
        <w:rPr>
          <w:b w:val="0"/>
          <w:color w:val="002244" w:themeColor="text2"/>
          <w:sz w:val="20"/>
          <w:szCs w:val="20"/>
        </w:rPr>
      </w:pPr>
    </w:p>
    <w:p w14:paraId="6D1C4453" w14:textId="77777777" w:rsidR="006076A3" w:rsidRPr="009E4C7A" w:rsidRDefault="006076A3" w:rsidP="00261787">
      <w:pPr>
        <w:pStyle w:val="ContentsHeading"/>
        <w:jc w:val="left"/>
        <w:rPr>
          <w:b w:val="0"/>
          <w:color w:val="002244" w:themeColor="text2"/>
          <w:sz w:val="20"/>
          <w:szCs w:val="20"/>
        </w:rPr>
      </w:pPr>
    </w:p>
    <w:p w14:paraId="7076270D" w14:textId="77777777" w:rsidR="006076A3" w:rsidRPr="009E4C7A" w:rsidRDefault="006076A3" w:rsidP="00261787">
      <w:pPr>
        <w:pStyle w:val="ContentsHeading"/>
        <w:jc w:val="left"/>
        <w:rPr>
          <w:b w:val="0"/>
          <w:color w:val="002244" w:themeColor="text2"/>
          <w:sz w:val="20"/>
          <w:szCs w:val="20"/>
        </w:rPr>
      </w:pPr>
    </w:p>
    <w:p w14:paraId="4051055E" w14:textId="1D661E1B" w:rsidR="00C2156F" w:rsidRPr="00FB3EF5" w:rsidRDefault="00AD75F6" w:rsidP="00FB3EF5">
      <w:pPr>
        <w:keepLines w:val="0"/>
        <w:jc w:val="left"/>
        <w:rPr>
          <w:color w:val="002244" w:themeColor="text2"/>
          <w:szCs w:val="20"/>
          <w:lang w:eastAsia="en-GB"/>
        </w:rPr>
      </w:pPr>
      <w:r w:rsidRPr="009E4C7A">
        <w:rPr>
          <w:b/>
          <w:color w:val="002244" w:themeColor="text2"/>
          <w:szCs w:val="20"/>
        </w:rPr>
        <w:br w:type="page"/>
      </w:r>
    </w:p>
    <w:p w14:paraId="6E1339DE" w14:textId="7B5065C9" w:rsidR="00AD75F6" w:rsidRPr="009E4C7A" w:rsidRDefault="00AD75F6" w:rsidP="00B910EB">
      <w:pPr>
        <w:pStyle w:val="H1"/>
        <w:rPr>
          <w:color w:val="002244" w:themeColor="text2"/>
        </w:rPr>
      </w:pPr>
      <w:bookmarkStart w:id="3" w:name="_Toc123118946"/>
      <w:r w:rsidRPr="009E4C7A">
        <w:rPr>
          <w:color w:val="002244" w:themeColor="text2"/>
        </w:rPr>
        <w:lastRenderedPageBreak/>
        <w:t>Conclusion</w:t>
      </w:r>
      <w:bookmarkEnd w:id="3"/>
    </w:p>
    <w:p w14:paraId="729FED7C" w14:textId="77777777" w:rsidR="00AD75F6" w:rsidRPr="009E4C7A" w:rsidRDefault="00AD75F6" w:rsidP="00261787">
      <w:pPr>
        <w:pStyle w:val="ContentsHeading"/>
        <w:jc w:val="left"/>
        <w:rPr>
          <w:b w:val="0"/>
          <w:color w:val="002244" w:themeColor="text2"/>
          <w:sz w:val="20"/>
          <w:szCs w:val="20"/>
        </w:rPr>
      </w:pPr>
    </w:p>
    <w:p w14:paraId="64C8D528" w14:textId="6D61DE88" w:rsidR="002A0C8F" w:rsidRPr="002A0C8F" w:rsidRDefault="002A0C8F" w:rsidP="002A0C8F">
      <w:pPr>
        <w:pStyle w:val="H2"/>
        <w:rPr>
          <w:color w:val="002244" w:themeColor="text2"/>
        </w:rPr>
      </w:pPr>
      <w:r w:rsidRPr="002A0C8F">
        <w:rPr>
          <w:color w:val="002244" w:themeColor="text2"/>
        </w:rPr>
        <w:t>The statement has identified</w:t>
      </w:r>
      <w:r w:rsidR="00C641F5">
        <w:rPr>
          <w:color w:val="002244" w:themeColor="text2"/>
        </w:rPr>
        <w:t xml:space="preserve"> that the proposed development provides adequate</w:t>
      </w:r>
      <w:r w:rsidR="00BE5D91">
        <w:rPr>
          <w:color w:val="002244" w:themeColor="text2"/>
        </w:rPr>
        <w:t xml:space="preserve"> and accessible </w:t>
      </w:r>
      <w:r w:rsidR="00C641F5">
        <w:rPr>
          <w:color w:val="002244" w:themeColor="text2"/>
        </w:rPr>
        <w:t xml:space="preserve">on-site public open space provision for use by future occupiers of the development and existing residents in the vicinity of the site. </w:t>
      </w:r>
      <w:r w:rsidR="00BD05D7">
        <w:rPr>
          <w:color w:val="002244" w:themeColor="text2"/>
        </w:rPr>
        <w:t xml:space="preserve"> </w:t>
      </w:r>
    </w:p>
    <w:p w14:paraId="7C417ED9" w14:textId="068AB2E6" w:rsidR="002A0C8F" w:rsidRPr="002A0C8F" w:rsidRDefault="008B1B86" w:rsidP="002A0C8F">
      <w:pPr>
        <w:pStyle w:val="H2"/>
        <w:rPr>
          <w:color w:val="002244" w:themeColor="text2"/>
        </w:rPr>
      </w:pPr>
      <w:r>
        <w:rPr>
          <w:color w:val="002244" w:themeColor="text2"/>
        </w:rPr>
        <w:t>The delivery of the open space and its future management by a Management Company</w:t>
      </w:r>
      <w:r w:rsidR="00BE5D91">
        <w:rPr>
          <w:color w:val="002244" w:themeColor="text2"/>
        </w:rPr>
        <w:t xml:space="preserve"> can be secured via a Section 106 Agreement pursuant to any planning </w:t>
      </w:r>
      <w:r>
        <w:rPr>
          <w:color w:val="002244" w:themeColor="text2"/>
        </w:rPr>
        <w:t>permission</w:t>
      </w:r>
      <w:r w:rsidR="00BD05D7">
        <w:rPr>
          <w:color w:val="002244" w:themeColor="text2"/>
        </w:rPr>
        <w:t xml:space="preserve">. </w:t>
      </w:r>
    </w:p>
    <w:p w14:paraId="193B7D99" w14:textId="5005A7DF" w:rsidR="00DF7992" w:rsidRDefault="002A0C8F" w:rsidP="002A0C8F">
      <w:pPr>
        <w:pStyle w:val="H2"/>
        <w:rPr>
          <w:color w:val="002244" w:themeColor="text2"/>
        </w:rPr>
      </w:pPr>
      <w:r w:rsidRPr="002A0C8F">
        <w:rPr>
          <w:color w:val="002244" w:themeColor="text2"/>
        </w:rPr>
        <w:t xml:space="preserve">It is considered that the proposed on-site provision of open space would </w:t>
      </w:r>
      <w:r w:rsidR="00BD05D7">
        <w:rPr>
          <w:color w:val="002244" w:themeColor="text2"/>
        </w:rPr>
        <w:t xml:space="preserve">meet the requirement of the Local Plan in this regard. </w:t>
      </w:r>
    </w:p>
    <w:p w14:paraId="16CAEA1E" w14:textId="138F0916" w:rsidR="00DF7992" w:rsidRDefault="003A3AA6" w:rsidP="00DF7992">
      <w:pPr>
        <w:pStyle w:val="H2"/>
        <w:numPr>
          <w:ilvl w:val="0"/>
          <w:numId w:val="0"/>
        </w:numPr>
        <w:ind w:left="851"/>
        <w:rPr>
          <w:color w:val="002244" w:themeColor="text2"/>
        </w:rPr>
      </w:pPr>
      <w:r>
        <w:rPr>
          <w:noProof/>
          <w:lang w:eastAsia="en-GB"/>
        </w:rPr>
        <mc:AlternateContent>
          <mc:Choice Requires="wps">
            <w:drawing>
              <wp:anchor distT="0" distB="0" distL="114300" distR="114300" simplePos="0" relativeHeight="251682816" behindDoc="1" locked="0" layoutInCell="1" allowOverlap="1" wp14:anchorId="30BC7A62" wp14:editId="2A8285F8">
                <wp:simplePos x="0" y="0"/>
                <wp:positionH relativeFrom="page">
                  <wp:posOffset>0</wp:posOffset>
                </wp:positionH>
                <wp:positionV relativeFrom="page">
                  <wp:posOffset>8124825</wp:posOffset>
                </wp:positionV>
                <wp:extent cx="7560310" cy="2520315"/>
                <wp:effectExtent l="0" t="0" r="2540" b="3810"/>
                <wp:wrapNone/>
                <wp:docPr id="1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2520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7F03944" id="Rectangle 47" o:spid="_x0000_s1026" style="position:absolute;margin-left:0;margin-top:639.75pt;width:595.3pt;height:198.4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" stroked="f">
                <w10:wrap anchorx="page" anchory="page"/>
              </v:rect>
            </w:pict>
          </mc:Fallback>
        </mc:AlternateContent>
      </w:r>
      <w:r>
        <w:rPr>
          <w:noProof/>
          <w:lang w:eastAsia="en-GB"/>
        </w:rPr>
        <mc:AlternateContent>
          <mc:Choice Requires="wps">
            <w:drawing>
              <wp:anchor distT="0" distB="0" distL="114300" distR="114300" simplePos="0" relativeHeight="251683840" behindDoc="1" locked="1" layoutInCell="1" allowOverlap="1" wp14:anchorId="78BC2427" wp14:editId="62305782">
                <wp:simplePos x="0" y="0"/>
                <wp:positionH relativeFrom="page">
                  <wp:posOffset>-1656080</wp:posOffset>
                </wp:positionH>
                <wp:positionV relativeFrom="page">
                  <wp:posOffset>1257300</wp:posOffset>
                </wp:positionV>
                <wp:extent cx="7560310" cy="2520315"/>
                <wp:effectExtent l="0" t="0" r="2540" b="3810"/>
                <wp:wrapNone/>
                <wp:docPr id="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2520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0BC2EFC" id="Rectangle 46" o:spid="_x0000_s1026" style="position:absolute;margin-left:-130.4pt;margin-top:99pt;width:595.3pt;height:198.4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" stroked="f">
                <w10:wrap anchorx="page" anchory="page"/>
                <w10:anchorlock/>
              </v:rect>
            </w:pict>
          </mc:Fallback>
        </mc:AlternateContent>
      </w:r>
    </w:p>
    <w:p w14:paraId="715C472A" w14:textId="77777777" w:rsidR="00DF7992" w:rsidRDefault="00DF7992">
      <w:pPr>
        <w:keepLines w:val="0"/>
        <w:jc w:val="left"/>
        <w:rPr>
          <w:color w:val="002244" w:themeColor="text2"/>
          <w:szCs w:val="24"/>
        </w:rPr>
      </w:pPr>
      <w:r>
        <w:rPr>
          <w:color w:val="002244" w:themeColor="text2"/>
        </w:rPr>
        <w:br w:type="page"/>
      </w:r>
    </w:p>
    <w:sdt>
      <w:sdtPr>
        <w:id w:val="1105007114"/>
        <w:docPartObj>
          <w:docPartGallery w:val="Cover Pages"/>
          <w:docPartUnique/>
        </w:docPartObj>
      </w:sdtPr>
      <w:sdtEndPr/>
      <w:sdtContent>
        <w:tbl>
          <w:tblPr>
            <w:tblW w:w="10206" w:type="dxa"/>
            <w:shd w:val="clear" w:color="auto" w:fill="002244" w:themeFill="text1"/>
            <w:tblCellMar>
              <w:left w:w="0" w:type="dxa"/>
              <w:right w:w="0" w:type="dxa"/>
            </w:tblCellMar>
            <w:tblLook w:val="04A0" w:firstRow="1" w:lastRow="0" w:firstColumn="1" w:lastColumn="0" w:noHBand="0" w:noVBand="1"/>
          </w:tblPr>
          <w:tblGrid>
            <w:gridCol w:w="628"/>
            <w:gridCol w:w="4475"/>
            <w:gridCol w:w="4475"/>
            <w:gridCol w:w="628"/>
          </w:tblGrid>
          <w:tr w:rsidR="00DF7992" w14:paraId="38A181CF" w14:textId="77777777" w:rsidTr="008D03D1">
            <w:trPr>
              <w:trHeight w:hRule="exact" w:val="567"/>
            </w:trPr>
            <w:tc>
              <w:tcPr>
                <w:tcW w:w="628" w:type="dxa"/>
                <w:shd w:val="clear" w:color="auto" w:fill="002244" w:themeFill="text1"/>
              </w:tcPr>
              <w:p w14:paraId="11E3AB32" w14:textId="77777777" w:rsidR="00DF7992" w:rsidRDefault="00DF7992" w:rsidP="008D03D1"/>
              <w:p w14:paraId="662B4ACB" w14:textId="77777777" w:rsidR="00DF7992" w:rsidRPr="008A0385" w:rsidRDefault="00DF7992" w:rsidP="008D03D1">
                <w:pPr>
                  <w:rPr>
                    <w:rFonts w:cs="Arial"/>
                  </w:rPr>
                </w:pPr>
              </w:p>
            </w:tc>
            <w:tc>
              <w:tcPr>
                <w:tcW w:w="4475" w:type="dxa"/>
                <w:shd w:val="clear" w:color="auto" w:fill="002244" w:themeFill="text1"/>
              </w:tcPr>
              <w:p w14:paraId="25E13F57" w14:textId="77777777" w:rsidR="00DF7992" w:rsidRPr="008A0385" w:rsidRDefault="00DF7992" w:rsidP="008D03D1">
                <w:pPr>
                  <w:rPr>
                    <w:rFonts w:cs="Arial"/>
                  </w:rPr>
                </w:pPr>
              </w:p>
            </w:tc>
            <w:tc>
              <w:tcPr>
                <w:tcW w:w="4475" w:type="dxa"/>
                <w:shd w:val="clear" w:color="auto" w:fill="002244" w:themeFill="text1"/>
              </w:tcPr>
              <w:p w14:paraId="4D47AE2B" w14:textId="77777777" w:rsidR="00DF7992" w:rsidRPr="008A0385" w:rsidRDefault="00DF7992" w:rsidP="008D03D1">
                <w:pPr>
                  <w:rPr>
                    <w:rFonts w:cs="Arial"/>
                  </w:rPr>
                </w:pPr>
              </w:p>
            </w:tc>
            <w:tc>
              <w:tcPr>
                <w:tcW w:w="628" w:type="dxa"/>
                <w:shd w:val="clear" w:color="auto" w:fill="002244" w:themeFill="text1"/>
              </w:tcPr>
              <w:p w14:paraId="51F17EFD" w14:textId="77777777" w:rsidR="00DF7992" w:rsidRPr="008A0385" w:rsidRDefault="00DF7992" w:rsidP="008D03D1">
                <w:pPr>
                  <w:rPr>
                    <w:rFonts w:cs="Arial"/>
                  </w:rPr>
                </w:pPr>
              </w:p>
            </w:tc>
          </w:tr>
          <w:tr w:rsidR="00DF7992" w14:paraId="523F876A" w14:textId="77777777" w:rsidTr="008D03D1">
            <w:tc>
              <w:tcPr>
                <w:tcW w:w="628" w:type="dxa"/>
                <w:shd w:val="clear" w:color="auto" w:fill="002244" w:themeFill="text1"/>
              </w:tcPr>
              <w:p w14:paraId="26FDAA22" w14:textId="77777777" w:rsidR="00DF7992" w:rsidRPr="008A0385" w:rsidRDefault="00DF7992" w:rsidP="008D03D1">
                <w:pPr>
                  <w:rPr>
                    <w:rFonts w:cs="Arial"/>
                  </w:rPr>
                </w:pPr>
              </w:p>
            </w:tc>
            <w:tc>
              <w:tcPr>
                <w:tcW w:w="4475" w:type="dxa"/>
                <w:shd w:val="clear" w:color="auto" w:fill="002244" w:themeFill="text1"/>
              </w:tcPr>
              <w:p w14:paraId="6C749C36" w14:textId="77777777" w:rsidR="00DF7992" w:rsidRPr="0062414C" w:rsidRDefault="00DF7992" w:rsidP="008D03D1">
                <w:pPr>
                  <w:rPr>
                    <w:rFonts w:cs="Arial"/>
                    <w:b/>
                    <w:color w:val="FFFFFF"/>
                    <w:sz w:val="24"/>
                    <w:szCs w:val="28"/>
                  </w:rPr>
                </w:pPr>
                <w:r>
                  <w:rPr>
                    <w:rFonts w:cs="Arial"/>
                    <w:b/>
                    <w:color w:val="FFFFFF"/>
                    <w:sz w:val="24"/>
                    <w:szCs w:val="28"/>
                  </w:rPr>
                  <w:t>James Walker</w:t>
                </w:r>
              </w:p>
            </w:tc>
            <w:tc>
              <w:tcPr>
                <w:tcW w:w="4475" w:type="dxa"/>
                <w:shd w:val="clear" w:color="auto" w:fill="002244" w:themeFill="text1"/>
              </w:tcPr>
              <w:p w14:paraId="5099B6DB" w14:textId="77777777" w:rsidR="00DF7992" w:rsidRPr="0062414C" w:rsidRDefault="00DF7992" w:rsidP="008D03D1">
                <w:pPr>
                  <w:rPr>
                    <w:rFonts w:cs="Arial"/>
                    <w:b/>
                    <w:color w:val="FFFFFF"/>
                    <w:sz w:val="24"/>
                    <w:szCs w:val="28"/>
                  </w:rPr>
                </w:pPr>
                <w:r>
                  <w:rPr>
                    <w:rFonts w:cs="Arial"/>
                    <w:b/>
                    <w:color w:val="FFFFFF"/>
                    <w:sz w:val="24"/>
                    <w:szCs w:val="28"/>
                  </w:rPr>
                  <w:t>Tom Ryan</w:t>
                </w:r>
              </w:p>
            </w:tc>
            <w:tc>
              <w:tcPr>
                <w:tcW w:w="628" w:type="dxa"/>
                <w:shd w:val="clear" w:color="auto" w:fill="002244" w:themeFill="text1"/>
              </w:tcPr>
              <w:p w14:paraId="3408D77C" w14:textId="77777777" w:rsidR="00DF7992" w:rsidRPr="008A0385" w:rsidRDefault="00DF7992" w:rsidP="008D03D1">
                <w:pPr>
                  <w:rPr>
                    <w:rFonts w:cs="Arial"/>
                  </w:rPr>
                </w:pPr>
              </w:p>
            </w:tc>
          </w:tr>
          <w:tr w:rsidR="00DF7992" w14:paraId="318F9031" w14:textId="77777777" w:rsidTr="008D03D1">
            <w:tc>
              <w:tcPr>
                <w:tcW w:w="628" w:type="dxa"/>
                <w:shd w:val="clear" w:color="auto" w:fill="002244" w:themeFill="text1"/>
              </w:tcPr>
              <w:p w14:paraId="6A3ABF67" w14:textId="77777777" w:rsidR="00DF7992" w:rsidRPr="008A0385" w:rsidRDefault="00DF7992" w:rsidP="008D03D1">
                <w:pPr>
                  <w:rPr>
                    <w:rFonts w:cs="Arial"/>
                  </w:rPr>
                </w:pPr>
              </w:p>
            </w:tc>
            <w:tc>
              <w:tcPr>
                <w:tcW w:w="4475" w:type="dxa"/>
                <w:shd w:val="clear" w:color="auto" w:fill="002244" w:themeFill="text1"/>
              </w:tcPr>
              <w:p w14:paraId="6ACDC0B6" w14:textId="77777777" w:rsidR="00DF7992" w:rsidRDefault="00DF7992" w:rsidP="008D03D1">
                <w:pPr>
                  <w:rPr>
                    <w:rFonts w:cs="Arial"/>
                    <w:b/>
                    <w:color w:val="FFFFFF"/>
                    <w:sz w:val="24"/>
                    <w:szCs w:val="28"/>
                  </w:rPr>
                </w:pPr>
                <w:r>
                  <w:rPr>
                    <w:rFonts w:cs="Arial"/>
                    <w:color w:val="FFFFFF"/>
                    <w:sz w:val="24"/>
                    <w:szCs w:val="28"/>
                  </w:rPr>
                  <w:t>Associate</w:t>
                </w:r>
              </w:p>
            </w:tc>
            <w:tc>
              <w:tcPr>
                <w:tcW w:w="4475" w:type="dxa"/>
                <w:shd w:val="clear" w:color="auto" w:fill="002244" w:themeFill="text1"/>
              </w:tcPr>
              <w:p w14:paraId="7266EE57" w14:textId="77777777" w:rsidR="00DF7992" w:rsidRDefault="00DF7992" w:rsidP="008D03D1">
                <w:pPr>
                  <w:rPr>
                    <w:rFonts w:cs="Arial"/>
                    <w:b/>
                    <w:color w:val="FFFFFF"/>
                    <w:sz w:val="24"/>
                    <w:szCs w:val="28"/>
                  </w:rPr>
                </w:pPr>
                <w:r>
                  <w:rPr>
                    <w:rFonts w:cs="Arial"/>
                    <w:color w:val="FFFFFF"/>
                    <w:sz w:val="24"/>
                    <w:szCs w:val="28"/>
                  </w:rPr>
                  <w:t>Planner</w:t>
                </w:r>
              </w:p>
            </w:tc>
            <w:tc>
              <w:tcPr>
                <w:tcW w:w="628" w:type="dxa"/>
                <w:shd w:val="clear" w:color="auto" w:fill="002244" w:themeFill="text1"/>
              </w:tcPr>
              <w:p w14:paraId="71D272EB" w14:textId="77777777" w:rsidR="00DF7992" w:rsidRPr="008A0385" w:rsidRDefault="00DF7992" w:rsidP="008D03D1">
                <w:pPr>
                  <w:rPr>
                    <w:rFonts w:cs="Arial"/>
                  </w:rPr>
                </w:pPr>
              </w:p>
            </w:tc>
          </w:tr>
          <w:tr w:rsidR="00DF7992" w14:paraId="256786F4" w14:textId="77777777" w:rsidTr="008D03D1">
            <w:trPr>
              <w:trHeight w:hRule="exact" w:val="454"/>
            </w:trPr>
            <w:tc>
              <w:tcPr>
                <w:tcW w:w="628" w:type="dxa"/>
                <w:shd w:val="clear" w:color="auto" w:fill="002244" w:themeFill="text1"/>
              </w:tcPr>
              <w:p w14:paraId="6B9B7426" w14:textId="77777777" w:rsidR="00DF7992" w:rsidRPr="008A0385" w:rsidRDefault="00DF7992" w:rsidP="008D03D1">
                <w:pPr>
                  <w:rPr>
                    <w:rFonts w:cs="Arial"/>
                  </w:rPr>
                </w:pPr>
              </w:p>
            </w:tc>
            <w:tc>
              <w:tcPr>
                <w:tcW w:w="4475" w:type="dxa"/>
                <w:shd w:val="clear" w:color="auto" w:fill="002244" w:themeFill="text1"/>
              </w:tcPr>
              <w:p w14:paraId="45C3D987" w14:textId="77777777" w:rsidR="00DF7992" w:rsidRPr="00E430B2" w:rsidRDefault="00DF7992" w:rsidP="008D03D1">
                <w:pPr>
                  <w:rPr>
                    <w:rFonts w:cs="Arial"/>
                    <w:color w:val="FFFFFF"/>
                  </w:rPr>
                </w:pPr>
              </w:p>
            </w:tc>
            <w:tc>
              <w:tcPr>
                <w:tcW w:w="4475" w:type="dxa"/>
                <w:shd w:val="clear" w:color="auto" w:fill="002244" w:themeFill="text1"/>
              </w:tcPr>
              <w:p w14:paraId="057CF679" w14:textId="77777777" w:rsidR="00DF7992" w:rsidRPr="008A0385" w:rsidRDefault="00DF7992" w:rsidP="008D03D1">
                <w:pPr>
                  <w:rPr>
                    <w:rFonts w:cs="Arial"/>
                  </w:rPr>
                </w:pPr>
              </w:p>
            </w:tc>
            <w:tc>
              <w:tcPr>
                <w:tcW w:w="628" w:type="dxa"/>
                <w:shd w:val="clear" w:color="auto" w:fill="002244" w:themeFill="text1"/>
              </w:tcPr>
              <w:p w14:paraId="26083F0C" w14:textId="77777777" w:rsidR="00DF7992" w:rsidRPr="008A0385" w:rsidRDefault="00DF7992" w:rsidP="008D03D1">
                <w:pPr>
                  <w:rPr>
                    <w:rFonts w:cs="Arial"/>
                  </w:rPr>
                </w:pPr>
              </w:p>
            </w:tc>
          </w:tr>
          <w:tr w:rsidR="00DF7992" w14:paraId="5DD7640E" w14:textId="77777777" w:rsidTr="008D03D1">
            <w:trPr>
              <w:trHeight w:hRule="exact" w:val="1701"/>
            </w:trPr>
            <w:tc>
              <w:tcPr>
                <w:tcW w:w="628" w:type="dxa"/>
                <w:shd w:val="clear" w:color="auto" w:fill="002244" w:themeFill="text1"/>
              </w:tcPr>
              <w:p w14:paraId="0FB0FF15" w14:textId="77777777" w:rsidR="00DF7992" w:rsidRPr="008A0385" w:rsidRDefault="00DF7992" w:rsidP="008D03D1">
                <w:pPr>
                  <w:rPr>
                    <w:rFonts w:cs="Arial"/>
                  </w:rPr>
                </w:pPr>
              </w:p>
            </w:tc>
            <w:tc>
              <w:tcPr>
                <w:tcW w:w="4475" w:type="dxa"/>
                <w:shd w:val="clear" w:color="auto" w:fill="002244" w:themeFill="text1"/>
              </w:tcPr>
              <w:p w14:paraId="14368433" w14:textId="77777777" w:rsidR="00DF7992" w:rsidRPr="00007AE9" w:rsidRDefault="00DF7992" w:rsidP="008D03D1">
                <w:pPr>
                  <w:rPr>
                    <w:rFonts w:cs="Arial"/>
                    <w:color w:val="FFFFFF"/>
                    <w:szCs w:val="28"/>
                  </w:rPr>
                </w:pPr>
                <w:r w:rsidRPr="00007AE9">
                  <w:rPr>
                    <w:rFonts w:cs="Arial"/>
                    <w:color w:val="FFFFFF"/>
                    <w:szCs w:val="28"/>
                  </w:rPr>
                  <w:t>+44 (0) 1189 520 511</w:t>
                </w:r>
              </w:p>
              <w:p w14:paraId="0A7A5B84" w14:textId="77777777" w:rsidR="00DF7992" w:rsidRPr="006B7678" w:rsidRDefault="00DF7992" w:rsidP="008D03D1">
                <w:pPr>
                  <w:rPr>
                    <w:rFonts w:cs="Arial"/>
                    <w:color w:val="FFFFFF"/>
                    <w:szCs w:val="28"/>
                  </w:rPr>
                </w:pPr>
                <w:r w:rsidRPr="00007AE9">
                  <w:rPr>
                    <w:rFonts w:cs="Arial"/>
                    <w:color w:val="FFFFFF"/>
                    <w:szCs w:val="28"/>
                  </w:rPr>
                  <w:t>+44 (0) 7929 661 123</w:t>
                </w:r>
              </w:p>
              <w:p w14:paraId="13159945" w14:textId="77777777" w:rsidR="00DF7992" w:rsidRPr="008A0385" w:rsidRDefault="00DF7992" w:rsidP="008D03D1">
                <w:pPr>
                  <w:rPr>
                    <w:rFonts w:cs="Arial"/>
                  </w:rPr>
                </w:pPr>
                <w:r>
                  <w:rPr>
                    <w:rFonts w:cs="Arial"/>
                    <w:color w:val="FFFFFF"/>
                    <w:szCs w:val="28"/>
                  </w:rPr>
                  <w:t>James.o.walker</w:t>
                </w:r>
                <w:r w:rsidRPr="006B7678">
                  <w:rPr>
                    <w:rFonts w:cs="Arial"/>
                    <w:color w:val="FFFFFF"/>
                    <w:szCs w:val="28"/>
                  </w:rPr>
                  <w:t>@savills.com</w:t>
                </w:r>
              </w:p>
            </w:tc>
            <w:tc>
              <w:tcPr>
                <w:tcW w:w="4475" w:type="dxa"/>
                <w:shd w:val="clear" w:color="auto" w:fill="002244" w:themeFill="text1"/>
              </w:tcPr>
              <w:p w14:paraId="3EA59607" w14:textId="77777777" w:rsidR="00DF7992" w:rsidRDefault="00DF7992" w:rsidP="008D03D1">
                <w:pPr>
                  <w:rPr>
                    <w:rFonts w:cs="Arial"/>
                    <w:color w:val="FFFFFF"/>
                    <w:szCs w:val="28"/>
                  </w:rPr>
                </w:pPr>
                <w:r>
                  <w:rPr>
                    <w:rFonts w:cs="Arial"/>
                    <w:color w:val="FFFFFF"/>
                    <w:szCs w:val="28"/>
                  </w:rPr>
                  <w:t>+44 (0) 1189 520 504</w:t>
                </w:r>
              </w:p>
              <w:p w14:paraId="71795997" w14:textId="77777777" w:rsidR="00DF7992" w:rsidRPr="006B7678" w:rsidRDefault="00DF7992" w:rsidP="008D03D1">
                <w:pPr>
                  <w:rPr>
                    <w:rFonts w:cs="Arial"/>
                    <w:color w:val="FFFFFF"/>
                    <w:szCs w:val="28"/>
                  </w:rPr>
                </w:pPr>
                <w:r>
                  <w:rPr>
                    <w:rFonts w:cs="Arial"/>
                    <w:color w:val="FFFFFF"/>
                    <w:szCs w:val="28"/>
                  </w:rPr>
                  <w:t>+44 (0)  7</w:t>
                </w:r>
                <w:r w:rsidRPr="00007AE9">
                  <w:rPr>
                    <w:rFonts w:cs="Arial"/>
                    <w:color w:val="FFFFFF"/>
                    <w:szCs w:val="28"/>
                  </w:rPr>
                  <w:t>870 999 306</w:t>
                </w:r>
              </w:p>
              <w:p w14:paraId="576EE7E5" w14:textId="77777777" w:rsidR="00DF7992" w:rsidRPr="00F06176" w:rsidRDefault="00DF7992" w:rsidP="008D03D1">
                <w:pPr>
                  <w:rPr>
                    <w:rFonts w:cs="Arial"/>
                    <w:color w:val="FFFFFF"/>
                    <w:szCs w:val="28"/>
                  </w:rPr>
                </w:pPr>
                <w:r>
                  <w:rPr>
                    <w:rFonts w:cs="Arial"/>
                    <w:color w:val="FFFFFF"/>
                    <w:szCs w:val="28"/>
                  </w:rPr>
                  <w:t>Tom.ryan</w:t>
                </w:r>
                <w:r w:rsidRPr="006B7678">
                  <w:rPr>
                    <w:rFonts w:cs="Arial"/>
                    <w:color w:val="FFFFFF"/>
                    <w:szCs w:val="28"/>
                  </w:rPr>
                  <w:t>@savills.com</w:t>
                </w:r>
              </w:p>
            </w:tc>
            <w:tc>
              <w:tcPr>
                <w:tcW w:w="628" w:type="dxa"/>
                <w:shd w:val="clear" w:color="auto" w:fill="002244" w:themeFill="text1"/>
              </w:tcPr>
              <w:p w14:paraId="54C327B6" w14:textId="77777777" w:rsidR="00DF7992" w:rsidRPr="008A0385" w:rsidRDefault="00DF7992" w:rsidP="008D03D1">
                <w:pPr>
                  <w:rPr>
                    <w:rFonts w:cs="Arial"/>
                  </w:rPr>
                </w:pPr>
              </w:p>
            </w:tc>
          </w:tr>
          <w:tr w:rsidR="00DF7992" w14:paraId="3E12B36D" w14:textId="77777777" w:rsidTr="008D03D1">
            <w:trPr>
              <w:trHeight w:hRule="exact" w:val="567"/>
            </w:trPr>
            <w:tc>
              <w:tcPr>
                <w:tcW w:w="628" w:type="dxa"/>
                <w:shd w:val="clear" w:color="auto" w:fill="002244" w:themeFill="text1"/>
              </w:tcPr>
              <w:p w14:paraId="2B265F5A" w14:textId="77777777" w:rsidR="00DF7992" w:rsidRPr="008A0385" w:rsidRDefault="00DF7992" w:rsidP="008D03D1">
                <w:pPr>
                  <w:rPr>
                    <w:rFonts w:cs="Arial"/>
                  </w:rPr>
                </w:pPr>
              </w:p>
            </w:tc>
            <w:tc>
              <w:tcPr>
                <w:tcW w:w="4475" w:type="dxa"/>
                <w:shd w:val="clear" w:color="auto" w:fill="002244" w:themeFill="text1"/>
              </w:tcPr>
              <w:p w14:paraId="7A24D99B" w14:textId="77777777" w:rsidR="00DF7992" w:rsidRPr="008A0385" w:rsidRDefault="00DF7992" w:rsidP="008D03D1">
                <w:pPr>
                  <w:rPr>
                    <w:rFonts w:cs="Arial"/>
                  </w:rPr>
                </w:pPr>
              </w:p>
            </w:tc>
            <w:tc>
              <w:tcPr>
                <w:tcW w:w="4475" w:type="dxa"/>
                <w:shd w:val="clear" w:color="auto" w:fill="002244" w:themeFill="text1"/>
              </w:tcPr>
              <w:p w14:paraId="72BD0E4F" w14:textId="77777777" w:rsidR="00DF7992" w:rsidRPr="008A0385" w:rsidRDefault="00DF7992" w:rsidP="008D03D1">
                <w:pPr>
                  <w:rPr>
                    <w:rFonts w:cs="Arial"/>
                  </w:rPr>
                </w:pPr>
              </w:p>
            </w:tc>
            <w:tc>
              <w:tcPr>
                <w:tcW w:w="628" w:type="dxa"/>
                <w:shd w:val="clear" w:color="auto" w:fill="002244" w:themeFill="text1"/>
              </w:tcPr>
              <w:p w14:paraId="59DAE868" w14:textId="77777777" w:rsidR="00DF7992" w:rsidRPr="008A0385" w:rsidRDefault="00131A0A" w:rsidP="008D03D1">
                <w:pPr>
                  <w:rPr>
                    <w:rFonts w:cs="Arial"/>
                  </w:rPr>
                </w:pPr>
              </w:p>
            </w:tc>
          </w:tr>
        </w:tbl>
      </w:sdtContent>
    </w:sdt>
    <w:p w14:paraId="419F33B2" w14:textId="77777777" w:rsidR="003A3AA6" w:rsidRPr="002A0C8F" w:rsidRDefault="003A3AA6" w:rsidP="00DF7992">
      <w:pPr>
        <w:pStyle w:val="H2"/>
        <w:numPr>
          <w:ilvl w:val="0"/>
          <w:numId w:val="0"/>
        </w:numPr>
        <w:ind w:left="851" w:hanging="851"/>
        <w:rPr>
          <w:color w:val="002244" w:themeColor="text2"/>
        </w:rPr>
      </w:pPr>
    </w:p>
    <w:sectPr w:rsidR="003A3AA6" w:rsidRPr="002A0C8F" w:rsidSect="00DB2734">
      <w:headerReference w:type="default" r:id="rId10"/>
      <w:footerReference w:type="default" r:id="rId11"/>
      <w:pgSz w:w="11906" w:h="16838" w:code="9"/>
      <w:pgMar w:top="-2534" w:right="851" w:bottom="1559" w:left="851" w:header="851" w:footer="1038" w:gutter="0"/>
      <w:pgNumType w:start="1"/>
      <w:cols w:space="680"/>
      <w:docGrid w:type="line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46632" w14:textId="77777777" w:rsidR="000460B7" w:rsidRDefault="000460B7" w:rsidP="00E459A8">
      <w:r>
        <w:separator/>
      </w:r>
    </w:p>
  </w:endnote>
  <w:endnote w:type="continuationSeparator" w:id="0">
    <w:p w14:paraId="517AED34" w14:textId="77777777" w:rsidR="000460B7" w:rsidRDefault="000460B7" w:rsidP="00E45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tblpY="15594"/>
      <w:tblOverlap w:val="never"/>
      <w:tblW w:w="9360" w:type="dxa"/>
      <w:tblBorders>
        <w:top w:val="single" w:sz="8" w:space="0" w:color="A1A7C0"/>
      </w:tblBorders>
      <w:tblLook w:val="01E0" w:firstRow="1" w:lastRow="1" w:firstColumn="1" w:lastColumn="1" w:noHBand="0" w:noVBand="0"/>
    </w:tblPr>
    <w:tblGrid>
      <w:gridCol w:w="1079"/>
      <w:gridCol w:w="8281"/>
    </w:tblGrid>
    <w:tr w:rsidR="005E2C67" w:rsidRPr="005E2C67" w14:paraId="2D8DB8CE" w14:textId="77777777" w:rsidTr="005E2C67">
      <w:trPr>
        <w:trHeight w:val="257"/>
      </w:trPr>
      <w:tc>
        <w:tcPr>
          <w:tcW w:w="1079" w:type="dxa"/>
          <w:tcBorders>
            <w:top w:val="single" w:sz="4" w:space="0" w:color="A1A7C0"/>
          </w:tcBorders>
          <w:tcMar>
            <w:left w:w="0" w:type="dxa"/>
            <w:right w:w="0" w:type="dxa"/>
          </w:tcMar>
          <w:vAlign w:val="bottom"/>
        </w:tcPr>
        <w:p w14:paraId="00BC6183" w14:textId="4BCC1972" w:rsidR="005E2C67" w:rsidRPr="005E2C67" w:rsidRDefault="005E2C67" w:rsidP="00C43247">
          <w:pPr>
            <w:rPr>
              <w:color w:val="FF0000"/>
              <w:szCs w:val="24"/>
            </w:rPr>
          </w:pPr>
          <w:r w:rsidRPr="005E2C67">
            <w:rPr>
              <w:color w:val="FF0000"/>
              <w:szCs w:val="24"/>
            </w:rPr>
            <w:t>savills.co.uk</w:t>
          </w:r>
        </w:p>
      </w:tc>
      <w:tc>
        <w:tcPr>
          <w:tcW w:w="8281" w:type="dxa"/>
          <w:tcBorders>
            <w:top w:val="nil"/>
          </w:tcBorders>
          <w:vAlign w:val="bottom"/>
        </w:tcPr>
        <w:p w14:paraId="55F58447" w14:textId="6FD81935" w:rsidR="005E2C67" w:rsidRPr="005E2C67" w:rsidRDefault="005E2C67" w:rsidP="00C43247">
          <w:pPr>
            <w:rPr>
              <w:color w:val="A1A7C0"/>
              <w:szCs w:val="24"/>
            </w:rPr>
          </w:pPr>
        </w:p>
      </w:tc>
    </w:tr>
  </w:tbl>
  <w:p w14:paraId="30F784D6" w14:textId="504BFFF0" w:rsidR="00471AC1" w:rsidRDefault="005E2C67">
    <w:pPr>
      <w:pStyle w:val="Footer"/>
    </w:pPr>
    <w:r>
      <w:rPr>
        <w:noProof/>
        <w:lang w:eastAsia="en-GB"/>
      </w:rPr>
      <w:drawing>
        <wp:anchor distT="0" distB="0" distL="114300" distR="114300" simplePos="0" relativeHeight="251658240" behindDoc="0" locked="0" layoutInCell="1" allowOverlap="1" wp14:anchorId="27127F64" wp14:editId="0EA6736E">
          <wp:simplePos x="0" y="0"/>
          <wp:positionH relativeFrom="margin">
            <wp:align>right</wp:align>
          </wp:positionH>
          <wp:positionV relativeFrom="paragraph">
            <wp:posOffset>-88773</wp:posOffset>
          </wp:positionV>
          <wp:extent cx="712447" cy="712447"/>
          <wp:effectExtent l="0" t="0" r="0" b="0"/>
          <wp:wrapSquare wrapText="bothSides"/>
          <wp:docPr id="5" name="Picture 5" descr="savill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vills-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2447" cy="712447"/>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C1222" w14:textId="77777777" w:rsidR="000460B7" w:rsidRDefault="000460B7" w:rsidP="00E459A8">
      <w:r>
        <w:separator/>
      </w:r>
    </w:p>
  </w:footnote>
  <w:footnote w:type="continuationSeparator" w:id="0">
    <w:p w14:paraId="3B4A0F06" w14:textId="77777777" w:rsidR="000460B7" w:rsidRDefault="000460B7" w:rsidP="00E45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tblpY="1"/>
      <w:tblOverlap w:val="never"/>
      <w:tblW w:w="10293" w:type="dxa"/>
      <w:tblBorders>
        <w:bottom w:val="single" w:sz="8" w:space="0" w:color="A1A7C0"/>
      </w:tblBorders>
      <w:tblCellMar>
        <w:left w:w="0" w:type="dxa"/>
        <w:right w:w="0" w:type="dxa"/>
      </w:tblCellMar>
      <w:tblLook w:val="01E0" w:firstRow="1" w:lastRow="1" w:firstColumn="1" w:lastColumn="1" w:noHBand="0" w:noVBand="0"/>
    </w:tblPr>
    <w:tblGrid>
      <w:gridCol w:w="8852"/>
      <w:gridCol w:w="283"/>
      <w:gridCol w:w="1158"/>
    </w:tblGrid>
    <w:tr w:rsidR="00531032" w14:paraId="0FA0D66F" w14:textId="77777777" w:rsidTr="00DB2734">
      <w:trPr>
        <w:trHeight w:val="102"/>
      </w:trPr>
      <w:tc>
        <w:tcPr>
          <w:tcW w:w="8852" w:type="dxa"/>
          <w:tcBorders>
            <w:bottom w:val="single" w:sz="4" w:space="0" w:color="A1A7C0"/>
          </w:tcBorders>
          <w:tcMar>
            <w:left w:w="0" w:type="dxa"/>
            <w:right w:w="0" w:type="dxa"/>
          </w:tcMar>
          <w:vAlign w:val="bottom"/>
        </w:tcPr>
        <w:p w14:paraId="17A7135B" w14:textId="24FC16D8" w:rsidR="00531032" w:rsidRPr="0013637A" w:rsidRDefault="00FB3EF5" w:rsidP="00C43247">
          <w:pPr>
            <w:spacing w:line="360" w:lineRule="auto"/>
            <w:rPr>
              <w:b/>
              <w:sz w:val="28"/>
              <w:szCs w:val="24"/>
            </w:rPr>
          </w:pPr>
          <w:r>
            <w:rPr>
              <w:b/>
              <w:sz w:val="28"/>
              <w:szCs w:val="24"/>
            </w:rPr>
            <w:t>Open Space Statement</w:t>
          </w:r>
        </w:p>
        <w:p w14:paraId="7F9E4327" w14:textId="57E9B46B" w:rsidR="00531032" w:rsidRPr="0013637A" w:rsidRDefault="00FB3EF5" w:rsidP="00C43247">
          <w:pPr>
            <w:spacing w:line="360" w:lineRule="auto"/>
            <w:rPr>
              <w:b/>
              <w:szCs w:val="20"/>
            </w:rPr>
          </w:pPr>
          <w:r w:rsidRPr="00FB3EF5">
            <w:rPr>
              <w:b/>
              <w:szCs w:val="20"/>
            </w:rPr>
            <w:t>Former Dee Road</w:t>
          </w:r>
          <w:r w:rsidR="00551516">
            <w:rPr>
              <w:b/>
              <w:szCs w:val="20"/>
            </w:rPr>
            <w:t xml:space="preserve"> Fire Station</w:t>
          </w:r>
          <w:r w:rsidRPr="00FB3EF5">
            <w:rPr>
              <w:b/>
              <w:szCs w:val="20"/>
            </w:rPr>
            <w:t>, Reading</w:t>
          </w:r>
        </w:p>
      </w:tc>
      <w:tc>
        <w:tcPr>
          <w:tcW w:w="283" w:type="dxa"/>
          <w:tcBorders>
            <w:bottom w:val="nil"/>
          </w:tcBorders>
          <w:tcMar>
            <w:left w:w="0" w:type="dxa"/>
            <w:right w:w="0" w:type="dxa"/>
          </w:tcMar>
        </w:tcPr>
        <w:p w14:paraId="758318BD" w14:textId="77777777" w:rsidR="00531032" w:rsidRPr="0065309D" w:rsidRDefault="00531032" w:rsidP="00C43247">
          <w:pPr>
            <w:jc w:val="right"/>
            <w:rPr>
              <w:b/>
              <w:color w:val="F50003"/>
              <w:sz w:val="24"/>
              <w:szCs w:val="24"/>
            </w:rPr>
          </w:pPr>
        </w:p>
      </w:tc>
      <w:tc>
        <w:tcPr>
          <w:tcW w:w="1158" w:type="dxa"/>
          <w:tcBorders>
            <w:bottom w:val="nil"/>
          </w:tcBorders>
        </w:tcPr>
        <w:p w14:paraId="41590851" w14:textId="77777777" w:rsidR="00531032" w:rsidRPr="0065309D" w:rsidRDefault="00531032" w:rsidP="00C43247">
          <w:pPr>
            <w:jc w:val="right"/>
            <w:rPr>
              <w:b/>
              <w:color w:val="F50003"/>
              <w:sz w:val="24"/>
              <w:szCs w:val="24"/>
            </w:rPr>
          </w:pPr>
          <w:r>
            <w:rPr>
              <w:noProof/>
              <w:lang w:eastAsia="en-GB"/>
            </w:rPr>
            <w:drawing>
              <wp:inline distT="0" distB="0" distL="0" distR="0" wp14:anchorId="0587B6F2" wp14:editId="42821AA3">
                <wp:extent cx="712447" cy="712447"/>
                <wp:effectExtent l="19050" t="0" r="0" b="0"/>
                <wp:docPr id="10" name="Picture 10" descr="savill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vills-logo"/>
                        <pic:cNvPicPr>
                          <a:picLocks noChangeAspect="1" noChangeArrowheads="1"/>
                        </pic:cNvPicPr>
                      </pic:nvPicPr>
                      <pic:blipFill>
                        <a:blip r:embed="rId1"/>
                        <a:stretch>
                          <a:fillRect/>
                        </a:stretch>
                      </pic:blipFill>
                      <pic:spPr bwMode="auto">
                        <a:xfrm>
                          <a:off x="0" y="0"/>
                          <a:ext cx="712447" cy="712447"/>
                        </a:xfrm>
                        <a:prstGeom prst="rect">
                          <a:avLst/>
                        </a:prstGeom>
                        <a:noFill/>
                        <a:ln w="9525">
                          <a:noFill/>
                          <a:miter lim="800000"/>
                          <a:headEnd/>
                          <a:tailEnd/>
                        </a:ln>
                      </pic:spPr>
                    </pic:pic>
                  </a:graphicData>
                </a:graphic>
              </wp:inline>
            </w:drawing>
          </w:r>
        </w:p>
      </w:tc>
    </w:tr>
    <w:tr w:rsidR="00531032" w14:paraId="2907444E" w14:textId="77777777" w:rsidTr="00DB2734">
      <w:trPr>
        <w:trHeight w:val="146"/>
      </w:trPr>
      <w:tc>
        <w:tcPr>
          <w:tcW w:w="8852" w:type="dxa"/>
          <w:tcBorders>
            <w:top w:val="single" w:sz="4" w:space="0" w:color="A1A7C0"/>
            <w:bottom w:val="nil"/>
          </w:tcBorders>
          <w:tcMar>
            <w:left w:w="0" w:type="dxa"/>
            <w:right w:w="0" w:type="dxa"/>
          </w:tcMar>
        </w:tcPr>
        <w:p w14:paraId="284F0CFC" w14:textId="77777777" w:rsidR="00531032" w:rsidRPr="00E15234" w:rsidRDefault="00531032" w:rsidP="00C43247"/>
      </w:tc>
      <w:tc>
        <w:tcPr>
          <w:tcW w:w="283" w:type="dxa"/>
          <w:tcBorders>
            <w:bottom w:val="nil"/>
          </w:tcBorders>
          <w:tcMar>
            <w:left w:w="0" w:type="dxa"/>
            <w:right w:w="0" w:type="dxa"/>
          </w:tcMar>
        </w:tcPr>
        <w:p w14:paraId="7BB1DCE9" w14:textId="77777777" w:rsidR="00531032" w:rsidRPr="00E15234" w:rsidRDefault="00531032" w:rsidP="00C43247">
          <w:pPr>
            <w:rPr>
              <w:sz w:val="24"/>
            </w:rPr>
          </w:pPr>
        </w:p>
      </w:tc>
      <w:tc>
        <w:tcPr>
          <w:tcW w:w="1158" w:type="dxa"/>
          <w:tcBorders>
            <w:bottom w:val="nil"/>
          </w:tcBorders>
        </w:tcPr>
        <w:p w14:paraId="7174CDC7" w14:textId="77777777" w:rsidR="00531032" w:rsidRPr="00E15234" w:rsidRDefault="00531032" w:rsidP="00C43247">
          <w:pPr>
            <w:rPr>
              <w:noProof/>
              <w:lang w:eastAsia="en-GB"/>
            </w:rPr>
          </w:pPr>
        </w:p>
      </w:tc>
    </w:tr>
  </w:tbl>
  <w:p w14:paraId="16D4254D" w14:textId="77777777" w:rsidR="00531032" w:rsidRPr="00DF7926" w:rsidRDefault="00531032" w:rsidP="00EC2641">
    <w:pPr>
      <w:pStyle w:val="Header"/>
      <w:spacing w:before="6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tblpY="1"/>
      <w:tblOverlap w:val="never"/>
      <w:tblW w:w="10293" w:type="dxa"/>
      <w:tblBorders>
        <w:bottom w:val="single" w:sz="8" w:space="0" w:color="A1A7C0"/>
      </w:tblBorders>
      <w:tblCellMar>
        <w:left w:w="0" w:type="dxa"/>
        <w:right w:w="0" w:type="dxa"/>
      </w:tblCellMar>
      <w:tblLook w:val="01E0" w:firstRow="1" w:lastRow="1" w:firstColumn="1" w:lastColumn="1" w:noHBand="0" w:noVBand="0"/>
    </w:tblPr>
    <w:tblGrid>
      <w:gridCol w:w="8852"/>
      <w:gridCol w:w="283"/>
      <w:gridCol w:w="1158"/>
    </w:tblGrid>
    <w:tr w:rsidR="00531032" w14:paraId="43849C4B" w14:textId="77777777" w:rsidTr="00DB2734">
      <w:trPr>
        <w:trHeight w:val="102"/>
      </w:trPr>
      <w:tc>
        <w:tcPr>
          <w:tcW w:w="8852" w:type="dxa"/>
          <w:tcBorders>
            <w:bottom w:val="single" w:sz="4" w:space="0" w:color="A1A7C0"/>
          </w:tcBorders>
          <w:tcMar>
            <w:left w:w="0" w:type="dxa"/>
            <w:right w:w="0" w:type="dxa"/>
          </w:tcMar>
          <w:vAlign w:val="bottom"/>
        </w:tcPr>
        <w:p w14:paraId="6FD61440" w14:textId="6219A245" w:rsidR="00531032" w:rsidRPr="0013637A" w:rsidRDefault="00FB3EF5" w:rsidP="00C43247">
          <w:pPr>
            <w:spacing w:line="360" w:lineRule="auto"/>
            <w:rPr>
              <w:b/>
              <w:sz w:val="28"/>
              <w:szCs w:val="24"/>
            </w:rPr>
          </w:pPr>
          <w:r>
            <w:rPr>
              <w:b/>
              <w:sz w:val="28"/>
              <w:szCs w:val="24"/>
            </w:rPr>
            <w:t>Open Space Statement</w:t>
          </w:r>
        </w:p>
        <w:p w14:paraId="02D3E187" w14:textId="72A9ED2F" w:rsidR="00531032" w:rsidRPr="0013637A" w:rsidRDefault="002E0E0C" w:rsidP="00C43247">
          <w:pPr>
            <w:spacing w:line="360" w:lineRule="auto"/>
            <w:rPr>
              <w:b/>
              <w:szCs w:val="20"/>
            </w:rPr>
          </w:pPr>
          <w:bookmarkStart w:id="4" w:name="_Hlk108706233"/>
          <w:r>
            <w:rPr>
              <w:b/>
              <w:szCs w:val="20"/>
            </w:rPr>
            <w:t xml:space="preserve">Former </w:t>
          </w:r>
          <w:r w:rsidR="0078030D">
            <w:rPr>
              <w:b/>
              <w:szCs w:val="20"/>
            </w:rPr>
            <w:t xml:space="preserve">Royal Berkshire </w:t>
          </w:r>
          <w:r>
            <w:rPr>
              <w:b/>
              <w:szCs w:val="20"/>
            </w:rPr>
            <w:t xml:space="preserve">Fire </w:t>
          </w:r>
          <w:r w:rsidR="00340369">
            <w:rPr>
              <w:b/>
              <w:szCs w:val="20"/>
            </w:rPr>
            <w:t>&amp;</w:t>
          </w:r>
          <w:r>
            <w:rPr>
              <w:b/>
              <w:szCs w:val="20"/>
            </w:rPr>
            <w:t xml:space="preserve"> Rescue Station, Dee</w:t>
          </w:r>
          <w:r w:rsidR="005E2C67">
            <w:rPr>
              <w:b/>
              <w:szCs w:val="20"/>
            </w:rPr>
            <w:t xml:space="preserve"> Road, Reading</w:t>
          </w:r>
          <w:bookmarkEnd w:id="4"/>
        </w:p>
      </w:tc>
      <w:tc>
        <w:tcPr>
          <w:tcW w:w="283" w:type="dxa"/>
          <w:tcBorders>
            <w:bottom w:val="nil"/>
          </w:tcBorders>
          <w:tcMar>
            <w:left w:w="0" w:type="dxa"/>
            <w:right w:w="0" w:type="dxa"/>
          </w:tcMar>
        </w:tcPr>
        <w:p w14:paraId="157F9857" w14:textId="77777777" w:rsidR="00531032" w:rsidRPr="0065309D" w:rsidRDefault="00531032" w:rsidP="00C43247">
          <w:pPr>
            <w:jc w:val="right"/>
            <w:rPr>
              <w:b/>
              <w:color w:val="F50003"/>
              <w:sz w:val="24"/>
              <w:szCs w:val="24"/>
            </w:rPr>
          </w:pPr>
        </w:p>
      </w:tc>
      <w:tc>
        <w:tcPr>
          <w:tcW w:w="1158" w:type="dxa"/>
          <w:tcBorders>
            <w:bottom w:val="nil"/>
          </w:tcBorders>
        </w:tcPr>
        <w:p w14:paraId="5B040019" w14:textId="77777777" w:rsidR="00531032" w:rsidRPr="0065309D" w:rsidRDefault="00531032" w:rsidP="00C43247">
          <w:pPr>
            <w:jc w:val="right"/>
            <w:rPr>
              <w:b/>
              <w:color w:val="F50003"/>
              <w:sz w:val="24"/>
              <w:szCs w:val="24"/>
            </w:rPr>
          </w:pPr>
          <w:r>
            <w:rPr>
              <w:noProof/>
              <w:lang w:eastAsia="en-GB"/>
            </w:rPr>
            <w:drawing>
              <wp:inline distT="0" distB="0" distL="0" distR="0" wp14:anchorId="1444A5F3" wp14:editId="289F20BD">
                <wp:extent cx="712447" cy="712447"/>
                <wp:effectExtent l="19050" t="0" r="0" b="0"/>
                <wp:docPr id="2" name="Picture 2" descr="savill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vills-logo"/>
                        <pic:cNvPicPr>
                          <a:picLocks noChangeAspect="1" noChangeArrowheads="1"/>
                        </pic:cNvPicPr>
                      </pic:nvPicPr>
                      <pic:blipFill>
                        <a:blip r:embed="rId1"/>
                        <a:stretch>
                          <a:fillRect/>
                        </a:stretch>
                      </pic:blipFill>
                      <pic:spPr bwMode="auto">
                        <a:xfrm>
                          <a:off x="0" y="0"/>
                          <a:ext cx="712447" cy="712447"/>
                        </a:xfrm>
                        <a:prstGeom prst="rect">
                          <a:avLst/>
                        </a:prstGeom>
                        <a:noFill/>
                        <a:ln w="9525">
                          <a:noFill/>
                          <a:miter lim="800000"/>
                          <a:headEnd/>
                          <a:tailEnd/>
                        </a:ln>
                      </pic:spPr>
                    </pic:pic>
                  </a:graphicData>
                </a:graphic>
              </wp:inline>
            </w:drawing>
          </w:r>
        </w:p>
      </w:tc>
    </w:tr>
    <w:tr w:rsidR="00531032" w14:paraId="76E1F6F9" w14:textId="77777777" w:rsidTr="00DB2734">
      <w:trPr>
        <w:trHeight w:val="146"/>
      </w:trPr>
      <w:tc>
        <w:tcPr>
          <w:tcW w:w="8852" w:type="dxa"/>
          <w:tcBorders>
            <w:top w:val="single" w:sz="4" w:space="0" w:color="A1A7C0"/>
            <w:bottom w:val="nil"/>
          </w:tcBorders>
          <w:tcMar>
            <w:left w:w="0" w:type="dxa"/>
            <w:right w:w="0" w:type="dxa"/>
          </w:tcMar>
        </w:tcPr>
        <w:p w14:paraId="516CC196" w14:textId="77777777" w:rsidR="00531032" w:rsidRPr="00E15234" w:rsidRDefault="00531032" w:rsidP="00C43247"/>
      </w:tc>
      <w:tc>
        <w:tcPr>
          <w:tcW w:w="283" w:type="dxa"/>
          <w:tcBorders>
            <w:bottom w:val="nil"/>
          </w:tcBorders>
          <w:tcMar>
            <w:left w:w="0" w:type="dxa"/>
            <w:right w:w="0" w:type="dxa"/>
          </w:tcMar>
        </w:tcPr>
        <w:p w14:paraId="544B7740" w14:textId="77777777" w:rsidR="00531032" w:rsidRPr="00E15234" w:rsidRDefault="00531032" w:rsidP="00C43247">
          <w:pPr>
            <w:rPr>
              <w:sz w:val="24"/>
            </w:rPr>
          </w:pPr>
        </w:p>
      </w:tc>
      <w:tc>
        <w:tcPr>
          <w:tcW w:w="1158" w:type="dxa"/>
          <w:tcBorders>
            <w:bottom w:val="nil"/>
          </w:tcBorders>
        </w:tcPr>
        <w:p w14:paraId="6E2AB155" w14:textId="77777777" w:rsidR="00531032" w:rsidRPr="00E15234" w:rsidRDefault="00531032" w:rsidP="00C43247">
          <w:pPr>
            <w:rPr>
              <w:noProof/>
              <w:lang w:eastAsia="en-GB"/>
            </w:rPr>
          </w:pPr>
        </w:p>
      </w:tc>
    </w:tr>
  </w:tbl>
  <w:p w14:paraId="55CC9A47" w14:textId="77777777" w:rsidR="00531032" w:rsidRPr="00DF7926" w:rsidRDefault="00531032" w:rsidP="00DB2734">
    <w:pPr>
      <w:pStyle w:val="Header"/>
      <w:spacing w:before="6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072F48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BD6FB5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EE2FAA"/>
    <w:multiLevelType w:val="hybridMultilevel"/>
    <w:tmpl w:val="99340B76"/>
    <w:lvl w:ilvl="0" w:tplc="25E66082">
      <w:numFmt w:val="bullet"/>
      <w:lvlText w:val="•"/>
      <w:lvlJc w:val="left"/>
      <w:pPr>
        <w:ind w:left="1211"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2D1420"/>
    <w:multiLevelType w:val="hybridMultilevel"/>
    <w:tmpl w:val="6F88199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02B47397"/>
    <w:multiLevelType w:val="hybridMultilevel"/>
    <w:tmpl w:val="50AAF6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ED06E3E"/>
    <w:multiLevelType w:val="hybridMultilevel"/>
    <w:tmpl w:val="4CB2ADDC"/>
    <w:lvl w:ilvl="0" w:tplc="0A688426">
      <w:start w:val="1"/>
      <w:numFmt w:val="lowerLetter"/>
      <w:lvlText w:val="%1)"/>
      <w:lvlJc w:val="left"/>
      <w:pPr>
        <w:ind w:left="1436" w:hanging="585"/>
      </w:pPr>
      <w:rPr>
        <w:rFonts w:hint="default"/>
        <w:i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15:restartNumberingAfterBreak="0">
    <w:nsid w:val="0EEE7D75"/>
    <w:multiLevelType w:val="hybridMultilevel"/>
    <w:tmpl w:val="7804D70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47C8E"/>
    <w:multiLevelType w:val="hybridMultilevel"/>
    <w:tmpl w:val="5E5C57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B442F2"/>
    <w:multiLevelType w:val="hybridMultilevel"/>
    <w:tmpl w:val="F2F65E0E"/>
    <w:lvl w:ilvl="0" w:tplc="08090005">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198549C5"/>
    <w:multiLevelType w:val="multilevel"/>
    <w:tmpl w:val="ADA422E8"/>
    <w:lvl w:ilvl="0">
      <w:start w:val="1"/>
      <w:numFmt w:val="decimal"/>
      <w:lvlText w:val="%1."/>
      <w:lvlJc w:val="left"/>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9D65D00"/>
    <w:multiLevelType w:val="hybridMultilevel"/>
    <w:tmpl w:val="3BC6AD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890FAD"/>
    <w:multiLevelType w:val="hybridMultilevel"/>
    <w:tmpl w:val="5062570A"/>
    <w:lvl w:ilvl="0" w:tplc="53E6FD34">
      <w:start w:val="1"/>
      <w:numFmt w:val="lowerRoman"/>
      <w:pStyle w:val="NumberedList"/>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E243BC"/>
    <w:multiLevelType w:val="hybridMultilevel"/>
    <w:tmpl w:val="7B84D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037358"/>
    <w:multiLevelType w:val="multilevel"/>
    <w:tmpl w:val="A96406BA"/>
    <w:lvl w:ilvl="0">
      <w:start w:val="1"/>
      <w:numFmt w:val="decimal"/>
      <w:lvlText w:val="%1."/>
      <w:lvlJc w:val="left"/>
      <w:pPr>
        <w:tabs>
          <w:tab w:val="num" w:pos="3857"/>
        </w:tabs>
        <w:ind w:left="2836" w:firstLine="0"/>
      </w:pPr>
      <w:rPr>
        <w:rFonts w:hint="default"/>
      </w:rPr>
    </w:lvl>
    <w:lvl w:ilvl="1">
      <w:numFmt w:val="bullet"/>
      <w:lvlText w:val="-"/>
      <w:lvlJc w:val="left"/>
      <w:pPr>
        <w:tabs>
          <w:tab w:val="num" w:pos="1021"/>
        </w:tabs>
        <w:ind w:left="0" w:firstLine="0"/>
      </w:pPr>
      <w:rPr>
        <w:rFonts w:ascii="Arial" w:eastAsia="Arial" w:hAnsi="Arial" w:cs="Arial" w:hint="default"/>
      </w:rPr>
    </w:lvl>
    <w:lvl w:ilvl="2">
      <w:start w:val="1"/>
      <w:numFmt w:val="decimal"/>
      <w:lvlText w:val="%1.%2.%3."/>
      <w:lvlJc w:val="left"/>
      <w:pPr>
        <w:tabs>
          <w:tab w:val="num" w:pos="1021"/>
        </w:tabs>
        <w:ind w:left="0" w:firstLine="0"/>
      </w:pPr>
      <w:rPr>
        <w:rFonts w:hint="default"/>
      </w:rPr>
    </w:lvl>
    <w:lvl w:ilvl="3">
      <w:start w:val="1"/>
      <w:numFmt w:val="decimal"/>
      <w:lvlText w:val="%1.%2.%3.%4."/>
      <w:lvlJc w:val="left"/>
      <w:pPr>
        <w:tabs>
          <w:tab w:val="num" w:pos="1134"/>
        </w:tabs>
        <w:ind w:left="0" w:firstLine="0"/>
      </w:pPr>
      <w:rPr>
        <w:rFonts w:hint="default"/>
      </w:rPr>
    </w:lvl>
    <w:lvl w:ilvl="4">
      <w:start w:val="1"/>
      <w:numFmt w:val="decimal"/>
      <w:lvlText w:val="%1.%2.%3.%4.%5."/>
      <w:lvlJc w:val="left"/>
      <w:pPr>
        <w:tabs>
          <w:tab w:val="num" w:pos="1134"/>
        </w:tabs>
        <w:ind w:left="0" w:firstLine="0"/>
      </w:pPr>
      <w:rPr>
        <w:rFonts w:hint="default"/>
      </w:rPr>
    </w:lvl>
    <w:lvl w:ilvl="5">
      <w:start w:val="1"/>
      <w:numFmt w:val="decimal"/>
      <w:lvlText w:val="%1.%2.%3.%4.%5.%6."/>
      <w:lvlJc w:val="left"/>
      <w:pPr>
        <w:tabs>
          <w:tab w:val="num" w:pos="1134"/>
        </w:tabs>
        <w:ind w:left="0" w:firstLine="0"/>
      </w:pPr>
      <w:rPr>
        <w:rFonts w:hint="default"/>
      </w:rPr>
    </w:lvl>
    <w:lvl w:ilvl="6">
      <w:start w:val="1"/>
      <w:numFmt w:val="decimal"/>
      <w:lvlText w:val="%1.%2.%3.%4.%5.%6.%7."/>
      <w:lvlJc w:val="left"/>
      <w:pPr>
        <w:tabs>
          <w:tab w:val="num" w:pos="1134"/>
        </w:tabs>
        <w:ind w:left="0" w:firstLine="0"/>
      </w:pPr>
      <w:rPr>
        <w:rFonts w:hint="default"/>
      </w:rPr>
    </w:lvl>
    <w:lvl w:ilvl="7">
      <w:start w:val="1"/>
      <w:numFmt w:val="decimal"/>
      <w:lvlText w:val="%1.%2.%3.%4.%5.%6.%7.%8."/>
      <w:lvlJc w:val="left"/>
      <w:pPr>
        <w:tabs>
          <w:tab w:val="num" w:pos="1134"/>
        </w:tabs>
        <w:ind w:left="0" w:firstLine="0"/>
      </w:pPr>
      <w:rPr>
        <w:rFonts w:hint="default"/>
      </w:rPr>
    </w:lvl>
    <w:lvl w:ilvl="8">
      <w:start w:val="1"/>
      <w:numFmt w:val="decimal"/>
      <w:lvlText w:val="%1.%2.%3.%4.%5.%6.%7.%8.%9."/>
      <w:lvlJc w:val="left"/>
      <w:pPr>
        <w:tabs>
          <w:tab w:val="num" w:pos="1134"/>
        </w:tabs>
        <w:ind w:left="0" w:firstLine="0"/>
      </w:pPr>
      <w:rPr>
        <w:rFonts w:hint="default"/>
      </w:rPr>
    </w:lvl>
  </w:abstractNum>
  <w:abstractNum w:abstractNumId="14" w15:restartNumberingAfterBreak="0">
    <w:nsid w:val="26DC739C"/>
    <w:multiLevelType w:val="hybridMultilevel"/>
    <w:tmpl w:val="3A289E86"/>
    <w:lvl w:ilvl="0" w:tplc="163AFE82">
      <w:start w:val="1"/>
      <w:numFmt w:val="bullet"/>
      <w:pStyle w:val="Heading5"/>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6B2390"/>
    <w:multiLevelType w:val="hybridMultilevel"/>
    <w:tmpl w:val="0518DDB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2C2552E5"/>
    <w:multiLevelType w:val="hybridMultilevel"/>
    <w:tmpl w:val="E1BEB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8613A"/>
    <w:multiLevelType w:val="hybridMultilevel"/>
    <w:tmpl w:val="8816326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FC5A56"/>
    <w:multiLevelType w:val="hybridMultilevel"/>
    <w:tmpl w:val="AAFE7806"/>
    <w:lvl w:ilvl="0" w:tplc="DDD4C4A6">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3E1C73B8"/>
    <w:multiLevelType w:val="hybridMultilevel"/>
    <w:tmpl w:val="75D00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6732A7"/>
    <w:multiLevelType w:val="hybridMultilevel"/>
    <w:tmpl w:val="0002C190"/>
    <w:lvl w:ilvl="0" w:tplc="08090005">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43CB0322"/>
    <w:multiLevelType w:val="hybridMultilevel"/>
    <w:tmpl w:val="C76C2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2362FD"/>
    <w:multiLevelType w:val="hybridMultilevel"/>
    <w:tmpl w:val="8C0AD65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D3346"/>
    <w:multiLevelType w:val="multilevel"/>
    <w:tmpl w:val="6CF8E6E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1A45925"/>
    <w:multiLevelType w:val="hybridMultilevel"/>
    <w:tmpl w:val="378439BC"/>
    <w:lvl w:ilvl="0" w:tplc="37D438B6">
      <w:start w:val="1"/>
      <w:numFmt w:val="bullet"/>
      <w:pStyle w:val="BulletedLis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9054F0"/>
    <w:multiLevelType w:val="hybridMultilevel"/>
    <w:tmpl w:val="664263F2"/>
    <w:lvl w:ilvl="0" w:tplc="48DA2284">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6" w15:restartNumberingAfterBreak="0">
    <w:nsid w:val="57A526A7"/>
    <w:multiLevelType w:val="multilevel"/>
    <w:tmpl w:val="A59E3750"/>
    <w:lvl w:ilvl="0">
      <w:start w:val="1"/>
      <w:numFmt w:val="decimal"/>
      <w:pStyle w:val="H1"/>
      <w:lvlText w:val="%1."/>
      <w:lvlJc w:val="left"/>
      <w:pPr>
        <w:tabs>
          <w:tab w:val="num" w:pos="3857"/>
        </w:tabs>
        <w:ind w:left="2836" w:firstLine="0"/>
      </w:pPr>
      <w:rPr>
        <w:rFonts w:hint="default"/>
      </w:rPr>
    </w:lvl>
    <w:lvl w:ilvl="1">
      <w:start w:val="1"/>
      <w:numFmt w:val="decimal"/>
      <w:pStyle w:val="H2"/>
      <w:lvlText w:val="%1.%2."/>
      <w:lvlJc w:val="left"/>
      <w:pPr>
        <w:tabs>
          <w:tab w:val="num" w:pos="1021"/>
        </w:tabs>
        <w:ind w:left="0" w:firstLine="0"/>
      </w:pPr>
      <w:rPr>
        <w:rFonts w:hint="default"/>
        <w:b w:val="0"/>
        <w:bCs w:val="0"/>
      </w:rPr>
    </w:lvl>
    <w:lvl w:ilvl="2">
      <w:start w:val="1"/>
      <w:numFmt w:val="decimal"/>
      <w:pStyle w:val="H3"/>
      <w:lvlText w:val="%1.%2.%3."/>
      <w:lvlJc w:val="left"/>
      <w:pPr>
        <w:tabs>
          <w:tab w:val="num" w:pos="1021"/>
        </w:tabs>
        <w:ind w:left="0" w:firstLine="0"/>
      </w:pPr>
      <w:rPr>
        <w:rFonts w:hint="default"/>
      </w:rPr>
    </w:lvl>
    <w:lvl w:ilvl="3">
      <w:start w:val="1"/>
      <w:numFmt w:val="decimal"/>
      <w:lvlText w:val="%1.%2.%3.%4."/>
      <w:lvlJc w:val="left"/>
      <w:pPr>
        <w:tabs>
          <w:tab w:val="num" w:pos="1134"/>
        </w:tabs>
        <w:ind w:left="0" w:firstLine="0"/>
      </w:pPr>
      <w:rPr>
        <w:rFonts w:hint="default"/>
      </w:rPr>
    </w:lvl>
    <w:lvl w:ilvl="4">
      <w:start w:val="1"/>
      <w:numFmt w:val="decimal"/>
      <w:lvlText w:val="%1.%2.%3.%4.%5."/>
      <w:lvlJc w:val="left"/>
      <w:pPr>
        <w:tabs>
          <w:tab w:val="num" w:pos="1134"/>
        </w:tabs>
        <w:ind w:left="0" w:firstLine="0"/>
      </w:pPr>
      <w:rPr>
        <w:rFonts w:hint="default"/>
      </w:rPr>
    </w:lvl>
    <w:lvl w:ilvl="5">
      <w:start w:val="1"/>
      <w:numFmt w:val="decimal"/>
      <w:lvlText w:val="%1.%2.%3.%4.%5.%6."/>
      <w:lvlJc w:val="left"/>
      <w:pPr>
        <w:tabs>
          <w:tab w:val="num" w:pos="1134"/>
        </w:tabs>
        <w:ind w:left="0" w:firstLine="0"/>
      </w:pPr>
      <w:rPr>
        <w:rFonts w:hint="default"/>
      </w:rPr>
    </w:lvl>
    <w:lvl w:ilvl="6">
      <w:start w:val="1"/>
      <w:numFmt w:val="decimal"/>
      <w:lvlText w:val="%1.%2.%3.%4.%5.%6.%7."/>
      <w:lvlJc w:val="left"/>
      <w:pPr>
        <w:tabs>
          <w:tab w:val="num" w:pos="1134"/>
        </w:tabs>
        <w:ind w:left="0" w:firstLine="0"/>
      </w:pPr>
      <w:rPr>
        <w:rFonts w:hint="default"/>
      </w:rPr>
    </w:lvl>
    <w:lvl w:ilvl="7">
      <w:start w:val="1"/>
      <w:numFmt w:val="decimal"/>
      <w:lvlText w:val="%1.%2.%3.%4.%5.%6.%7.%8."/>
      <w:lvlJc w:val="left"/>
      <w:pPr>
        <w:tabs>
          <w:tab w:val="num" w:pos="1134"/>
        </w:tabs>
        <w:ind w:left="0" w:firstLine="0"/>
      </w:pPr>
      <w:rPr>
        <w:rFonts w:hint="default"/>
      </w:rPr>
    </w:lvl>
    <w:lvl w:ilvl="8">
      <w:start w:val="1"/>
      <w:numFmt w:val="decimal"/>
      <w:lvlText w:val="%1.%2.%3.%4.%5.%6.%7.%8.%9."/>
      <w:lvlJc w:val="left"/>
      <w:pPr>
        <w:tabs>
          <w:tab w:val="num" w:pos="1134"/>
        </w:tabs>
        <w:ind w:left="0" w:firstLine="0"/>
      </w:pPr>
      <w:rPr>
        <w:rFonts w:hint="default"/>
      </w:rPr>
    </w:lvl>
  </w:abstractNum>
  <w:abstractNum w:abstractNumId="27" w15:restartNumberingAfterBreak="0">
    <w:nsid w:val="58517314"/>
    <w:multiLevelType w:val="hybridMultilevel"/>
    <w:tmpl w:val="4C887A0A"/>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8" w15:restartNumberingAfterBreak="0">
    <w:nsid w:val="5EE958C4"/>
    <w:multiLevelType w:val="hybridMultilevel"/>
    <w:tmpl w:val="562C6DA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9" w15:restartNumberingAfterBreak="0">
    <w:nsid w:val="614D1676"/>
    <w:multiLevelType w:val="hybridMultilevel"/>
    <w:tmpl w:val="B4E44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C35FE1"/>
    <w:multiLevelType w:val="hybridMultilevel"/>
    <w:tmpl w:val="13643C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553D90"/>
    <w:multiLevelType w:val="hybridMultilevel"/>
    <w:tmpl w:val="E340B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7904A3"/>
    <w:multiLevelType w:val="hybridMultilevel"/>
    <w:tmpl w:val="86340420"/>
    <w:lvl w:ilvl="0" w:tplc="E5A0D6CA">
      <w:start w:val="1"/>
      <w:numFmt w:val="lowerLetter"/>
      <w:lvlText w:val="%1)"/>
      <w:lvlJc w:val="left"/>
      <w:pPr>
        <w:ind w:left="1441" w:hanging="59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3" w15:restartNumberingAfterBreak="0">
    <w:nsid w:val="6C2A4A28"/>
    <w:multiLevelType w:val="hybridMultilevel"/>
    <w:tmpl w:val="4AC245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2B7831"/>
    <w:multiLevelType w:val="hybridMultilevel"/>
    <w:tmpl w:val="C8F29506"/>
    <w:lvl w:ilvl="0" w:tplc="A6AA4224">
      <w:start w:val="1"/>
      <w:numFmt w:val="lowerLetter"/>
      <w:lvlText w:val="%1)"/>
      <w:lvlJc w:val="left"/>
      <w:pPr>
        <w:ind w:left="1211" w:hanging="360"/>
      </w:pPr>
      <w:rPr>
        <w:rFonts w:hint="default"/>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5" w15:restartNumberingAfterBreak="0">
    <w:nsid w:val="72C078ED"/>
    <w:multiLevelType w:val="hybridMultilevel"/>
    <w:tmpl w:val="D7FC8C24"/>
    <w:lvl w:ilvl="0" w:tplc="25E66082">
      <w:numFmt w:val="bullet"/>
      <w:lvlText w:val="•"/>
      <w:lvlJc w:val="left"/>
      <w:pPr>
        <w:ind w:left="1211"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7647C2"/>
    <w:multiLevelType w:val="multilevel"/>
    <w:tmpl w:val="DC7CFA90"/>
    <w:lvl w:ilvl="0">
      <w:start w:val="1"/>
      <w:numFmt w:val="decimal"/>
      <w:pStyle w:val="Heading1"/>
      <w:lvlText w:val="%1.0"/>
      <w:lvlJc w:val="left"/>
      <w:pPr>
        <w:ind w:left="907" w:hanging="907"/>
      </w:pPr>
      <w:rPr>
        <w:rFonts w:hint="default"/>
      </w:rPr>
    </w:lvl>
    <w:lvl w:ilvl="1">
      <w:start w:val="1"/>
      <w:numFmt w:val="decimal"/>
      <w:pStyle w:val="Heading2"/>
      <w:lvlText w:val="%1.%2"/>
      <w:lvlJc w:val="left"/>
      <w:pPr>
        <w:ind w:left="2609" w:hanging="907"/>
      </w:pPr>
      <w:rPr>
        <w:rFonts w:hint="default"/>
      </w:rPr>
    </w:lvl>
    <w:lvl w:ilvl="2">
      <w:start w:val="1"/>
      <w:numFmt w:val="decimal"/>
      <w:pStyle w:val="Heading3"/>
      <w:lvlText w:val="%1.%2.%3"/>
      <w:lvlJc w:val="left"/>
      <w:pPr>
        <w:ind w:left="907" w:hanging="907"/>
      </w:pPr>
      <w:rPr>
        <w:rFonts w:hint="default"/>
      </w:rPr>
    </w:lvl>
    <w:lvl w:ilvl="3">
      <w:start w:val="1"/>
      <w:numFmt w:val="decimal"/>
      <w:lvlText w:val="(%4)"/>
      <w:lvlJc w:val="left"/>
      <w:pPr>
        <w:ind w:left="907" w:hanging="907"/>
      </w:pPr>
      <w:rPr>
        <w:rFonts w:hint="default"/>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37" w15:restartNumberingAfterBreak="0">
    <w:nsid w:val="73CF2033"/>
    <w:multiLevelType w:val="multilevel"/>
    <w:tmpl w:val="DB7825A2"/>
    <w:lvl w:ilvl="0">
      <w:start w:val="1"/>
      <w:numFmt w:val="decimal"/>
      <w:lvlText w:val="%1."/>
      <w:lvlJc w:val="left"/>
      <w:pPr>
        <w:tabs>
          <w:tab w:val="num" w:pos="3857"/>
        </w:tabs>
        <w:ind w:left="2836" w:firstLine="0"/>
      </w:pPr>
      <w:rPr>
        <w:rFonts w:hint="default"/>
      </w:rPr>
    </w:lvl>
    <w:lvl w:ilvl="1">
      <w:start w:val="1"/>
      <w:numFmt w:val="bullet"/>
      <w:lvlText w:val=""/>
      <w:lvlJc w:val="left"/>
      <w:pPr>
        <w:tabs>
          <w:tab w:val="num" w:pos="1021"/>
        </w:tabs>
        <w:ind w:left="0" w:firstLine="0"/>
      </w:pPr>
      <w:rPr>
        <w:rFonts w:ascii="Wingdings" w:hAnsi="Wingdings" w:hint="default"/>
      </w:rPr>
    </w:lvl>
    <w:lvl w:ilvl="2">
      <w:start w:val="1"/>
      <w:numFmt w:val="decimal"/>
      <w:lvlText w:val="%1.%2.%3."/>
      <w:lvlJc w:val="left"/>
      <w:pPr>
        <w:tabs>
          <w:tab w:val="num" w:pos="1021"/>
        </w:tabs>
        <w:ind w:left="0" w:firstLine="0"/>
      </w:pPr>
      <w:rPr>
        <w:rFonts w:hint="default"/>
      </w:rPr>
    </w:lvl>
    <w:lvl w:ilvl="3">
      <w:start w:val="1"/>
      <w:numFmt w:val="decimal"/>
      <w:lvlText w:val="%1.%2.%3.%4."/>
      <w:lvlJc w:val="left"/>
      <w:pPr>
        <w:tabs>
          <w:tab w:val="num" w:pos="1134"/>
        </w:tabs>
        <w:ind w:left="0" w:firstLine="0"/>
      </w:pPr>
      <w:rPr>
        <w:rFonts w:hint="default"/>
      </w:rPr>
    </w:lvl>
    <w:lvl w:ilvl="4">
      <w:start w:val="1"/>
      <w:numFmt w:val="decimal"/>
      <w:lvlText w:val="%1.%2.%3.%4.%5."/>
      <w:lvlJc w:val="left"/>
      <w:pPr>
        <w:tabs>
          <w:tab w:val="num" w:pos="1134"/>
        </w:tabs>
        <w:ind w:left="0" w:firstLine="0"/>
      </w:pPr>
      <w:rPr>
        <w:rFonts w:hint="default"/>
      </w:rPr>
    </w:lvl>
    <w:lvl w:ilvl="5">
      <w:start w:val="1"/>
      <w:numFmt w:val="decimal"/>
      <w:lvlText w:val="%1.%2.%3.%4.%5.%6."/>
      <w:lvlJc w:val="left"/>
      <w:pPr>
        <w:tabs>
          <w:tab w:val="num" w:pos="1134"/>
        </w:tabs>
        <w:ind w:left="0" w:firstLine="0"/>
      </w:pPr>
      <w:rPr>
        <w:rFonts w:hint="default"/>
      </w:rPr>
    </w:lvl>
    <w:lvl w:ilvl="6">
      <w:start w:val="1"/>
      <w:numFmt w:val="decimal"/>
      <w:lvlText w:val="%1.%2.%3.%4.%5.%6.%7."/>
      <w:lvlJc w:val="left"/>
      <w:pPr>
        <w:tabs>
          <w:tab w:val="num" w:pos="1134"/>
        </w:tabs>
        <w:ind w:left="0" w:firstLine="0"/>
      </w:pPr>
      <w:rPr>
        <w:rFonts w:hint="default"/>
      </w:rPr>
    </w:lvl>
    <w:lvl w:ilvl="7">
      <w:start w:val="1"/>
      <w:numFmt w:val="decimal"/>
      <w:lvlText w:val="%1.%2.%3.%4.%5.%6.%7.%8."/>
      <w:lvlJc w:val="left"/>
      <w:pPr>
        <w:tabs>
          <w:tab w:val="num" w:pos="1134"/>
        </w:tabs>
        <w:ind w:left="0" w:firstLine="0"/>
      </w:pPr>
      <w:rPr>
        <w:rFonts w:hint="default"/>
      </w:rPr>
    </w:lvl>
    <w:lvl w:ilvl="8">
      <w:start w:val="1"/>
      <w:numFmt w:val="decimal"/>
      <w:lvlText w:val="%1.%2.%3.%4.%5.%6.%7.%8.%9."/>
      <w:lvlJc w:val="left"/>
      <w:pPr>
        <w:tabs>
          <w:tab w:val="num" w:pos="1134"/>
        </w:tabs>
        <w:ind w:left="0" w:firstLine="0"/>
      </w:pPr>
      <w:rPr>
        <w:rFonts w:hint="default"/>
      </w:rPr>
    </w:lvl>
  </w:abstractNum>
  <w:abstractNum w:abstractNumId="38" w15:restartNumberingAfterBreak="0">
    <w:nsid w:val="74C5734D"/>
    <w:multiLevelType w:val="hybridMultilevel"/>
    <w:tmpl w:val="31481F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783C79"/>
    <w:multiLevelType w:val="hybridMultilevel"/>
    <w:tmpl w:val="3D0C4E4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0" w15:restartNumberingAfterBreak="0">
    <w:nsid w:val="7A6E2E83"/>
    <w:multiLevelType w:val="hybridMultilevel"/>
    <w:tmpl w:val="2C729C2C"/>
    <w:lvl w:ilvl="0" w:tplc="0809000B">
      <w:start w:val="1"/>
      <w:numFmt w:val="bullet"/>
      <w:lvlText w:val=""/>
      <w:lvlJc w:val="left"/>
      <w:pPr>
        <w:ind w:left="2563" w:hanging="360"/>
      </w:pPr>
      <w:rPr>
        <w:rFonts w:ascii="Wingdings" w:hAnsi="Wingdings"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41" w15:restartNumberingAfterBreak="0">
    <w:nsid w:val="7B4F60D0"/>
    <w:multiLevelType w:val="hybridMultilevel"/>
    <w:tmpl w:val="98962AC0"/>
    <w:lvl w:ilvl="0" w:tplc="6064677C">
      <w:start w:val="1"/>
      <w:numFmt w:val="lowerLetter"/>
      <w:lvlText w:val="%1)"/>
      <w:lvlJc w:val="left"/>
      <w:pPr>
        <w:ind w:left="1436" w:hanging="585"/>
      </w:pPr>
      <w:rPr>
        <w:rFonts w:hint="default"/>
        <w:i w:val="0"/>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2" w15:restartNumberingAfterBreak="0">
    <w:nsid w:val="7CD1221A"/>
    <w:multiLevelType w:val="hybridMultilevel"/>
    <w:tmpl w:val="128039D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abstractNumId w:val="14"/>
  </w:num>
  <w:num w:numId="2">
    <w:abstractNumId w:val="1"/>
  </w:num>
  <w:num w:numId="3">
    <w:abstractNumId w:val="24"/>
  </w:num>
  <w:num w:numId="4">
    <w:abstractNumId w:val="36"/>
  </w:num>
  <w:num w:numId="5">
    <w:abstractNumId w:val="11"/>
  </w:num>
  <w:num w:numId="6">
    <w:abstractNumId w:val="26"/>
  </w:num>
  <w:num w:numId="7">
    <w:abstractNumId w:val="9"/>
  </w:num>
  <w:num w:numId="8">
    <w:abstractNumId w:val="23"/>
  </w:num>
  <w:num w:numId="9">
    <w:abstractNumId w:val="4"/>
  </w:num>
  <w:num w:numId="10">
    <w:abstractNumId w:val="42"/>
  </w:num>
  <w:num w:numId="11">
    <w:abstractNumId w:val="21"/>
  </w:num>
  <w:num w:numId="12">
    <w:abstractNumId w:val="28"/>
  </w:num>
  <w:num w:numId="13">
    <w:abstractNumId w:val="39"/>
  </w:num>
  <w:num w:numId="14">
    <w:abstractNumId w:val="31"/>
  </w:num>
  <w:num w:numId="15">
    <w:abstractNumId w:val="0"/>
  </w:num>
  <w:num w:numId="16">
    <w:abstractNumId w:val="8"/>
  </w:num>
  <w:num w:numId="17">
    <w:abstractNumId w:val="20"/>
  </w:num>
  <w:num w:numId="18">
    <w:abstractNumId w:val="37"/>
  </w:num>
  <w:num w:numId="19">
    <w:abstractNumId w:val="13"/>
  </w:num>
  <w:num w:numId="20">
    <w:abstractNumId w:val="19"/>
  </w:num>
  <w:num w:numId="21">
    <w:abstractNumId w:val="29"/>
  </w:num>
  <w:num w:numId="22">
    <w:abstractNumId w:val="12"/>
  </w:num>
  <w:num w:numId="23">
    <w:abstractNumId w:val="27"/>
  </w:num>
  <w:num w:numId="24">
    <w:abstractNumId w:val="15"/>
  </w:num>
  <w:num w:numId="25">
    <w:abstractNumId w:val="3"/>
  </w:num>
  <w:num w:numId="26">
    <w:abstractNumId w:val="2"/>
  </w:num>
  <w:num w:numId="27">
    <w:abstractNumId w:val="35"/>
  </w:num>
  <w:num w:numId="28">
    <w:abstractNumId w:val="41"/>
  </w:num>
  <w:num w:numId="29">
    <w:abstractNumId w:val="34"/>
  </w:num>
  <w:num w:numId="30">
    <w:abstractNumId w:val="5"/>
  </w:num>
  <w:num w:numId="31">
    <w:abstractNumId w:val="32"/>
  </w:num>
  <w:num w:numId="32">
    <w:abstractNumId w:val="25"/>
  </w:num>
  <w:num w:numId="33">
    <w:abstractNumId w:val="18"/>
  </w:num>
  <w:num w:numId="34">
    <w:abstractNumId w:val="33"/>
  </w:num>
  <w:num w:numId="35">
    <w:abstractNumId w:val="10"/>
  </w:num>
  <w:num w:numId="36">
    <w:abstractNumId w:val="40"/>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num>
  <w:num w:numId="39">
    <w:abstractNumId w:val="17"/>
  </w:num>
  <w:num w:numId="40">
    <w:abstractNumId w:val="22"/>
  </w:num>
  <w:num w:numId="41">
    <w:abstractNumId w:val="6"/>
  </w:num>
  <w:num w:numId="42">
    <w:abstractNumId w:val="30"/>
  </w:num>
  <w:num w:numId="43">
    <w:abstractNumId w:val="38"/>
  </w:num>
  <w:num w:numId="44">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00"/>
  <w:drawingGridVerticalSpacing w:val="14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A75"/>
    <w:rsid w:val="00001166"/>
    <w:rsid w:val="00001C00"/>
    <w:rsid w:val="000024CA"/>
    <w:rsid w:val="00002AFB"/>
    <w:rsid w:val="00004012"/>
    <w:rsid w:val="00004405"/>
    <w:rsid w:val="000053DB"/>
    <w:rsid w:val="00005580"/>
    <w:rsid w:val="00005C09"/>
    <w:rsid w:val="00005C39"/>
    <w:rsid w:val="0001098D"/>
    <w:rsid w:val="0001428E"/>
    <w:rsid w:val="00014A0D"/>
    <w:rsid w:val="00015378"/>
    <w:rsid w:val="00016117"/>
    <w:rsid w:val="0001679A"/>
    <w:rsid w:val="0001724A"/>
    <w:rsid w:val="00020CC5"/>
    <w:rsid w:val="00023A86"/>
    <w:rsid w:val="00025781"/>
    <w:rsid w:val="00026675"/>
    <w:rsid w:val="0003309E"/>
    <w:rsid w:val="000339F4"/>
    <w:rsid w:val="00033FAB"/>
    <w:rsid w:val="000342D3"/>
    <w:rsid w:val="000344BB"/>
    <w:rsid w:val="000347B5"/>
    <w:rsid w:val="00035815"/>
    <w:rsid w:val="000360F3"/>
    <w:rsid w:val="00040511"/>
    <w:rsid w:val="00040999"/>
    <w:rsid w:val="00040BA4"/>
    <w:rsid w:val="00040F5C"/>
    <w:rsid w:val="000412ED"/>
    <w:rsid w:val="00042150"/>
    <w:rsid w:val="000423F9"/>
    <w:rsid w:val="000438DB"/>
    <w:rsid w:val="00044107"/>
    <w:rsid w:val="00044805"/>
    <w:rsid w:val="0004495C"/>
    <w:rsid w:val="000460B7"/>
    <w:rsid w:val="00047C0D"/>
    <w:rsid w:val="00050FD9"/>
    <w:rsid w:val="00051BC5"/>
    <w:rsid w:val="000546A9"/>
    <w:rsid w:val="00055F04"/>
    <w:rsid w:val="000562F7"/>
    <w:rsid w:val="00056BCD"/>
    <w:rsid w:val="00057942"/>
    <w:rsid w:val="00061BDC"/>
    <w:rsid w:val="0006396B"/>
    <w:rsid w:val="0006487C"/>
    <w:rsid w:val="00066C1F"/>
    <w:rsid w:val="00066C82"/>
    <w:rsid w:val="000713A6"/>
    <w:rsid w:val="00074221"/>
    <w:rsid w:val="0007547C"/>
    <w:rsid w:val="0008117A"/>
    <w:rsid w:val="0008138F"/>
    <w:rsid w:val="0009020C"/>
    <w:rsid w:val="000915E9"/>
    <w:rsid w:val="00093AC1"/>
    <w:rsid w:val="000952BE"/>
    <w:rsid w:val="000A0382"/>
    <w:rsid w:val="000A390E"/>
    <w:rsid w:val="000A5A1F"/>
    <w:rsid w:val="000A6363"/>
    <w:rsid w:val="000A7848"/>
    <w:rsid w:val="000B05FE"/>
    <w:rsid w:val="000B15E8"/>
    <w:rsid w:val="000B20C8"/>
    <w:rsid w:val="000B50AD"/>
    <w:rsid w:val="000B527A"/>
    <w:rsid w:val="000B5815"/>
    <w:rsid w:val="000B6191"/>
    <w:rsid w:val="000B74FE"/>
    <w:rsid w:val="000B7989"/>
    <w:rsid w:val="000C13A1"/>
    <w:rsid w:val="000C19D7"/>
    <w:rsid w:val="000C1A24"/>
    <w:rsid w:val="000C1DE0"/>
    <w:rsid w:val="000C2B3F"/>
    <w:rsid w:val="000C2BC0"/>
    <w:rsid w:val="000C4511"/>
    <w:rsid w:val="000C6030"/>
    <w:rsid w:val="000C617C"/>
    <w:rsid w:val="000C7A27"/>
    <w:rsid w:val="000D2199"/>
    <w:rsid w:val="000D2DE0"/>
    <w:rsid w:val="000D439B"/>
    <w:rsid w:val="000D5D05"/>
    <w:rsid w:val="000D649F"/>
    <w:rsid w:val="000D6849"/>
    <w:rsid w:val="000D6F61"/>
    <w:rsid w:val="000D7A72"/>
    <w:rsid w:val="000E020F"/>
    <w:rsid w:val="000E038E"/>
    <w:rsid w:val="000E04B6"/>
    <w:rsid w:val="000E183D"/>
    <w:rsid w:val="000E1C7B"/>
    <w:rsid w:val="000E49DA"/>
    <w:rsid w:val="000E5967"/>
    <w:rsid w:val="000E5F3D"/>
    <w:rsid w:val="000E7B51"/>
    <w:rsid w:val="000F1342"/>
    <w:rsid w:val="000F1CB5"/>
    <w:rsid w:val="000F47E5"/>
    <w:rsid w:val="000F5561"/>
    <w:rsid w:val="000F6D6B"/>
    <w:rsid w:val="000F70C3"/>
    <w:rsid w:val="00100C3D"/>
    <w:rsid w:val="00104F09"/>
    <w:rsid w:val="00105F31"/>
    <w:rsid w:val="0010783F"/>
    <w:rsid w:val="00107D66"/>
    <w:rsid w:val="001104B8"/>
    <w:rsid w:val="00113036"/>
    <w:rsid w:val="00117A9C"/>
    <w:rsid w:val="001201BD"/>
    <w:rsid w:val="0012264D"/>
    <w:rsid w:val="00125D77"/>
    <w:rsid w:val="0012688E"/>
    <w:rsid w:val="00126C52"/>
    <w:rsid w:val="00127461"/>
    <w:rsid w:val="00130CB6"/>
    <w:rsid w:val="00131686"/>
    <w:rsid w:val="00131742"/>
    <w:rsid w:val="00131A0A"/>
    <w:rsid w:val="001322C2"/>
    <w:rsid w:val="00134A53"/>
    <w:rsid w:val="0013637A"/>
    <w:rsid w:val="001374CA"/>
    <w:rsid w:val="0014067E"/>
    <w:rsid w:val="001432C1"/>
    <w:rsid w:val="001432F2"/>
    <w:rsid w:val="00143FA4"/>
    <w:rsid w:val="00145E2D"/>
    <w:rsid w:val="001461BE"/>
    <w:rsid w:val="0015292C"/>
    <w:rsid w:val="00153E8B"/>
    <w:rsid w:val="001541B8"/>
    <w:rsid w:val="00154488"/>
    <w:rsid w:val="0015578B"/>
    <w:rsid w:val="00156B4A"/>
    <w:rsid w:val="00156DF0"/>
    <w:rsid w:val="001619B9"/>
    <w:rsid w:val="00161E88"/>
    <w:rsid w:val="0016525F"/>
    <w:rsid w:val="00165860"/>
    <w:rsid w:val="001667B3"/>
    <w:rsid w:val="00167A02"/>
    <w:rsid w:val="0017070D"/>
    <w:rsid w:val="00170CE7"/>
    <w:rsid w:val="00177924"/>
    <w:rsid w:val="00183B8D"/>
    <w:rsid w:val="001869DE"/>
    <w:rsid w:val="0019047B"/>
    <w:rsid w:val="00190B57"/>
    <w:rsid w:val="00190BFA"/>
    <w:rsid w:val="00191656"/>
    <w:rsid w:val="0019182B"/>
    <w:rsid w:val="0019480D"/>
    <w:rsid w:val="00195F1E"/>
    <w:rsid w:val="00196041"/>
    <w:rsid w:val="001968E6"/>
    <w:rsid w:val="0019709E"/>
    <w:rsid w:val="001976C8"/>
    <w:rsid w:val="001A1278"/>
    <w:rsid w:val="001A6FCB"/>
    <w:rsid w:val="001A7AA0"/>
    <w:rsid w:val="001A7D9A"/>
    <w:rsid w:val="001B5AB4"/>
    <w:rsid w:val="001B5DE1"/>
    <w:rsid w:val="001B6542"/>
    <w:rsid w:val="001C29D0"/>
    <w:rsid w:val="001C3180"/>
    <w:rsid w:val="001C5C9B"/>
    <w:rsid w:val="001C762B"/>
    <w:rsid w:val="001C7AF9"/>
    <w:rsid w:val="001D0582"/>
    <w:rsid w:val="001D2545"/>
    <w:rsid w:val="001D4760"/>
    <w:rsid w:val="001D77EE"/>
    <w:rsid w:val="001E13AC"/>
    <w:rsid w:val="001E1BF4"/>
    <w:rsid w:val="001E3C50"/>
    <w:rsid w:val="001E48FB"/>
    <w:rsid w:val="001E5E03"/>
    <w:rsid w:val="001E64BF"/>
    <w:rsid w:val="001E6EE1"/>
    <w:rsid w:val="001F094E"/>
    <w:rsid w:val="001F1CD3"/>
    <w:rsid w:val="001F3E0B"/>
    <w:rsid w:val="001F406F"/>
    <w:rsid w:val="001F4A40"/>
    <w:rsid w:val="001F6171"/>
    <w:rsid w:val="001F6F73"/>
    <w:rsid w:val="002009E3"/>
    <w:rsid w:val="002019E3"/>
    <w:rsid w:val="002030FD"/>
    <w:rsid w:val="002042ED"/>
    <w:rsid w:val="00206287"/>
    <w:rsid w:val="00211059"/>
    <w:rsid w:val="0021140D"/>
    <w:rsid w:val="0021365F"/>
    <w:rsid w:val="00222105"/>
    <w:rsid w:val="00224250"/>
    <w:rsid w:val="002252CA"/>
    <w:rsid w:val="0022699E"/>
    <w:rsid w:val="00226CF2"/>
    <w:rsid w:val="002329AF"/>
    <w:rsid w:val="00232D14"/>
    <w:rsid w:val="002347C2"/>
    <w:rsid w:val="00234E0E"/>
    <w:rsid w:val="00235241"/>
    <w:rsid w:val="00235392"/>
    <w:rsid w:val="00240184"/>
    <w:rsid w:val="00240EE1"/>
    <w:rsid w:val="00241025"/>
    <w:rsid w:val="002412AA"/>
    <w:rsid w:val="00242271"/>
    <w:rsid w:val="002424BC"/>
    <w:rsid w:val="00242851"/>
    <w:rsid w:val="00243D2A"/>
    <w:rsid w:val="0024479B"/>
    <w:rsid w:val="00244C8C"/>
    <w:rsid w:val="0024512F"/>
    <w:rsid w:val="00250CE5"/>
    <w:rsid w:val="00251628"/>
    <w:rsid w:val="002518F9"/>
    <w:rsid w:val="00252AEF"/>
    <w:rsid w:val="00254497"/>
    <w:rsid w:val="002546B1"/>
    <w:rsid w:val="00254D4E"/>
    <w:rsid w:val="002567B5"/>
    <w:rsid w:val="00256DCD"/>
    <w:rsid w:val="00257F35"/>
    <w:rsid w:val="0026142E"/>
    <w:rsid w:val="00261787"/>
    <w:rsid w:val="00261872"/>
    <w:rsid w:val="00261CF9"/>
    <w:rsid w:val="00262348"/>
    <w:rsid w:val="00263A3E"/>
    <w:rsid w:val="0026403F"/>
    <w:rsid w:val="002645A3"/>
    <w:rsid w:val="00264909"/>
    <w:rsid w:val="00266BB6"/>
    <w:rsid w:val="00270E42"/>
    <w:rsid w:val="0027114D"/>
    <w:rsid w:val="00273EF5"/>
    <w:rsid w:val="002767C9"/>
    <w:rsid w:val="002773E7"/>
    <w:rsid w:val="00280C62"/>
    <w:rsid w:val="0028260F"/>
    <w:rsid w:val="0028478E"/>
    <w:rsid w:val="00285806"/>
    <w:rsid w:val="00294C5E"/>
    <w:rsid w:val="00296042"/>
    <w:rsid w:val="002A0C8F"/>
    <w:rsid w:val="002A1BCE"/>
    <w:rsid w:val="002A2669"/>
    <w:rsid w:val="002A30EE"/>
    <w:rsid w:val="002A44B5"/>
    <w:rsid w:val="002A4FC4"/>
    <w:rsid w:val="002A5343"/>
    <w:rsid w:val="002A56CD"/>
    <w:rsid w:val="002A6D8C"/>
    <w:rsid w:val="002A7931"/>
    <w:rsid w:val="002A7A6A"/>
    <w:rsid w:val="002B296C"/>
    <w:rsid w:val="002B332A"/>
    <w:rsid w:val="002B659F"/>
    <w:rsid w:val="002B6E9D"/>
    <w:rsid w:val="002C0804"/>
    <w:rsid w:val="002C0A57"/>
    <w:rsid w:val="002C0B75"/>
    <w:rsid w:val="002C17FA"/>
    <w:rsid w:val="002C1949"/>
    <w:rsid w:val="002C1A75"/>
    <w:rsid w:val="002C1C70"/>
    <w:rsid w:val="002C2865"/>
    <w:rsid w:val="002C67F3"/>
    <w:rsid w:val="002C6904"/>
    <w:rsid w:val="002C6F0D"/>
    <w:rsid w:val="002C73CD"/>
    <w:rsid w:val="002D0434"/>
    <w:rsid w:val="002D1D29"/>
    <w:rsid w:val="002D1D4B"/>
    <w:rsid w:val="002D6BF7"/>
    <w:rsid w:val="002D6D12"/>
    <w:rsid w:val="002D74D8"/>
    <w:rsid w:val="002E02A5"/>
    <w:rsid w:val="002E09B7"/>
    <w:rsid w:val="002E0E0C"/>
    <w:rsid w:val="002E2DE2"/>
    <w:rsid w:val="002E3836"/>
    <w:rsid w:val="002E472E"/>
    <w:rsid w:val="002F0E18"/>
    <w:rsid w:val="002F311B"/>
    <w:rsid w:val="002F3709"/>
    <w:rsid w:val="002F43D7"/>
    <w:rsid w:val="002F49B4"/>
    <w:rsid w:val="002F4D3C"/>
    <w:rsid w:val="002F5AA3"/>
    <w:rsid w:val="002F6BD4"/>
    <w:rsid w:val="002F7445"/>
    <w:rsid w:val="00300ED1"/>
    <w:rsid w:val="00301185"/>
    <w:rsid w:val="00302084"/>
    <w:rsid w:val="00302369"/>
    <w:rsid w:val="0030522A"/>
    <w:rsid w:val="00305447"/>
    <w:rsid w:val="00305B71"/>
    <w:rsid w:val="003067CE"/>
    <w:rsid w:val="003068C8"/>
    <w:rsid w:val="00306C51"/>
    <w:rsid w:val="0030766F"/>
    <w:rsid w:val="003076FD"/>
    <w:rsid w:val="003102D0"/>
    <w:rsid w:val="00310390"/>
    <w:rsid w:val="00312979"/>
    <w:rsid w:val="00316484"/>
    <w:rsid w:val="003166DA"/>
    <w:rsid w:val="0032291E"/>
    <w:rsid w:val="00323485"/>
    <w:rsid w:val="003238BD"/>
    <w:rsid w:val="00326061"/>
    <w:rsid w:val="00326D12"/>
    <w:rsid w:val="00326EE2"/>
    <w:rsid w:val="00330C1E"/>
    <w:rsid w:val="00331AE1"/>
    <w:rsid w:val="003320E5"/>
    <w:rsid w:val="003355F8"/>
    <w:rsid w:val="00336781"/>
    <w:rsid w:val="00336B0C"/>
    <w:rsid w:val="00340369"/>
    <w:rsid w:val="00341FE2"/>
    <w:rsid w:val="00342AA8"/>
    <w:rsid w:val="003432A3"/>
    <w:rsid w:val="00344167"/>
    <w:rsid w:val="00346FB1"/>
    <w:rsid w:val="00350990"/>
    <w:rsid w:val="00351AD9"/>
    <w:rsid w:val="00351EFD"/>
    <w:rsid w:val="00352DC8"/>
    <w:rsid w:val="003562A4"/>
    <w:rsid w:val="00356C2C"/>
    <w:rsid w:val="00360EFC"/>
    <w:rsid w:val="0036482F"/>
    <w:rsid w:val="003670FD"/>
    <w:rsid w:val="00367DDF"/>
    <w:rsid w:val="003733ED"/>
    <w:rsid w:val="00374ED7"/>
    <w:rsid w:val="00376E31"/>
    <w:rsid w:val="00381387"/>
    <w:rsid w:val="0038161F"/>
    <w:rsid w:val="00381E28"/>
    <w:rsid w:val="00383B57"/>
    <w:rsid w:val="00385ABB"/>
    <w:rsid w:val="00387C37"/>
    <w:rsid w:val="00391566"/>
    <w:rsid w:val="0039236E"/>
    <w:rsid w:val="00392871"/>
    <w:rsid w:val="003928D7"/>
    <w:rsid w:val="00392CA9"/>
    <w:rsid w:val="00393164"/>
    <w:rsid w:val="00394C94"/>
    <w:rsid w:val="00394DA5"/>
    <w:rsid w:val="00396D25"/>
    <w:rsid w:val="00397CC6"/>
    <w:rsid w:val="003A3AA6"/>
    <w:rsid w:val="003A3C4D"/>
    <w:rsid w:val="003A5139"/>
    <w:rsid w:val="003A53D3"/>
    <w:rsid w:val="003A5656"/>
    <w:rsid w:val="003A5992"/>
    <w:rsid w:val="003A688D"/>
    <w:rsid w:val="003A6E43"/>
    <w:rsid w:val="003B2F52"/>
    <w:rsid w:val="003B3F2B"/>
    <w:rsid w:val="003B3F80"/>
    <w:rsid w:val="003B4A9C"/>
    <w:rsid w:val="003B705C"/>
    <w:rsid w:val="003B7F7D"/>
    <w:rsid w:val="003C0752"/>
    <w:rsid w:val="003C0DE3"/>
    <w:rsid w:val="003C2BA2"/>
    <w:rsid w:val="003C378C"/>
    <w:rsid w:val="003C5A61"/>
    <w:rsid w:val="003C7888"/>
    <w:rsid w:val="003D3AEA"/>
    <w:rsid w:val="003D3C1C"/>
    <w:rsid w:val="003D4216"/>
    <w:rsid w:val="003D4C22"/>
    <w:rsid w:val="003D5043"/>
    <w:rsid w:val="003D533D"/>
    <w:rsid w:val="003D6CEE"/>
    <w:rsid w:val="003D6D64"/>
    <w:rsid w:val="003E0DD6"/>
    <w:rsid w:val="003E1258"/>
    <w:rsid w:val="003E1709"/>
    <w:rsid w:val="003E366A"/>
    <w:rsid w:val="003E3A1B"/>
    <w:rsid w:val="003E447E"/>
    <w:rsid w:val="003E4A80"/>
    <w:rsid w:val="003E65C9"/>
    <w:rsid w:val="003E7F54"/>
    <w:rsid w:val="003F021F"/>
    <w:rsid w:val="003F0F65"/>
    <w:rsid w:val="003F1382"/>
    <w:rsid w:val="003F21AC"/>
    <w:rsid w:val="003F23D5"/>
    <w:rsid w:val="003F2ED5"/>
    <w:rsid w:val="003F2F33"/>
    <w:rsid w:val="003F3BE9"/>
    <w:rsid w:val="00401AFA"/>
    <w:rsid w:val="00402FC1"/>
    <w:rsid w:val="004037CE"/>
    <w:rsid w:val="00405689"/>
    <w:rsid w:val="00405D65"/>
    <w:rsid w:val="004066F6"/>
    <w:rsid w:val="00407765"/>
    <w:rsid w:val="0041048C"/>
    <w:rsid w:val="00411CDD"/>
    <w:rsid w:val="00412171"/>
    <w:rsid w:val="00415470"/>
    <w:rsid w:val="004172AE"/>
    <w:rsid w:val="0042264F"/>
    <w:rsid w:val="00422810"/>
    <w:rsid w:val="00423D8E"/>
    <w:rsid w:val="004245BB"/>
    <w:rsid w:val="0042489B"/>
    <w:rsid w:val="00427322"/>
    <w:rsid w:val="0042754E"/>
    <w:rsid w:val="00427DD1"/>
    <w:rsid w:val="004306FE"/>
    <w:rsid w:val="00430E7D"/>
    <w:rsid w:val="00432B04"/>
    <w:rsid w:val="00432BE7"/>
    <w:rsid w:val="00432E5A"/>
    <w:rsid w:val="00433BE4"/>
    <w:rsid w:val="00434407"/>
    <w:rsid w:val="00436246"/>
    <w:rsid w:val="00442FFC"/>
    <w:rsid w:val="00446FCF"/>
    <w:rsid w:val="00453A0E"/>
    <w:rsid w:val="00454CA9"/>
    <w:rsid w:val="00456824"/>
    <w:rsid w:val="00457292"/>
    <w:rsid w:val="004604DA"/>
    <w:rsid w:val="00461046"/>
    <w:rsid w:val="00462895"/>
    <w:rsid w:val="004633B4"/>
    <w:rsid w:val="004667BC"/>
    <w:rsid w:val="00466CD3"/>
    <w:rsid w:val="00471AC1"/>
    <w:rsid w:val="00477871"/>
    <w:rsid w:val="00477C0A"/>
    <w:rsid w:val="00477E20"/>
    <w:rsid w:val="00481785"/>
    <w:rsid w:val="00481F5E"/>
    <w:rsid w:val="0048249B"/>
    <w:rsid w:val="00483671"/>
    <w:rsid w:val="00483CB6"/>
    <w:rsid w:val="00490927"/>
    <w:rsid w:val="004935FA"/>
    <w:rsid w:val="00494DCA"/>
    <w:rsid w:val="00494E51"/>
    <w:rsid w:val="00496C10"/>
    <w:rsid w:val="004A029D"/>
    <w:rsid w:val="004A0CFE"/>
    <w:rsid w:val="004A180D"/>
    <w:rsid w:val="004A2083"/>
    <w:rsid w:val="004A2127"/>
    <w:rsid w:val="004A2C7D"/>
    <w:rsid w:val="004A3137"/>
    <w:rsid w:val="004A406B"/>
    <w:rsid w:val="004A6D96"/>
    <w:rsid w:val="004A7C61"/>
    <w:rsid w:val="004B11DF"/>
    <w:rsid w:val="004B1519"/>
    <w:rsid w:val="004B2674"/>
    <w:rsid w:val="004B2DF0"/>
    <w:rsid w:val="004B315E"/>
    <w:rsid w:val="004B5DFF"/>
    <w:rsid w:val="004B6791"/>
    <w:rsid w:val="004B728A"/>
    <w:rsid w:val="004C0066"/>
    <w:rsid w:val="004C1921"/>
    <w:rsid w:val="004C27AE"/>
    <w:rsid w:val="004C3F21"/>
    <w:rsid w:val="004C4B3A"/>
    <w:rsid w:val="004C7400"/>
    <w:rsid w:val="004D05B1"/>
    <w:rsid w:val="004D201F"/>
    <w:rsid w:val="004D394D"/>
    <w:rsid w:val="004D4952"/>
    <w:rsid w:val="004D64A4"/>
    <w:rsid w:val="004D73D6"/>
    <w:rsid w:val="004D784B"/>
    <w:rsid w:val="004D7BAC"/>
    <w:rsid w:val="004E0CBB"/>
    <w:rsid w:val="004E1F6B"/>
    <w:rsid w:val="004E2495"/>
    <w:rsid w:val="004F0044"/>
    <w:rsid w:val="004F6587"/>
    <w:rsid w:val="004F6677"/>
    <w:rsid w:val="004F69A0"/>
    <w:rsid w:val="004F7CEE"/>
    <w:rsid w:val="00500BD4"/>
    <w:rsid w:val="0050313E"/>
    <w:rsid w:val="00504209"/>
    <w:rsid w:val="00504C19"/>
    <w:rsid w:val="00504D84"/>
    <w:rsid w:val="00505C21"/>
    <w:rsid w:val="00507E0E"/>
    <w:rsid w:val="00511123"/>
    <w:rsid w:val="0051218C"/>
    <w:rsid w:val="00513CD9"/>
    <w:rsid w:val="0051455D"/>
    <w:rsid w:val="00514578"/>
    <w:rsid w:val="00520266"/>
    <w:rsid w:val="005208FB"/>
    <w:rsid w:val="0052278A"/>
    <w:rsid w:val="0052284A"/>
    <w:rsid w:val="00522AC4"/>
    <w:rsid w:val="005245CF"/>
    <w:rsid w:val="0052471E"/>
    <w:rsid w:val="00524782"/>
    <w:rsid w:val="0052592C"/>
    <w:rsid w:val="00526783"/>
    <w:rsid w:val="005302BA"/>
    <w:rsid w:val="00531032"/>
    <w:rsid w:val="00532E5F"/>
    <w:rsid w:val="00533C7B"/>
    <w:rsid w:val="005356EE"/>
    <w:rsid w:val="00537F6C"/>
    <w:rsid w:val="0054021A"/>
    <w:rsid w:val="00541FA0"/>
    <w:rsid w:val="00544A02"/>
    <w:rsid w:val="00545CB6"/>
    <w:rsid w:val="00547D95"/>
    <w:rsid w:val="00550412"/>
    <w:rsid w:val="00551516"/>
    <w:rsid w:val="00551764"/>
    <w:rsid w:val="00551A41"/>
    <w:rsid w:val="0055370D"/>
    <w:rsid w:val="005538BA"/>
    <w:rsid w:val="0055634A"/>
    <w:rsid w:val="00564A52"/>
    <w:rsid w:val="00566628"/>
    <w:rsid w:val="00566CEC"/>
    <w:rsid w:val="005673D9"/>
    <w:rsid w:val="00570FF4"/>
    <w:rsid w:val="00573104"/>
    <w:rsid w:val="00573388"/>
    <w:rsid w:val="005761CF"/>
    <w:rsid w:val="0057667D"/>
    <w:rsid w:val="0057704E"/>
    <w:rsid w:val="00577FE5"/>
    <w:rsid w:val="00580466"/>
    <w:rsid w:val="0058203F"/>
    <w:rsid w:val="00582A80"/>
    <w:rsid w:val="005839D7"/>
    <w:rsid w:val="0058639C"/>
    <w:rsid w:val="00590F7B"/>
    <w:rsid w:val="005925BE"/>
    <w:rsid w:val="00592E2D"/>
    <w:rsid w:val="005930B3"/>
    <w:rsid w:val="00593F21"/>
    <w:rsid w:val="00595A29"/>
    <w:rsid w:val="00596453"/>
    <w:rsid w:val="0059677B"/>
    <w:rsid w:val="005978F4"/>
    <w:rsid w:val="005A0656"/>
    <w:rsid w:val="005A1F43"/>
    <w:rsid w:val="005A23D7"/>
    <w:rsid w:val="005A5476"/>
    <w:rsid w:val="005B0216"/>
    <w:rsid w:val="005B3F9A"/>
    <w:rsid w:val="005B47E2"/>
    <w:rsid w:val="005C0AB5"/>
    <w:rsid w:val="005C258E"/>
    <w:rsid w:val="005C26FF"/>
    <w:rsid w:val="005C2BFB"/>
    <w:rsid w:val="005C53B7"/>
    <w:rsid w:val="005C6972"/>
    <w:rsid w:val="005D0AB6"/>
    <w:rsid w:val="005D407E"/>
    <w:rsid w:val="005D6307"/>
    <w:rsid w:val="005D7F32"/>
    <w:rsid w:val="005E2C67"/>
    <w:rsid w:val="005E3D99"/>
    <w:rsid w:val="005E3DEA"/>
    <w:rsid w:val="005E45D2"/>
    <w:rsid w:val="005E5A11"/>
    <w:rsid w:val="005E5F10"/>
    <w:rsid w:val="005E5F7A"/>
    <w:rsid w:val="005F06B9"/>
    <w:rsid w:val="005F1123"/>
    <w:rsid w:val="005F484A"/>
    <w:rsid w:val="005F6246"/>
    <w:rsid w:val="005F7683"/>
    <w:rsid w:val="00601975"/>
    <w:rsid w:val="00604F3E"/>
    <w:rsid w:val="00605AB2"/>
    <w:rsid w:val="00605BE4"/>
    <w:rsid w:val="00607575"/>
    <w:rsid w:val="006076A3"/>
    <w:rsid w:val="006077C2"/>
    <w:rsid w:val="006125DD"/>
    <w:rsid w:val="00612BFB"/>
    <w:rsid w:val="00613A55"/>
    <w:rsid w:val="006143B8"/>
    <w:rsid w:val="00614569"/>
    <w:rsid w:val="006149BA"/>
    <w:rsid w:val="0061591A"/>
    <w:rsid w:val="00617C87"/>
    <w:rsid w:val="0062023A"/>
    <w:rsid w:val="00621214"/>
    <w:rsid w:val="00621353"/>
    <w:rsid w:val="00622453"/>
    <w:rsid w:val="0062397E"/>
    <w:rsid w:val="00623A1C"/>
    <w:rsid w:val="0062528A"/>
    <w:rsid w:val="00625494"/>
    <w:rsid w:val="0062681A"/>
    <w:rsid w:val="00626CB4"/>
    <w:rsid w:val="00627F72"/>
    <w:rsid w:val="0063161F"/>
    <w:rsid w:val="00633412"/>
    <w:rsid w:val="00636E32"/>
    <w:rsid w:val="00637572"/>
    <w:rsid w:val="0064261D"/>
    <w:rsid w:val="00642AEA"/>
    <w:rsid w:val="006435CD"/>
    <w:rsid w:val="00644687"/>
    <w:rsid w:val="006447E3"/>
    <w:rsid w:val="00645305"/>
    <w:rsid w:val="006457F4"/>
    <w:rsid w:val="00650EC8"/>
    <w:rsid w:val="00651862"/>
    <w:rsid w:val="006518AC"/>
    <w:rsid w:val="00652831"/>
    <w:rsid w:val="00652B38"/>
    <w:rsid w:val="00654D11"/>
    <w:rsid w:val="00656050"/>
    <w:rsid w:val="006572C2"/>
    <w:rsid w:val="00657BE9"/>
    <w:rsid w:val="00657C91"/>
    <w:rsid w:val="00657EDF"/>
    <w:rsid w:val="00660842"/>
    <w:rsid w:val="00661165"/>
    <w:rsid w:val="00661DD6"/>
    <w:rsid w:val="00663B16"/>
    <w:rsid w:val="006641A3"/>
    <w:rsid w:val="00665764"/>
    <w:rsid w:val="00667201"/>
    <w:rsid w:val="006720D9"/>
    <w:rsid w:val="006730DD"/>
    <w:rsid w:val="00675063"/>
    <w:rsid w:val="006775A5"/>
    <w:rsid w:val="00677790"/>
    <w:rsid w:val="006800E6"/>
    <w:rsid w:val="006813BD"/>
    <w:rsid w:val="00681849"/>
    <w:rsid w:val="00682663"/>
    <w:rsid w:val="006844C5"/>
    <w:rsid w:val="0069182E"/>
    <w:rsid w:val="00691D5B"/>
    <w:rsid w:val="0069346A"/>
    <w:rsid w:val="00696D08"/>
    <w:rsid w:val="00696EAE"/>
    <w:rsid w:val="006A2247"/>
    <w:rsid w:val="006A3D5B"/>
    <w:rsid w:val="006A4985"/>
    <w:rsid w:val="006A6BF7"/>
    <w:rsid w:val="006B1C4A"/>
    <w:rsid w:val="006B23CF"/>
    <w:rsid w:val="006B47AC"/>
    <w:rsid w:val="006B53DB"/>
    <w:rsid w:val="006B67E3"/>
    <w:rsid w:val="006B7A39"/>
    <w:rsid w:val="006C46D5"/>
    <w:rsid w:val="006C4E00"/>
    <w:rsid w:val="006C7636"/>
    <w:rsid w:val="006D2718"/>
    <w:rsid w:val="006D7775"/>
    <w:rsid w:val="006E60CB"/>
    <w:rsid w:val="006E7D91"/>
    <w:rsid w:val="006F3321"/>
    <w:rsid w:val="006F3AA1"/>
    <w:rsid w:val="006F53E5"/>
    <w:rsid w:val="006F59A1"/>
    <w:rsid w:val="006F5D11"/>
    <w:rsid w:val="006F5D90"/>
    <w:rsid w:val="006F7876"/>
    <w:rsid w:val="00702922"/>
    <w:rsid w:val="007036DB"/>
    <w:rsid w:val="007037B8"/>
    <w:rsid w:val="007059D0"/>
    <w:rsid w:val="00707AA2"/>
    <w:rsid w:val="00713D17"/>
    <w:rsid w:val="007142C4"/>
    <w:rsid w:val="0071596E"/>
    <w:rsid w:val="007161DB"/>
    <w:rsid w:val="00716FB9"/>
    <w:rsid w:val="00720833"/>
    <w:rsid w:val="007224F5"/>
    <w:rsid w:val="00722B9A"/>
    <w:rsid w:val="00724B1C"/>
    <w:rsid w:val="00725621"/>
    <w:rsid w:val="00726122"/>
    <w:rsid w:val="00726D2E"/>
    <w:rsid w:val="007270D4"/>
    <w:rsid w:val="00727C4A"/>
    <w:rsid w:val="0073090E"/>
    <w:rsid w:val="00731EDD"/>
    <w:rsid w:val="0073228E"/>
    <w:rsid w:val="00737603"/>
    <w:rsid w:val="00737CB9"/>
    <w:rsid w:val="00737E87"/>
    <w:rsid w:val="00740A5A"/>
    <w:rsid w:val="00741F19"/>
    <w:rsid w:val="007421A0"/>
    <w:rsid w:val="00742D1F"/>
    <w:rsid w:val="007467B0"/>
    <w:rsid w:val="00751681"/>
    <w:rsid w:val="00754317"/>
    <w:rsid w:val="00754A43"/>
    <w:rsid w:val="00756AD9"/>
    <w:rsid w:val="0075702E"/>
    <w:rsid w:val="0076041C"/>
    <w:rsid w:val="00760E84"/>
    <w:rsid w:val="00764615"/>
    <w:rsid w:val="0076484B"/>
    <w:rsid w:val="00764AEA"/>
    <w:rsid w:val="00765807"/>
    <w:rsid w:val="007711DD"/>
    <w:rsid w:val="007732D2"/>
    <w:rsid w:val="007734F6"/>
    <w:rsid w:val="007743CF"/>
    <w:rsid w:val="00774B28"/>
    <w:rsid w:val="00774F01"/>
    <w:rsid w:val="00775E7D"/>
    <w:rsid w:val="00776982"/>
    <w:rsid w:val="00777D8E"/>
    <w:rsid w:val="0078030D"/>
    <w:rsid w:val="00781054"/>
    <w:rsid w:val="00783228"/>
    <w:rsid w:val="0078490A"/>
    <w:rsid w:val="007858B9"/>
    <w:rsid w:val="00785B20"/>
    <w:rsid w:val="00785D13"/>
    <w:rsid w:val="00785E5D"/>
    <w:rsid w:val="00786949"/>
    <w:rsid w:val="00786D39"/>
    <w:rsid w:val="0079130F"/>
    <w:rsid w:val="00794ADB"/>
    <w:rsid w:val="007951AE"/>
    <w:rsid w:val="00796F0A"/>
    <w:rsid w:val="007A0D35"/>
    <w:rsid w:val="007A2204"/>
    <w:rsid w:val="007A288A"/>
    <w:rsid w:val="007A444F"/>
    <w:rsid w:val="007A4BB9"/>
    <w:rsid w:val="007A5436"/>
    <w:rsid w:val="007A5EEB"/>
    <w:rsid w:val="007A6BDF"/>
    <w:rsid w:val="007B01EA"/>
    <w:rsid w:val="007B3B4B"/>
    <w:rsid w:val="007B50F7"/>
    <w:rsid w:val="007B56D9"/>
    <w:rsid w:val="007B7765"/>
    <w:rsid w:val="007B7923"/>
    <w:rsid w:val="007C06F2"/>
    <w:rsid w:val="007C154E"/>
    <w:rsid w:val="007C2229"/>
    <w:rsid w:val="007C55FF"/>
    <w:rsid w:val="007D14EA"/>
    <w:rsid w:val="007D2776"/>
    <w:rsid w:val="007D2BA6"/>
    <w:rsid w:val="007D3B69"/>
    <w:rsid w:val="007D4C0D"/>
    <w:rsid w:val="007D4C71"/>
    <w:rsid w:val="007D5EEE"/>
    <w:rsid w:val="007D6F3F"/>
    <w:rsid w:val="007E009F"/>
    <w:rsid w:val="007E05F3"/>
    <w:rsid w:val="007E0FB7"/>
    <w:rsid w:val="007E2DCE"/>
    <w:rsid w:val="007E2F0D"/>
    <w:rsid w:val="007E3378"/>
    <w:rsid w:val="007E3D57"/>
    <w:rsid w:val="007E56A1"/>
    <w:rsid w:val="007E5EDF"/>
    <w:rsid w:val="007E67D4"/>
    <w:rsid w:val="007E75A7"/>
    <w:rsid w:val="007F029B"/>
    <w:rsid w:val="007F1472"/>
    <w:rsid w:val="007F1C82"/>
    <w:rsid w:val="007F3C59"/>
    <w:rsid w:val="007F6B2E"/>
    <w:rsid w:val="007F6F9E"/>
    <w:rsid w:val="007F7B43"/>
    <w:rsid w:val="007F7F52"/>
    <w:rsid w:val="00800489"/>
    <w:rsid w:val="008029BD"/>
    <w:rsid w:val="008045B3"/>
    <w:rsid w:val="008056F6"/>
    <w:rsid w:val="00805C56"/>
    <w:rsid w:val="00806C32"/>
    <w:rsid w:val="00807E33"/>
    <w:rsid w:val="0082080B"/>
    <w:rsid w:val="00821776"/>
    <w:rsid w:val="00822656"/>
    <w:rsid w:val="00827DEB"/>
    <w:rsid w:val="008317FC"/>
    <w:rsid w:val="00831DFB"/>
    <w:rsid w:val="008328C0"/>
    <w:rsid w:val="00832B0E"/>
    <w:rsid w:val="00834A85"/>
    <w:rsid w:val="00834B6C"/>
    <w:rsid w:val="00834D1A"/>
    <w:rsid w:val="00835126"/>
    <w:rsid w:val="00835D80"/>
    <w:rsid w:val="00840005"/>
    <w:rsid w:val="00840B4F"/>
    <w:rsid w:val="0084144C"/>
    <w:rsid w:val="00842050"/>
    <w:rsid w:val="0084252E"/>
    <w:rsid w:val="008439C2"/>
    <w:rsid w:val="00846029"/>
    <w:rsid w:val="00846562"/>
    <w:rsid w:val="00846B5B"/>
    <w:rsid w:val="008524FF"/>
    <w:rsid w:val="00852B13"/>
    <w:rsid w:val="00853B54"/>
    <w:rsid w:val="00856F8B"/>
    <w:rsid w:val="00857342"/>
    <w:rsid w:val="008574C9"/>
    <w:rsid w:val="008575C2"/>
    <w:rsid w:val="00857998"/>
    <w:rsid w:val="00864111"/>
    <w:rsid w:val="00864126"/>
    <w:rsid w:val="00865252"/>
    <w:rsid w:val="00867711"/>
    <w:rsid w:val="0087024A"/>
    <w:rsid w:val="00870E76"/>
    <w:rsid w:val="00871161"/>
    <w:rsid w:val="00871AF0"/>
    <w:rsid w:val="0087235E"/>
    <w:rsid w:val="00872910"/>
    <w:rsid w:val="0087317A"/>
    <w:rsid w:val="008741A0"/>
    <w:rsid w:val="00874DF2"/>
    <w:rsid w:val="00875148"/>
    <w:rsid w:val="00877148"/>
    <w:rsid w:val="00877AD0"/>
    <w:rsid w:val="00877CA2"/>
    <w:rsid w:val="00877E8A"/>
    <w:rsid w:val="0088437D"/>
    <w:rsid w:val="00890881"/>
    <w:rsid w:val="00891125"/>
    <w:rsid w:val="00895E4C"/>
    <w:rsid w:val="008965EE"/>
    <w:rsid w:val="00896624"/>
    <w:rsid w:val="008967B6"/>
    <w:rsid w:val="00896A7F"/>
    <w:rsid w:val="008A1A39"/>
    <w:rsid w:val="008A20D6"/>
    <w:rsid w:val="008A2EBF"/>
    <w:rsid w:val="008A41CE"/>
    <w:rsid w:val="008A568B"/>
    <w:rsid w:val="008A6258"/>
    <w:rsid w:val="008B0171"/>
    <w:rsid w:val="008B178B"/>
    <w:rsid w:val="008B1B86"/>
    <w:rsid w:val="008B2286"/>
    <w:rsid w:val="008B2FB2"/>
    <w:rsid w:val="008B4370"/>
    <w:rsid w:val="008B784A"/>
    <w:rsid w:val="008B78D5"/>
    <w:rsid w:val="008C0487"/>
    <w:rsid w:val="008C157D"/>
    <w:rsid w:val="008C3D91"/>
    <w:rsid w:val="008C42BD"/>
    <w:rsid w:val="008C430C"/>
    <w:rsid w:val="008C6C84"/>
    <w:rsid w:val="008D0A2D"/>
    <w:rsid w:val="008D0E48"/>
    <w:rsid w:val="008D1365"/>
    <w:rsid w:val="008D3F21"/>
    <w:rsid w:val="008D52EE"/>
    <w:rsid w:val="008D7FC0"/>
    <w:rsid w:val="008E055F"/>
    <w:rsid w:val="008E111A"/>
    <w:rsid w:val="008E4F2F"/>
    <w:rsid w:val="008E6D58"/>
    <w:rsid w:val="008F21E4"/>
    <w:rsid w:val="008F2E0C"/>
    <w:rsid w:val="008F3AC3"/>
    <w:rsid w:val="008F3EF7"/>
    <w:rsid w:val="008F5498"/>
    <w:rsid w:val="008F595A"/>
    <w:rsid w:val="008F62FB"/>
    <w:rsid w:val="008F670B"/>
    <w:rsid w:val="009007EC"/>
    <w:rsid w:val="00901218"/>
    <w:rsid w:val="00901996"/>
    <w:rsid w:val="00904297"/>
    <w:rsid w:val="009044D4"/>
    <w:rsid w:val="00904E6C"/>
    <w:rsid w:val="00907411"/>
    <w:rsid w:val="00907C12"/>
    <w:rsid w:val="009114B9"/>
    <w:rsid w:val="009130ED"/>
    <w:rsid w:val="0091497B"/>
    <w:rsid w:val="00914BBD"/>
    <w:rsid w:val="009164CC"/>
    <w:rsid w:val="00917169"/>
    <w:rsid w:val="0091777C"/>
    <w:rsid w:val="0092382D"/>
    <w:rsid w:val="00923D97"/>
    <w:rsid w:val="00924610"/>
    <w:rsid w:val="00924728"/>
    <w:rsid w:val="00924CB6"/>
    <w:rsid w:val="00925550"/>
    <w:rsid w:val="0092680E"/>
    <w:rsid w:val="0092689C"/>
    <w:rsid w:val="00927971"/>
    <w:rsid w:val="00927E35"/>
    <w:rsid w:val="00931C9F"/>
    <w:rsid w:val="009328CC"/>
    <w:rsid w:val="00932AF8"/>
    <w:rsid w:val="00932B80"/>
    <w:rsid w:val="009342C5"/>
    <w:rsid w:val="00935C2B"/>
    <w:rsid w:val="00936C89"/>
    <w:rsid w:val="0093741D"/>
    <w:rsid w:val="009408F8"/>
    <w:rsid w:val="0094182B"/>
    <w:rsid w:val="009515CE"/>
    <w:rsid w:val="0095263C"/>
    <w:rsid w:val="00956F8E"/>
    <w:rsid w:val="00961CA9"/>
    <w:rsid w:val="009623CA"/>
    <w:rsid w:val="00962E53"/>
    <w:rsid w:val="00966A67"/>
    <w:rsid w:val="009673FE"/>
    <w:rsid w:val="00967820"/>
    <w:rsid w:val="00967D5B"/>
    <w:rsid w:val="00970086"/>
    <w:rsid w:val="0097261C"/>
    <w:rsid w:val="00975084"/>
    <w:rsid w:val="00976B08"/>
    <w:rsid w:val="009779BB"/>
    <w:rsid w:val="00980EDC"/>
    <w:rsid w:val="00981AB5"/>
    <w:rsid w:val="00981F81"/>
    <w:rsid w:val="00983AEF"/>
    <w:rsid w:val="00986AA8"/>
    <w:rsid w:val="00994623"/>
    <w:rsid w:val="009A0769"/>
    <w:rsid w:val="009A21A8"/>
    <w:rsid w:val="009A4879"/>
    <w:rsid w:val="009A6447"/>
    <w:rsid w:val="009A6737"/>
    <w:rsid w:val="009B04FE"/>
    <w:rsid w:val="009B22C4"/>
    <w:rsid w:val="009B2AE6"/>
    <w:rsid w:val="009B389A"/>
    <w:rsid w:val="009B582A"/>
    <w:rsid w:val="009C0032"/>
    <w:rsid w:val="009C3949"/>
    <w:rsid w:val="009C3C2A"/>
    <w:rsid w:val="009C51D4"/>
    <w:rsid w:val="009C5E8B"/>
    <w:rsid w:val="009C5EA2"/>
    <w:rsid w:val="009C78D3"/>
    <w:rsid w:val="009C7E5C"/>
    <w:rsid w:val="009D1A30"/>
    <w:rsid w:val="009D1EC7"/>
    <w:rsid w:val="009D2260"/>
    <w:rsid w:val="009D4423"/>
    <w:rsid w:val="009D72E4"/>
    <w:rsid w:val="009E0D66"/>
    <w:rsid w:val="009E3425"/>
    <w:rsid w:val="009E4C7A"/>
    <w:rsid w:val="009E6A76"/>
    <w:rsid w:val="009F2457"/>
    <w:rsid w:val="009F25DE"/>
    <w:rsid w:val="009F3B53"/>
    <w:rsid w:val="009F436E"/>
    <w:rsid w:val="009F4FE6"/>
    <w:rsid w:val="009F5983"/>
    <w:rsid w:val="009F59AC"/>
    <w:rsid w:val="009F5CB3"/>
    <w:rsid w:val="009F7792"/>
    <w:rsid w:val="00A00AF2"/>
    <w:rsid w:val="00A0461A"/>
    <w:rsid w:val="00A1337A"/>
    <w:rsid w:val="00A14E6C"/>
    <w:rsid w:val="00A15FCF"/>
    <w:rsid w:val="00A20B78"/>
    <w:rsid w:val="00A20CC1"/>
    <w:rsid w:val="00A21E5E"/>
    <w:rsid w:val="00A22016"/>
    <w:rsid w:val="00A22C7F"/>
    <w:rsid w:val="00A234A1"/>
    <w:rsid w:val="00A234B1"/>
    <w:rsid w:val="00A2435C"/>
    <w:rsid w:val="00A2446B"/>
    <w:rsid w:val="00A302E3"/>
    <w:rsid w:val="00A313CC"/>
    <w:rsid w:val="00A33ABB"/>
    <w:rsid w:val="00A33EAB"/>
    <w:rsid w:val="00A35651"/>
    <w:rsid w:val="00A364FB"/>
    <w:rsid w:val="00A3659E"/>
    <w:rsid w:val="00A36696"/>
    <w:rsid w:val="00A37190"/>
    <w:rsid w:val="00A37F82"/>
    <w:rsid w:val="00A40B1C"/>
    <w:rsid w:val="00A41B64"/>
    <w:rsid w:val="00A42D48"/>
    <w:rsid w:val="00A438D8"/>
    <w:rsid w:val="00A43D4C"/>
    <w:rsid w:val="00A44864"/>
    <w:rsid w:val="00A4734E"/>
    <w:rsid w:val="00A47654"/>
    <w:rsid w:val="00A501D8"/>
    <w:rsid w:val="00A5044F"/>
    <w:rsid w:val="00A5073F"/>
    <w:rsid w:val="00A507DE"/>
    <w:rsid w:val="00A50F03"/>
    <w:rsid w:val="00A512CB"/>
    <w:rsid w:val="00A51962"/>
    <w:rsid w:val="00A546ED"/>
    <w:rsid w:val="00A554E8"/>
    <w:rsid w:val="00A563BE"/>
    <w:rsid w:val="00A5679B"/>
    <w:rsid w:val="00A56DD9"/>
    <w:rsid w:val="00A571CE"/>
    <w:rsid w:val="00A57F2E"/>
    <w:rsid w:val="00A6441A"/>
    <w:rsid w:val="00A662F9"/>
    <w:rsid w:val="00A67C89"/>
    <w:rsid w:val="00A715A9"/>
    <w:rsid w:val="00A727FF"/>
    <w:rsid w:val="00A72A89"/>
    <w:rsid w:val="00A72D42"/>
    <w:rsid w:val="00A73759"/>
    <w:rsid w:val="00A7624A"/>
    <w:rsid w:val="00A77F67"/>
    <w:rsid w:val="00A80975"/>
    <w:rsid w:val="00A81903"/>
    <w:rsid w:val="00A8413A"/>
    <w:rsid w:val="00A84FD5"/>
    <w:rsid w:val="00A87E58"/>
    <w:rsid w:val="00A918CF"/>
    <w:rsid w:val="00A928FA"/>
    <w:rsid w:val="00A93C4E"/>
    <w:rsid w:val="00AA061A"/>
    <w:rsid w:val="00AA205A"/>
    <w:rsid w:val="00AA26D4"/>
    <w:rsid w:val="00AA287A"/>
    <w:rsid w:val="00AA3FDF"/>
    <w:rsid w:val="00AA64F2"/>
    <w:rsid w:val="00AA6A04"/>
    <w:rsid w:val="00AA73A1"/>
    <w:rsid w:val="00AA7892"/>
    <w:rsid w:val="00AB06DC"/>
    <w:rsid w:val="00AB2BE4"/>
    <w:rsid w:val="00AB2F2E"/>
    <w:rsid w:val="00AB54DF"/>
    <w:rsid w:val="00AB7B9B"/>
    <w:rsid w:val="00AC0C94"/>
    <w:rsid w:val="00AC37CA"/>
    <w:rsid w:val="00AC5136"/>
    <w:rsid w:val="00AC5ABB"/>
    <w:rsid w:val="00AC62C9"/>
    <w:rsid w:val="00AC652D"/>
    <w:rsid w:val="00AC7956"/>
    <w:rsid w:val="00AD0A4B"/>
    <w:rsid w:val="00AD1304"/>
    <w:rsid w:val="00AD183F"/>
    <w:rsid w:val="00AD2B8A"/>
    <w:rsid w:val="00AD32E4"/>
    <w:rsid w:val="00AD52C0"/>
    <w:rsid w:val="00AD6FE3"/>
    <w:rsid w:val="00AD75F6"/>
    <w:rsid w:val="00AE0C8C"/>
    <w:rsid w:val="00AE6D1C"/>
    <w:rsid w:val="00AF1BC2"/>
    <w:rsid w:val="00AF210F"/>
    <w:rsid w:val="00AF2BF4"/>
    <w:rsid w:val="00AF4222"/>
    <w:rsid w:val="00AF5937"/>
    <w:rsid w:val="00AF65C8"/>
    <w:rsid w:val="00AF69F0"/>
    <w:rsid w:val="00AF6B74"/>
    <w:rsid w:val="00AF7A99"/>
    <w:rsid w:val="00B01566"/>
    <w:rsid w:val="00B03F1B"/>
    <w:rsid w:val="00B04AD2"/>
    <w:rsid w:val="00B0574B"/>
    <w:rsid w:val="00B07D3F"/>
    <w:rsid w:val="00B131F0"/>
    <w:rsid w:val="00B137FE"/>
    <w:rsid w:val="00B13E9A"/>
    <w:rsid w:val="00B13F72"/>
    <w:rsid w:val="00B1446D"/>
    <w:rsid w:val="00B2359F"/>
    <w:rsid w:val="00B2470A"/>
    <w:rsid w:val="00B247C4"/>
    <w:rsid w:val="00B272C8"/>
    <w:rsid w:val="00B33AC8"/>
    <w:rsid w:val="00B347DB"/>
    <w:rsid w:val="00B34EE2"/>
    <w:rsid w:val="00B35516"/>
    <w:rsid w:val="00B35779"/>
    <w:rsid w:val="00B365DE"/>
    <w:rsid w:val="00B37282"/>
    <w:rsid w:val="00B37EB7"/>
    <w:rsid w:val="00B40AA1"/>
    <w:rsid w:val="00B42B48"/>
    <w:rsid w:val="00B47829"/>
    <w:rsid w:val="00B479FE"/>
    <w:rsid w:val="00B52881"/>
    <w:rsid w:val="00B52AA7"/>
    <w:rsid w:val="00B54C01"/>
    <w:rsid w:val="00B64814"/>
    <w:rsid w:val="00B65A1E"/>
    <w:rsid w:val="00B67507"/>
    <w:rsid w:val="00B701CE"/>
    <w:rsid w:val="00B71389"/>
    <w:rsid w:val="00B7185C"/>
    <w:rsid w:val="00B72C3E"/>
    <w:rsid w:val="00B7356E"/>
    <w:rsid w:val="00B8024B"/>
    <w:rsid w:val="00B80630"/>
    <w:rsid w:val="00B8112B"/>
    <w:rsid w:val="00B81F33"/>
    <w:rsid w:val="00B84604"/>
    <w:rsid w:val="00B85968"/>
    <w:rsid w:val="00B910EB"/>
    <w:rsid w:val="00B916AA"/>
    <w:rsid w:val="00B92C32"/>
    <w:rsid w:val="00B93AC1"/>
    <w:rsid w:val="00B97B5E"/>
    <w:rsid w:val="00BA05D7"/>
    <w:rsid w:val="00BA2F5F"/>
    <w:rsid w:val="00BB03B0"/>
    <w:rsid w:val="00BB24A5"/>
    <w:rsid w:val="00BB2C03"/>
    <w:rsid w:val="00BB400C"/>
    <w:rsid w:val="00BB4B39"/>
    <w:rsid w:val="00BB6E76"/>
    <w:rsid w:val="00BB7545"/>
    <w:rsid w:val="00BC235D"/>
    <w:rsid w:val="00BC4A92"/>
    <w:rsid w:val="00BC6796"/>
    <w:rsid w:val="00BC6C5F"/>
    <w:rsid w:val="00BD05D7"/>
    <w:rsid w:val="00BD16D5"/>
    <w:rsid w:val="00BD186A"/>
    <w:rsid w:val="00BD2035"/>
    <w:rsid w:val="00BD2A77"/>
    <w:rsid w:val="00BD357F"/>
    <w:rsid w:val="00BD3EDB"/>
    <w:rsid w:val="00BD5184"/>
    <w:rsid w:val="00BD5808"/>
    <w:rsid w:val="00BD6A48"/>
    <w:rsid w:val="00BE0604"/>
    <w:rsid w:val="00BE17C3"/>
    <w:rsid w:val="00BE1CB9"/>
    <w:rsid w:val="00BE580B"/>
    <w:rsid w:val="00BE5D91"/>
    <w:rsid w:val="00BE695F"/>
    <w:rsid w:val="00BE760E"/>
    <w:rsid w:val="00BE7832"/>
    <w:rsid w:val="00BF05CB"/>
    <w:rsid w:val="00BF171B"/>
    <w:rsid w:val="00BF1EFD"/>
    <w:rsid w:val="00BF2874"/>
    <w:rsid w:val="00BF38F7"/>
    <w:rsid w:val="00BF6676"/>
    <w:rsid w:val="00BF768A"/>
    <w:rsid w:val="00C02A21"/>
    <w:rsid w:val="00C0469F"/>
    <w:rsid w:val="00C05FC0"/>
    <w:rsid w:val="00C05FE1"/>
    <w:rsid w:val="00C06056"/>
    <w:rsid w:val="00C06D10"/>
    <w:rsid w:val="00C07719"/>
    <w:rsid w:val="00C1115A"/>
    <w:rsid w:val="00C154C9"/>
    <w:rsid w:val="00C15793"/>
    <w:rsid w:val="00C1625B"/>
    <w:rsid w:val="00C169BA"/>
    <w:rsid w:val="00C16A95"/>
    <w:rsid w:val="00C2156F"/>
    <w:rsid w:val="00C22A59"/>
    <w:rsid w:val="00C23916"/>
    <w:rsid w:val="00C24EF8"/>
    <w:rsid w:val="00C27E00"/>
    <w:rsid w:val="00C31827"/>
    <w:rsid w:val="00C32B42"/>
    <w:rsid w:val="00C36250"/>
    <w:rsid w:val="00C40C87"/>
    <w:rsid w:val="00C4104C"/>
    <w:rsid w:val="00C43247"/>
    <w:rsid w:val="00C516BE"/>
    <w:rsid w:val="00C53D39"/>
    <w:rsid w:val="00C55774"/>
    <w:rsid w:val="00C56748"/>
    <w:rsid w:val="00C579FA"/>
    <w:rsid w:val="00C60160"/>
    <w:rsid w:val="00C62E66"/>
    <w:rsid w:val="00C641F5"/>
    <w:rsid w:val="00C644F3"/>
    <w:rsid w:val="00C65906"/>
    <w:rsid w:val="00C670D7"/>
    <w:rsid w:val="00C671FB"/>
    <w:rsid w:val="00C676F4"/>
    <w:rsid w:val="00C67E99"/>
    <w:rsid w:val="00C70DD3"/>
    <w:rsid w:val="00C713DB"/>
    <w:rsid w:val="00C73ACC"/>
    <w:rsid w:val="00C748DA"/>
    <w:rsid w:val="00C8267C"/>
    <w:rsid w:val="00C82833"/>
    <w:rsid w:val="00C82DC5"/>
    <w:rsid w:val="00C84139"/>
    <w:rsid w:val="00C8627D"/>
    <w:rsid w:val="00C87142"/>
    <w:rsid w:val="00C924D7"/>
    <w:rsid w:val="00C92946"/>
    <w:rsid w:val="00C93A61"/>
    <w:rsid w:val="00CA2FEB"/>
    <w:rsid w:val="00CA51F5"/>
    <w:rsid w:val="00CA5D38"/>
    <w:rsid w:val="00CB03DB"/>
    <w:rsid w:val="00CB0732"/>
    <w:rsid w:val="00CB0DB7"/>
    <w:rsid w:val="00CB4CE6"/>
    <w:rsid w:val="00CD0A86"/>
    <w:rsid w:val="00CD16CD"/>
    <w:rsid w:val="00CD1F08"/>
    <w:rsid w:val="00CD404A"/>
    <w:rsid w:val="00CD5D7B"/>
    <w:rsid w:val="00CE00F7"/>
    <w:rsid w:val="00CE1545"/>
    <w:rsid w:val="00CE6382"/>
    <w:rsid w:val="00CE641E"/>
    <w:rsid w:val="00CF1F14"/>
    <w:rsid w:val="00CF2645"/>
    <w:rsid w:val="00CF3688"/>
    <w:rsid w:val="00CF3889"/>
    <w:rsid w:val="00CF4832"/>
    <w:rsid w:val="00CF5A77"/>
    <w:rsid w:val="00CF6151"/>
    <w:rsid w:val="00D0289E"/>
    <w:rsid w:val="00D03E9D"/>
    <w:rsid w:val="00D0467B"/>
    <w:rsid w:val="00D0478A"/>
    <w:rsid w:val="00D05C29"/>
    <w:rsid w:val="00D06FD7"/>
    <w:rsid w:val="00D0726B"/>
    <w:rsid w:val="00D10B20"/>
    <w:rsid w:val="00D10D11"/>
    <w:rsid w:val="00D11FF8"/>
    <w:rsid w:val="00D13212"/>
    <w:rsid w:val="00D13EA7"/>
    <w:rsid w:val="00D14704"/>
    <w:rsid w:val="00D1472A"/>
    <w:rsid w:val="00D14B42"/>
    <w:rsid w:val="00D15ADA"/>
    <w:rsid w:val="00D1622F"/>
    <w:rsid w:val="00D20BDF"/>
    <w:rsid w:val="00D2314C"/>
    <w:rsid w:val="00D23520"/>
    <w:rsid w:val="00D24299"/>
    <w:rsid w:val="00D24C15"/>
    <w:rsid w:val="00D26FAB"/>
    <w:rsid w:val="00D273BF"/>
    <w:rsid w:val="00D31167"/>
    <w:rsid w:val="00D331C2"/>
    <w:rsid w:val="00D34BB1"/>
    <w:rsid w:val="00D377E9"/>
    <w:rsid w:val="00D4068A"/>
    <w:rsid w:val="00D41411"/>
    <w:rsid w:val="00D41974"/>
    <w:rsid w:val="00D43CC8"/>
    <w:rsid w:val="00D442FE"/>
    <w:rsid w:val="00D453AC"/>
    <w:rsid w:val="00D45F06"/>
    <w:rsid w:val="00D4631D"/>
    <w:rsid w:val="00D467F4"/>
    <w:rsid w:val="00D50321"/>
    <w:rsid w:val="00D503D7"/>
    <w:rsid w:val="00D50650"/>
    <w:rsid w:val="00D50E0E"/>
    <w:rsid w:val="00D5246A"/>
    <w:rsid w:val="00D528D7"/>
    <w:rsid w:val="00D537EC"/>
    <w:rsid w:val="00D5420A"/>
    <w:rsid w:val="00D56F79"/>
    <w:rsid w:val="00D60F02"/>
    <w:rsid w:val="00D630C3"/>
    <w:rsid w:val="00D7020A"/>
    <w:rsid w:val="00D70E1F"/>
    <w:rsid w:val="00D721C6"/>
    <w:rsid w:val="00D72B4C"/>
    <w:rsid w:val="00D73392"/>
    <w:rsid w:val="00D73E70"/>
    <w:rsid w:val="00D804AB"/>
    <w:rsid w:val="00D8177E"/>
    <w:rsid w:val="00D81A5D"/>
    <w:rsid w:val="00D82871"/>
    <w:rsid w:val="00D87263"/>
    <w:rsid w:val="00D8763F"/>
    <w:rsid w:val="00D878AC"/>
    <w:rsid w:val="00D95766"/>
    <w:rsid w:val="00DA2209"/>
    <w:rsid w:val="00DA2A27"/>
    <w:rsid w:val="00DA2D10"/>
    <w:rsid w:val="00DA3602"/>
    <w:rsid w:val="00DA5904"/>
    <w:rsid w:val="00DB0FEA"/>
    <w:rsid w:val="00DB2734"/>
    <w:rsid w:val="00DB38C3"/>
    <w:rsid w:val="00DB5466"/>
    <w:rsid w:val="00DB607D"/>
    <w:rsid w:val="00DB6812"/>
    <w:rsid w:val="00DB6B0B"/>
    <w:rsid w:val="00DC2A48"/>
    <w:rsid w:val="00DC5A9E"/>
    <w:rsid w:val="00DC61A2"/>
    <w:rsid w:val="00DC68D5"/>
    <w:rsid w:val="00DC6992"/>
    <w:rsid w:val="00DD19EC"/>
    <w:rsid w:val="00DD2375"/>
    <w:rsid w:val="00DD274A"/>
    <w:rsid w:val="00DD3FDB"/>
    <w:rsid w:val="00DD413D"/>
    <w:rsid w:val="00DD645C"/>
    <w:rsid w:val="00DD6D61"/>
    <w:rsid w:val="00DE23F3"/>
    <w:rsid w:val="00DE3109"/>
    <w:rsid w:val="00DE5A89"/>
    <w:rsid w:val="00DE7A23"/>
    <w:rsid w:val="00DE7CEA"/>
    <w:rsid w:val="00DF1939"/>
    <w:rsid w:val="00DF200B"/>
    <w:rsid w:val="00DF2F79"/>
    <w:rsid w:val="00DF3290"/>
    <w:rsid w:val="00DF4409"/>
    <w:rsid w:val="00DF5717"/>
    <w:rsid w:val="00DF75D9"/>
    <w:rsid w:val="00DF7992"/>
    <w:rsid w:val="00E01849"/>
    <w:rsid w:val="00E0259D"/>
    <w:rsid w:val="00E04A99"/>
    <w:rsid w:val="00E05851"/>
    <w:rsid w:val="00E05ACC"/>
    <w:rsid w:val="00E07BEF"/>
    <w:rsid w:val="00E11C45"/>
    <w:rsid w:val="00E129D9"/>
    <w:rsid w:val="00E13243"/>
    <w:rsid w:val="00E146AE"/>
    <w:rsid w:val="00E16448"/>
    <w:rsid w:val="00E16DF3"/>
    <w:rsid w:val="00E221AF"/>
    <w:rsid w:val="00E22AD6"/>
    <w:rsid w:val="00E22F6F"/>
    <w:rsid w:val="00E23659"/>
    <w:rsid w:val="00E23A0E"/>
    <w:rsid w:val="00E23F50"/>
    <w:rsid w:val="00E25677"/>
    <w:rsid w:val="00E26605"/>
    <w:rsid w:val="00E270CC"/>
    <w:rsid w:val="00E3053D"/>
    <w:rsid w:val="00E3127A"/>
    <w:rsid w:val="00E320D8"/>
    <w:rsid w:val="00E328DD"/>
    <w:rsid w:val="00E3353D"/>
    <w:rsid w:val="00E3354A"/>
    <w:rsid w:val="00E3394B"/>
    <w:rsid w:val="00E3503C"/>
    <w:rsid w:val="00E36044"/>
    <w:rsid w:val="00E364CD"/>
    <w:rsid w:val="00E37B2D"/>
    <w:rsid w:val="00E40591"/>
    <w:rsid w:val="00E40E3C"/>
    <w:rsid w:val="00E429C8"/>
    <w:rsid w:val="00E44AA8"/>
    <w:rsid w:val="00E4597F"/>
    <w:rsid w:val="00E459A8"/>
    <w:rsid w:val="00E464FA"/>
    <w:rsid w:val="00E4718E"/>
    <w:rsid w:val="00E4780C"/>
    <w:rsid w:val="00E50E6E"/>
    <w:rsid w:val="00E51094"/>
    <w:rsid w:val="00E517F1"/>
    <w:rsid w:val="00E517F3"/>
    <w:rsid w:val="00E527D4"/>
    <w:rsid w:val="00E5763B"/>
    <w:rsid w:val="00E6108D"/>
    <w:rsid w:val="00E61D76"/>
    <w:rsid w:val="00E635D8"/>
    <w:rsid w:val="00E636B3"/>
    <w:rsid w:val="00E73BEF"/>
    <w:rsid w:val="00E74702"/>
    <w:rsid w:val="00E76782"/>
    <w:rsid w:val="00E77245"/>
    <w:rsid w:val="00E84265"/>
    <w:rsid w:val="00E87DD6"/>
    <w:rsid w:val="00E90544"/>
    <w:rsid w:val="00E94161"/>
    <w:rsid w:val="00E96313"/>
    <w:rsid w:val="00E96CC9"/>
    <w:rsid w:val="00EA2918"/>
    <w:rsid w:val="00EA37AE"/>
    <w:rsid w:val="00EA57C2"/>
    <w:rsid w:val="00EA598B"/>
    <w:rsid w:val="00EA75D5"/>
    <w:rsid w:val="00EB1448"/>
    <w:rsid w:val="00EB4CB6"/>
    <w:rsid w:val="00EB75C5"/>
    <w:rsid w:val="00EC05AB"/>
    <w:rsid w:val="00EC08F1"/>
    <w:rsid w:val="00EC2641"/>
    <w:rsid w:val="00ED08A9"/>
    <w:rsid w:val="00ED1C56"/>
    <w:rsid w:val="00ED6770"/>
    <w:rsid w:val="00EE03E5"/>
    <w:rsid w:val="00EE14BD"/>
    <w:rsid w:val="00EE21DF"/>
    <w:rsid w:val="00EE260B"/>
    <w:rsid w:val="00EE37D3"/>
    <w:rsid w:val="00EE40C6"/>
    <w:rsid w:val="00EE5094"/>
    <w:rsid w:val="00EE6413"/>
    <w:rsid w:val="00EE7C8C"/>
    <w:rsid w:val="00EE7ED3"/>
    <w:rsid w:val="00EF1D9F"/>
    <w:rsid w:val="00EF3EAC"/>
    <w:rsid w:val="00EF4E54"/>
    <w:rsid w:val="00EF4EB9"/>
    <w:rsid w:val="00EF556F"/>
    <w:rsid w:val="00EF61F8"/>
    <w:rsid w:val="00F027CD"/>
    <w:rsid w:val="00F02B39"/>
    <w:rsid w:val="00F02F91"/>
    <w:rsid w:val="00F04E4C"/>
    <w:rsid w:val="00F07DE1"/>
    <w:rsid w:val="00F20324"/>
    <w:rsid w:val="00F20AD0"/>
    <w:rsid w:val="00F21463"/>
    <w:rsid w:val="00F22171"/>
    <w:rsid w:val="00F22FAC"/>
    <w:rsid w:val="00F232EE"/>
    <w:rsid w:val="00F23A09"/>
    <w:rsid w:val="00F2447A"/>
    <w:rsid w:val="00F26087"/>
    <w:rsid w:val="00F26474"/>
    <w:rsid w:val="00F30007"/>
    <w:rsid w:val="00F30CF9"/>
    <w:rsid w:val="00F323D7"/>
    <w:rsid w:val="00F32FFC"/>
    <w:rsid w:val="00F33538"/>
    <w:rsid w:val="00F36750"/>
    <w:rsid w:val="00F375EC"/>
    <w:rsid w:val="00F4015D"/>
    <w:rsid w:val="00F407CE"/>
    <w:rsid w:val="00F40DEC"/>
    <w:rsid w:val="00F415C7"/>
    <w:rsid w:val="00F415E1"/>
    <w:rsid w:val="00F42458"/>
    <w:rsid w:val="00F4278B"/>
    <w:rsid w:val="00F444E2"/>
    <w:rsid w:val="00F4482F"/>
    <w:rsid w:val="00F454DA"/>
    <w:rsid w:val="00F4655D"/>
    <w:rsid w:val="00F47B0C"/>
    <w:rsid w:val="00F52E12"/>
    <w:rsid w:val="00F55216"/>
    <w:rsid w:val="00F565CD"/>
    <w:rsid w:val="00F57778"/>
    <w:rsid w:val="00F57B12"/>
    <w:rsid w:val="00F57B52"/>
    <w:rsid w:val="00F6019D"/>
    <w:rsid w:val="00F611B3"/>
    <w:rsid w:val="00F61CC0"/>
    <w:rsid w:val="00F62B39"/>
    <w:rsid w:val="00F62D7A"/>
    <w:rsid w:val="00F630AF"/>
    <w:rsid w:val="00F63815"/>
    <w:rsid w:val="00F63B39"/>
    <w:rsid w:val="00F648E5"/>
    <w:rsid w:val="00F71C1D"/>
    <w:rsid w:val="00F75993"/>
    <w:rsid w:val="00F76D48"/>
    <w:rsid w:val="00F80055"/>
    <w:rsid w:val="00F80897"/>
    <w:rsid w:val="00F80F14"/>
    <w:rsid w:val="00F82E73"/>
    <w:rsid w:val="00F83303"/>
    <w:rsid w:val="00F843FF"/>
    <w:rsid w:val="00F86C1E"/>
    <w:rsid w:val="00F8731E"/>
    <w:rsid w:val="00F87DD1"/>
    <w:rsid w:val="00F913A6"/>
    <w:rsid w:val="00F92CAE"/>
    <w:rsid w:val="00F93792"/>
    <w:rsid w:val="00F93D84"/>
    <w:rsid w:val="00F94832"/>
    <w:rsid w:val="00F94C30"/>
    <w:rsid w:val="00F96BBF"/>
    <w:rsid w:val="00F96E09"/>
    <w:rsid w:val="00F97A34"/>
    <w:rsid w:val="00FA0B72"/>
    <w:rsid w:val="00FA4F52"/>
    <w:rsid w:val="00FA527B"/>
    <w:rsid w:val="00FA6281"/>
    <w:rsid w:val="00FA6424"/>
    <w:rsid w:val="00FA673D"/>
    <w:rsid w:val="00FA6907"/>
    <w:rsid w:val="00FA6EE2"/>
    <w:rsid w:val="00FA7928"/>
    <w:rsid w:val="00FB019E"/>
    <w:rsid w:val="00FB235B"/>
    <w:rsid w:val="00FB3316"/>
    <w:rsid w:val="00FB3EF5"/>
    <w:rsid w:val="00FB7061"/>
    <w:rsid w:val="00FC19F6"/>
    <w:rsid w:val="00FC5D2F"/>
    <w:rsid w:val="00FD06E0"/>
    <w:rsid w:val="00FD1144"/>
    <w:rsid w:val="00FD121E"/>
    <w:rsid w:val="00FD1582"/>
    <w:rsid w:val="00FD23B6"/>
    <w:rsid w:val="00FD3013"/>
    <w:rsid w:val="00FD391A"/>
    <w:rsid w:val="00FD502F"/>
    <w:rsid w:val="00FD6644"/>
    <w:rsid w:val="00FE090D"/>
    <w:rsid w:val="00FE151D"/>
    <w:rsid w:val="00FE1DDE"/>
    <w:rsid w:val="00FE250F"/>
    <w:rsid w:val="00FE2E9E"/>
    <w:rsid w:val="00FE3333"/>
    <w:rsid w:val="00FE3400"/>
    <w:rsid w:val="00FE5802"/>
    <w:rsid w:val="00FE5906"/>
    <w:rsid w:val="00FE7B39"/>
    <w:rsid w:val="00FF07D3"/>
    <w:rsid w:val="00FF2454"/>
    <w:rsid w:val="00FF3A69"/>
    <w:rsid w:val="00FF5A8F"/>
    <w:rsid w:val="00FF78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57D1F"/>
  <w15:docId w15:val="{957F592A-AEC1-4BC1-AFAC-CDE74B271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2244"/>
        <w:sz w:val="18"/>
        <w:szCs w:val="18"/>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3CD"/>
    <w:pPr>
      <w:keepLines/>
      <w:jc w:val="both"/>
    </w:pPr>
    <w:rPr>
      <w:sz w:val="20"/>
    </w:rPr>
  </w:style>
  <w:style w:type="paragraph" w:styleId="Heading1">
    <w:name w:val="heading 1"/>
    <w:basedOn w:val="ListParagraph"/>
    <w:next w:val="Normal"/>
    <w:link w:val="Heading1Char"/>
    <w:uiPriority w:val="9"/>
    <w:rsid w:val="007E2F0D"/>
    <w:pPr>
      <w:numPr>
        <w:numId w:val="4"/>
      </w:numPr>
      <w:spacing w:after="240"/>
      <w:outlineLvl w:val="0"/>
    </w:pPr>
    <w:rPr>
      <w:color w:val="002244" w:themeColor="text1"/>
      <w:sz w:val="36"/>
      <w:szCs w:val="40"/>
    </w:rPr>
  </w:style>
  <w:style w:type="paragraph" w:styleId="Heading2">
    <w:name w:val="heading 2"/>
    <w:basedOn w:val="ListParagraph"/>
    <w:next w:val="Normal"/>
    <w:link w:val="Heading2Char"/>
    <w:uiPriority w:val="9"/>
    <w:unhideWhenUsed/>
    <w:rsid w:val="004066F6"/>
    <w:pPr>
      <w:numPr>
        <w:ilvl w:val="1"/>
        <w:numId w:val="4"/>
      </w:numPr>
      <w:tabs>
        <w:tab w:val="num" w:pos="360"/>
      </w:tabs>
      <w:spacing w:before="240" w:after="240"/>
      <w:ind w:left="907" w:firstLine="0"/>
      <w:outlineLvl w:val="1"/>
    </w:pPr>
    <w:rPr>
      <w:b/>
      <w:color w:val="F50003" w:themeColor="accent4"/>
      <w:szCs w:val="28"/>
    </w:rPr>
  </w:style>
  <w:style w:type="paragraph" w:styleId="Heading3">
    <w:name w:val="heading 3"/>
    <w:basedOn w:val="ListParagraph"/>
    <w:next w:val="Normal"/>
    <w:link w:val="Heading3Char"/>
    <w:uiPriority w:val="9"/>
    <w:unhideWhenUsed/>
    <w:rsid w:val="004066F6"/>
    <w:pPr>
      <w:numPr>
        <w:ilvl w:val="2"/>
        <w:numId w:val="4"/>
      </w:numPr>
      <w:spacing w:before="240" w:after="240"/>
      <w:outlineLvl w:val="2"/>
    </w:pPr>
    <w:rPr>
      <w:b/>
      <w:color w:val="F50003" w:themeColor="accent4"/>
      <w:szCs w:val="24"/>
    </w:rPr>
  </w:style>
  <w:style w:type="paragraph" w:styleId="Heading4">
    <w:name w:val="heading 4"/>
    <w:basedOn w:val="Normal"/>
    <w:next w:val="Normal"/>
    <w:link w:val="Heading4Char"/>
    <w:uiPriority w:val="9"/>
    <w:unhideWhenUsed/>
    <w:rsid w:val="004066F6"/>
    <w:pPr>
      <w:spacing w:before="240" w:after="240"/>
      <w:outlineLvl w:val="3"/>
    </w:pPr>
    <w:rPr>
      <w:b/>
      <w:color w:val="F50003" w:themeColor="accent4"/>
      <w:szCs w:val="22"/>
    </w:rPr>
  </w:style>
  <w:style w:type="paragraph" w:styleId="Heading5">
    <w:name w:val="heading 5"/>
    <w:aliases w:val="Bullets"/>
    <w:basedOn w:val="ListBullet"/>
    <w:next w:val="Normal"/>
    <w:link w:val="Heading5Char"/>
    <w:uiPriority w:val="9"/>
    <w:unhideWhenUsed/>
    <w:rsid w:val="002E02A5"/>
    <w:pPr>
      <w:numPr>
        <w:numId w:val="1"/>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83CB6"/>
    <w:pPr>
      <w:ind w:left="720"/>
      <w:contextualSpacing/>
    </w:pPr>
  </w:style>
  <w:style w:type="character" w:customStyle="1" w:styleId="ListParagraphChar">
    <w:name w:val="List Paragraph Char"/>
    <w:basedOn w:val="DefaultParagraphFont"/>
    <w:link w:val="ListParagraph"/>
    <w:uiPriority w:val="34"/>
    <w:rsid w:val="005E5F7A"/>
  </w:style>
  <w:style w:type="character" w:customStyle="1" w:styleId="Heading1Char">
    <w:name w:val="Heading 1 Char"/>
    <w:basedOn w:val="DefaultParagraphFont"/>
    <w:link w:val="Heading1"/>
    <w:uiPriority w:val="9"/>
    <w:rsid w:val="007E2F0D"/>
    <w:rPr>
      <w:color w:val="002244" w:themeColor="text1"/>
      <w:sz w:val="36"/>
      <w:szCs w:val="40"/>
    </w:rPr>
  </w:style>
  <w:style w:type="character" w:customStyle="1" w:styleId="Heading2Char">
    <w:name w:val="Heading 2 Char"/>
    <w:basedOn w:val="DefaultParagraphFont"/>
    <w:link w:val="Heading2"/>
    <w:uiPriority w:val="9"/>
    <w:rsid w:val="004066F6"/>
    <w:rPr>
      <w:b/>
      <w:color w:val="F50003" w:themeColor="accent4"/>
      <w:sz w:val="20"/>
      <w:szCs w:val="28"/>
    </w:rPr>
  </w:style>
  <w:style w:type="character" w:customStyle="1" w:styleId="Heading3Char">
    <w:name w:val="Heading 3 Char"/>
    <w:basedOn w:val="DefaultParagraphFont"/>
    <w:link w:val="Heading3"/>
    <w:uiPriority w:val="9"/>
    <w:rsid w:val="004066F6"/>
    <w:rPr>
      <w:b/>
      <w:color w:val="F50003" w:themeColor="accent4"/>
      <w:sz w:val="20"/>
      <w:szCs w:val="24"/>
    </w:rPr>
  </w:style>
  <w:style w:type="character" w:customStyle="1" w:styleId="Heading4Char">
    <w:name w:val="Heading 4 Char"/>
    <w:basedOn w:val="DefaultParagraphFont"/>
    <w:link w:val="Heading4"/>
    <w:uiPriority w:val="9"/>
    <w:rsid w:val="004066F6"/>
    <w:rPr>
      <w:b/>
      <w:color w:val="F50003" w:themeColor="accent4"/>
      <w:sz w:val="20"/>
      <w:szCs w:val="22"/>
    </w:rPr>
  </w:style>
  <w:style w:type="paragraph" w:styleId="ListBullet">
    <w:name w:val="List Bullet"/>
    <w:basedOn w:val="Normal"/>
    <w:uiPriority w:val="99"/>
    <w:semiHidden/>
    <w:unhideWhenUsed/>
    <w:rsid w:val="002E02A5"/>
    <w:pPr>
      <w:numPr>
        <w:numId w:val="2"/>
      </w:numPr>
      <w:contextualSpacing/>
    </w:pPr>
  </w:style>
  <w:style w:type="character" w:customStyle="1" w:styleId="Heading5Char">
    <w:name w:val="Heading 5 Char"/>
    <w:aliases w:val="Bullets Char"/>
    <w:basedOn w:val="DefaultParagraphFont"/>
    <w:link w:val="Heading5"/>
    <w:uiPriority w:val="9"/>
    <w:rsid w:val="002E02A5"/>
    <w:rPr>
      <w:sz w:val="20"/>
    </w:rPr>
  </w:style>
  <w:style w:type="table" w:styleId="TableGrid">
    <w:name w:val="Table Grid"/>
    <w:basedOn w:val="TableNormal"/>
    <w:rsid w:val="002E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2E02A5"/>
    <w:pPr>
      <w:spacing w:before="480" w:line="276" w:lineRule="auto"/>
      <w:outlineLvl w:val="9"/>
    </w:pPr>
    <w:rPr>
      <w:rFonts w:asciiTheme="majorHAnsi" w:hAnsiTheme="majorHAnsi"/>
      <w:color w:val="202E4B" w:themeColor="accent1" w:themeShade="BF"/>
      <w:sz w:val="28"/>
      <w:lang w:val="en-US" w:eastAsia="ja-JP"/>
    </w:rPr>
  </w:style>
  <w:style w:type="paragraph" w:customStyle="1" w:styleId="Headline">
    <w:name w:val="Headline"/>
    <w:basedOn w:val="Normal"/>
    <w:qFormat/>
    <w:rsid w:val="008029BD"/>
    <w:pPr>
      <w:pBdr>
        <w:top w:val="single" w:sz="8" w:space="6" w:color="F50003" w:themeColor="accent4"/>
        <w:bottom w:val="single" w:sz="8" w:space="6" w:color="F50003" w:themeColor="accent4"/>
      </w:pBdr>
      <w:spacing w:after="240"/>
    </w:pPr>
    <w:rPr>
      <w:b/>
      <w:color w:val="002244" w:themeColor="text1"/>
      <w:sz w:val="28"/>
    </w:rPr>
  </w:style>
  <w:style w:type="table" w:customStyle="1" w:styleId="insTableOne">
    <w:name w:val="insTableOne"/>
    <w:basedOn w:val="TableNormal"/>
    <w:uiPriority w:val="99"/>
    <w:rsid w:val="00DE3109"/>
    <w:pPr>
      <w:spacing w:line="260" w:lineRule="exact"/>
    </w:pPr>
    <w:tblPr>
      <w:tblStyleRowBandSize w:val="1"/>
      <w:tblStyleColBandSize w:val="1"/>
      <w:tblBorders>
        <w:top w:val="single" w:sz="4" w:space="0" w:color="A1A7C0"/>
        <w:left w:val="single" w:sz="4" w:space="0" w:color="A1A7C0"/>
        <w:bottom w:val="single" w:sz="4" w:space="0" w:color="A1A7C0"/>
        <w:right w:val="single" w:sz="4" w:space="0" w:color="A1A7C0"/>
        <w:insideH w:val="single" w:sz="4" w:space="0" w:color="A1A7C0"/>
        <w:insideV w:val="single" w:sz="4" w:space="0" w:color="A1A7C0"/>
      </w:tblBorders>
      <w:tblCellMar>
        <w:left w:w="0" w:type="dxa"/>
        <w:right w:w="0" w:type="dxa"/>
      </w:tblCellMar>
    </w:tblPr>
    <w:tcPr>
      <w:vAlign w:val="center"/>
    </w:tcPr>
    <w:tblStylePr w:type="firstRow">
      <w:rPr>
        <w:b/>
        <w:color w:val="FFFFFF" w:themeColor="background1"/>
      </w:rPr>
      <w:tblPr/>
      <w:tcPr>
        <w:shd w:val="clear" w:color="auto" w:fill="606B8D"/>
      </w:tcPr>
    </w:tblStylePr>
    <w:tblStylePr w:type="lastRow">
      <w:rPr>
        <w:b/>
      </w:rPr>
      <w:tblPr/>
      <w:tcPr>
        <w:tcBorders>
          <w:top w:val="single" w:sz="8" w:space="0" w:color="002244" w:themeColor="text1"/>
        </w:tcBorders>
      </w:tcPr>
    </w:tblStylePr>
  </w:style>
  <w:style w:type="table" w:customStyle="1" w:styleId="insTableTwo">
    <w:name w:val="insTableTwo"/>
    <w:basedOn w:val="TableNormal"/>
    <w:uiPriority w:val="99"/>
    <w:rsid w:val="007A5436"/>
    <w:pPr>
      <w:spacing w:line="260" w:lineRule="exact"/>
    </w:pPr>
    <w:tblPr>
      <w:tblStyleRowBandSize w:val="1"/>
      <w:tblBorders>
        <w:top w:val="single" w:sz="4" w:space="0" w:color="A1A7C0"/>
        <w:left w:val="single" w:sz="4" w:space="0" w:color="A1A7C0"/>
        <w:bottom w:val="single" w:sz="4" w:space="0" w:color="A1A7C0"/>
        <w:right w:val="single" w:sz="4" w:space="0" w:color="A1A7C0"/>
        <w:insideH w:val="single" w:sz="4" w:space="0" w:color="A1A7C0"/>
        <w:insideV w:val="single" w:sz="4" w:space="0" w:color="A1A7C0"/>
      </w:tblBorders>
    </w:tblPr>
    <w:tcPr>
      <w:vAlign w:val="center"/>
    </w:tcPr>
    <w:tblStylePr w:type="firstRow">
      <w:rPr>
        <w:rFonts w:ascii="Arial" w:hAnsi="Arial"/>
        <w:b/>
        <w:sz w:val="18"/>
      </w:rPr>
    </w:tblStylePr>
    <w:tblStylePr w:type="firstCol">
      <w:rPr>
        <w:rFonts w:ascii="Arial" w:hAnsi="Arial"/>
        <w:b/>
        <w:color w:val="FFFFFF" w:themeColor="background1"/>
        <w:sz w:val="18"/>
      </w:rPr>
      <w:tblPr/>
      <w:trPr>
        <w:tblHeader/>
      </w:trPr>
      <w:tcPr>
        <w:shd w:val="clear" w:color="auto" w:fill="606B8D"/>
      </w:tcPr>
    </w:tblStylePr>
    <w:tblStylePr w:type="band2Horz">
      <w:tblPr/>
      <w:tcPr>
        <w:shd w:val="clear" w:color="auto" w:fill="A1A7C0"/>
      </w:tcPr>
    </w:tblStylePr>
  </w:style>
  <w:style w:type="paragraph" w:styleId="BalloonText">
    <w:name w:val="Balloon Text"/>
    <w:basedOn w:val="Normal"/>
    <w:link w:val="BalloonTextChar"/>
    <w:uiPriority w:val="99"/>
    <w:semiHidden/>
    <w:unhideWhenUsed/>
    <w:rsid w:val="002E02A5"/>
    <w:rPr>
      <w:rFonts w:ascii="Tahoma" w:hAnsi="Tahoma" w:cs="Tahoma"/>
      <w:sz w:val="16"/>
      <w:szCs w:val="16"/>
    </w:rPr>
  </w:style>
  <w:style w:type="character" w:customStyle="1" w:styleId="BalloonTextChar">
    <w:name w:val="Balloon Text Char"/>
    <w:basedOn w:val="DefaultParagraphFont"/>
    <w:link w:val="BalloonText"/>
    <w:uiPriority w:val="99"/>
    <w:semiHidden/>
    <w:rsid w:val="002E02A5"/>
    <w:rPr>
      <w:rFonts w:ascii="Tahoma" w:hAnsi="Tahoma" w:cs="Tahoma"/>
      <w:sz w:val="16"/>
      <w:szCs w:val="16"/>
    </w:rPr>
  </w:style>
  <w:style w:type="paragraph" w:customStyle="1" w:styleId="BulletedList">
    <w:name w:val="Bulleted List"/>
    <w:basedOn w:val="ListBullet"/>
    <w:qFormat/>
    <w:rsid w:val="00B37EB7"/>
    <w:pPr>
      <w:numPr>
        <w:numId w:val="3"/>
      </w:numPr>
      <w:ind w:left="1077" w:hanging="357"/>
    </w:pPr>
  </w:style>
  <w:style w:type="paragraph" w:styleId="Header">
    <w:name w:val="header"/>
    <w:basedOn w:val="Normal"/>
    <w:link w:val="HeaderChar"/>
    <w:unhideWhenUsed/>
    <w:rsid w:val="002E02A5"/>
    <w:pPr>
      <w:tabs>
        <w:tab w:val="center" w:pos="4513"/>
        <w:tab w:val="right" w:pos="9026"/>
      </w:tabs>
    </w:pPr>
  </w:style>
  <w:style w:type="character" w:customStyle="1" w:styleId="HeaderChar">
    <w:name w:val="Header Char"/>
    <w:basedOn w:val="DefaultParagraphFont"/>
    <w:link w:val="Header"/>
    <w:rsid w:val="002E02A5"/>
  </w:style>
  <w:style w:type="paragraph" w:styleId="Footer">
    <w:name w:val="footer"/>
    <w:basedOn w:val="Normal"/>
    <w:link w:val="FooterChar"/>
    <w:unhideWhenUsed/>
    <w:rsid w:val="002E02A5"/>
    <w:pPr>
      <w:tabs>
        <w:tab w:val="center" w:pos="4513"/>
        <w:tab w:val="right" w:pos="9026"/>
      </w:tabs>
    </w:pPr>
  </w:style>
  <w:style w:type="character" w:customStyle="1" w:styleId="FooterChar">
    <w:name w:val="Footer Char"/>
    <w:basedOn w:val="DefaultParagraphFont"/>
    <w:link w:val="Footer"/>
    <w:rsid w:val="002E02A5"/>
  </w:style>
  <w:style w:type="character" w:styleId="PageNumber">
    <w:name w:val="page number"/>
    <w:basedOn w:val="DefaultParagraphFont"/>
    <w:rsid w:val="002E02A5"/>
  </w:style>
  <w:style w:type="paragraph" w:styleId="PlainText">
    <w:name w:val="Plain Text"/>
    <w:basedOn w:val="Normal"/>
    <w:link w:val="PlainTextChar"/>
    <w:uiPriority w:val="99"/>
    <w:unhideWhenUsed/>
    <w:rsid w:val="002E2DE2"/>
    <w:rPr>
      <w:rFonts w:ascii="Consolas" w:hAnsi="Consolas"/>
      <w:sz w:val="21"/>
      <w:szCs w:val="21"/>
    </w:rPr>
  </w:style>
  <w:style w:type="character" w:customStyle="1" w:styleId="PlainTextChar">
    <w:name w:val="Plain Text Char"/>
    <w:basedOn w:val="DefaultParagraphFont"/>
    <w:link w:val="PlainText"/>
    <w:uiPriority w:val="99"/>
    <w:rsid w:val="002E2DE2"/>
    <w:rPr>
      <w:rFonts w:ascii="Consolas" w:hAnsi="Consolas"/>
      <w:sz w:val="21"/>
      <w:szCs w:val="21"/>
    </w:rPr>
  </w:style>
  <w:style w:type="paragraph" w:styleId="TOC2">
    <w:name w:val="toc 2"/>
    <w:basedOn w:val="Normal"/>
    <w:next w:val="Normal"/>
    <w:autoRedefine/>
    <w:uiPriority w:val="39"/>
    <w:unhideWhenUsed/>
    <w:rsid w:val="00FF3A69"/>
    <w:pPr>
      <w:tabs>
        <w:tab w:val="left" w:pos="1315"/>
        <w:tab w:val="right" w:leader="dot" w:pos="10195"/>
      </w:tabs>
      <w:ind w:left="658"/>
    </w:pPr>
  </w:style>
  <w:style w:type="character" w:styleId="Hyperlink">
    <w:name w:val="Hyperlink"/>
    <w:basedOn w:val="DefaultParagraphFont"/>
    <w:uiPriority w:val="99"/>
    <w:unhideWhenUsed/>
    <w:rsid w:val="004D7BAC"/>
    <w:rPr>
      <w:color w:val="002244" w:themeColor="hyperlink"/>
      <w:u w:val="single"/>
    </w:rPr>
  </w:style>
  <w:style w:type="paragraph" w:customStyle="1" w:styleId="Contents">
    <w:name w:val="Contents"/>
    <w:basedOn w:val="Normal"/>
    <w:next w:val="Normal"/>
    <w:rsid w:val="00CD16CD"/>
    <w:pPr>
      <w:spacing w:after="240"/>
    </w:pPr>
    <w:rPr>
      <w:noProof/>
    </w:rPr>
  </w:style>
  <w:style w:type="paragraph" w:styleId="TOC1">
    <w:name w:val="toc 1"/>
    <w:basedOn w:val="Normal"/>
    <w:next w:val="Normal"/>
    <w:autoRedefine/>
    <w:uiPriority w:val="39"/>
    <w:unhideWhenUsed/>
    <w:rsid w:val="00853B54"/>
    <w:pPr>
      <w:tabs>
        <w:tab w:val="left" w:pos="660"/>
        <w:tab w:val="right" w:pos="10194"/>
      </w:tabs>
    </w:pPr>
    <w:rPr>
      <w:b/>
    </w:rPr>
  </w:style>
  <w:style w:type="paragraph" w:customStyle="1" w:styleId="Titletest">
    <w:name w:val="Title test"/>
    <w:basedOn w:val="Heading2"/>
    <w:rsid w:val="00CD16CD"/>
    <w:rPr>
      <w:color w:val="79B0A8" w:themeColor="accent6"/>
    </w:rPr>
  </w:style>
  <w:style w:type="paragraph" w:customStyle="1" w:styleId="Style1">
    <w:name w:val="Style1"/>
    <w:basedOn w:val="Normal"/>
    <w:next w:val="Normal"/>
    <w:rsid w:val="00D60F02"/>
    <w:pPr>
      <w:spacing w:after="240"/>
    </w:pPr>
    <w:rPr>
      <w:b/>
      <w:sz w:val="24"/>
    </w:rPr>
  </w:style>
  <w:style w:type="paragraph" w:customStyle="1" w:styleId="Style2">
    <w:name w:val="Style2"/>
    <w:basedOn w:val="Normal"/>
    <w:next w:val="Normal"/>
    <w:rsid w:val="00D60F02"/>
    <w:rPr>
      <w:b/>
      <w:color w:val="606B8D"/>
      <w:sz w:val="22"/>
    </w:rPr>
  </w:style>
  <w:style w:type="paragraph" w:customStyle="1" w:styleId="Style3">
    <w:name w:val="Style3"/>
    <w:basedOn w:val="Normal"/>
    <w:next w:val="Normal"/>
    <w:rsid w:val="00D60F02"/>
    <w:rPr>
      <w:b/>
      <w:color w:val="606B8D"/>
    </w:rPr>
  </w:style>
  <w:style w:type="paragraph" w:styleId="NoSpacing">
    <w:name w:val="No Spacing"/>
    <w:link w:val="NoSpacingChar"/>
    <w:uiPriority w:val="1"/>
    <w:qFormat/>
    <w:rsid w:val="00D60F02"/>
    <w:rPr>
      <w:rFonts w:asciiTheme="minorHAnsi" w:eastAsiaTheme="minorEastAsia" w:hAnsiTheme="minorHAnsi"/>
      <w:sz w:val="22"/>
      <w:szCs w:val="22"/>
      <w:lang w:val="en-US" w:eastAsia="ja-JP"/>
    </w:rPr>
  </w:style>
  <w:style w:type="character" w:customStyle="1" w:styleId="NoSpacingChar">
    <w:name w:val="No Spacing Char"/>
    <w:basedOn w:val="DefaultParagraphFont"/>
    <w:link w:val="NoSpacing"/>
    <w:uiPriority w:val="1"/>
    <w:rsid w:val="00D60F02"/>
    <w:rPr>
      <w:rFonts w:asciiTheme="minorHAnsi" w:eastAsiaTheme="minorEastAsia" w:hAnsiTheme="minorHAnsi"/>
      <w:color w:val="002244"/>
      <w:sz w:val="22"/>
      <w:szCs w:val="22"/>
      <w:lang w:val="en-US" w:eastAsia="ja-JP"/>
    </w:rPr>
  </w:style>
  <w:style w:type="paragraph" w:customStyle="1" w:styleId="ChartHeading">
    <w:name w:val="Chart Heading"/>
    <w:basedOn w:val="Normal"/>
    <w:link w:val="ChartHeadingChar"/>
    <w:qFormat/>
    <w:rsid w:val="002C73CD"/>
    <w:rPr>
      <w:b/>
      <w:color w:val="002244" w:themeColor="text1"/>
    </w:rPr>
  </w:style>
  <w:style w:type="character" w:customStyle="1" w:styleId="ChartHeadingChar">
    <w:name w:val="Chart Heading Char"/>
    <w:basedOn w:val="DefaultParagraphFont"/>
    <w:link w:val="ChartHeading"/>
    <w:rsid w:val="002C73CD"/>
    <w:rPr>
      <w:b/>
      <w:color w:val="002244" w:themeColor="text1"/>
      <w:sz w:val="20"/>
    </w:rPr>
  </w:style>
  <w:style w:type="paragraph" w:customStyle="1" w:styleId="NumberedList">
    <w:name w:val="Numbered List"/>
    <w:basedOn w:val="ListParagraph"/>
    <w:link w:val="NumberedListChar"/>
    <w:qFormat/>
    <w:rsid w:val="00B37EB7"/>
    <w:pPr>
      <w:numPr>
        <w:numId w:val="5"/>
      </w:numPr>
      <w:ind w:left="1080"/>
    </w:pPr>
  </w:style>
  <w:style w:type="character" w:customStyle="1" w:styleId="NumberedListChar">
    <w:name w:val="Numbered List Char"/>
    <w:basedOn w:val="ListParagraphChar"/>
    <w:link w:val="NumberedList"/>
    <w:rsid w:val="00B37EB7"/>
    <w:rPr>
      <w:sz w:val="20"/>
    </w:rPr>
  </w:style>
  <w:style w:type="paragraph" w:styleId="TOC3">
    <w:name w:val="toc 3"/>
    <w:basedOn w:val="Normal"/>
    <w:next w:val="Normal"/>
    <w:autoRedefine/>
    <w:uiPriority w:val="39"/>
    <w:unhideWhenUsed/>
    <w:rsid w:val="00FF3A69"/>
    <w:pPr>
      <w:tabs>
        <w:tab w:val="left" w:pos="1315"/>
        <w:tab w:val="right" w:leader="dot" w:pos="10195"/>
      </w:tabs>
      <w:ind w:left="658"/>
    </w:pPr>
  </w:style>
  <w:style w:type="paragraph" w:customStyle="1" w:styleId="Body">
    <w:name w:val="Body"/>
    <w:basedOn w:val="Normal"/>
    <w:qFormat/>
    <w:rsid w:val="002C73CD"/>
    <w:pPr>
      <w:spacing w:line="280" w:lineRule="atLeast"/>
    </w:pPr>
    <w:rPr>
      <w:color w:val="002244" w:themeColor="text1"/>
      <w:szCs w:val="17"/>
      <w:lang w:eastAsia="en-GB"/>
    </w:rPr>
  </w:style>
  <w:style w:type="paragraph" w:customStyle="1" w:styleId="CaseStudyPropertyHeading">
    <w:name w:val="Case Study Property Heading"/>
    <w:qFormat/>
    <w:rsid w:val="0003309E"/>
    <w:pPr>
      <w:pBdr>
        <w:bottom w:val="single" w:sz="4" w:space="8" w:color="606B8D"/>
      </w:pBdr>
      <w:spacing w:after="160"/>
    </w:pPr>
    <w:rPr>
      <w:b/>
      <w:color w:val="002244" w:themeColor="text1"/>
      <w:sz w:val="22"/>
      <w:szCs w:val="17"/>
    </w:rPr>
  </w:style>
  <w:style w:type="paragraph" w:customStyle="1" w:styleId="H1">
    <w:name w:val="H1"/>
    <w:next w:val="Normal"/>
    <w:link w:val="H1Char"/>
    <w:qFormat/>
    <w:rsid w:val="00F93792"/>
    <w:pPr>
      <w:keepNext/>
      <w:keepLines/>
      <w:numPr>
        <w:numId w:val="6"/>
      </w:numPr>
      <w:tabs>
        <w:tab w:val="clear" w:pos="3857"/>
        <w:tab w:val="left" w:pos="907"/>
      </w:tabs>
      <w:ind w:left="907" w:hanging="907"/>
      <w:outlineLvl w:val="0"/>
    </w:pPr>
    <w:rPr>
      <w:color w:val="002244" w:themeColor="text1"/>
      <w:sz w:val="36"/>
      <w:szCs w:val="28"/>
    </w:rPr>
  </w:style>
  <w:style w:type="paragraph" w:customStyle="1" w:styleId="H2">
    <w:name w:val="H2"/>
    <w:next w:val="Normal"/>
    <w:link w:val="H2Char"/>
    <w:qFormat/>
    <w:rsid w:val="00B93AC1"/>
    <w:pPr>
      <w:keepNext/>
      <w:keepLines/>
      <w:numPr>
        <w:ilvl w:val="1"/>
        <w:numId w:val="6"/>
      </w:numPr>
      <w:tabs>
        <w:tab w:val="clear" w:pos="1021"/>
        <w:tab w:val="left" w:pos="851"/>
      </w:tabs>
      <w:spacing w:after="240"/>
      <w:ind w:left="851" w:hanging="851"/>
      <w:jc w:val="both"/>
      <w:outlineLvl w:val="1"/>
    </w:pPr>
    <w:rPr>
      <w:sz w:val="20"/>
      <w:szCs w:val="24"/>
    </w:rPr>
  </w:style>
  <w:style w:type="character" w:customStyle="1" w:styleId="H1Char">
    <w:name w:val="H1 Char"/>
    <w:basedOn w:val="DefaultParagraphFont"/>
    <w:link w:val="H1"/>
    <w:rsid w:val="00F93792"/>
    <w:rPr>
      <w:color w:val="002244" w:themeColor="text1"/>
      <w:sz w:val="36"/>
      <w:szCs w:val="28"/>
    </w:rPr>
  </w:style>
  <w:style w:type="paragraph" w:customStyle="1" w:styleId="H3">
    <w:name w:val="H3"/>
    <w:next w:val="Normal"/>
    <w:link w:val="H3Char"/>
    <w:qFormat/>
    <w:rsid w:val="00B37EB7"/>
    <w:pPr>
      <w:keepNext/>
      <w:keepLines/>
      <w:numPr>
        <w:ilvl w:val="2"/>
        <w:numId w:val="6"/>
      </w:numPr>
      <w:tabs>
        <w:tab w:val="clear" w:pos="1021"/>
        <w:tab w:val="left" w:pos="851"/>
      </w:tabs>
      <w:spacing w:after="240"/>
      <w:ind w:left="851" w:hanging="851"/>
    </w:pPr>
    <w:rPr>
      <w:sz w:val="20"/>
      <w:szCs w:val="24"/>
    </w:rPr>
  </w:style>
  <w:style w:type="paragraph" w:customStyle="1" w:styleId="H1NoNumbers">
    <w:name w:val="H1 No Numbers"/>
    <w:basedOn w:val="Normal"/>
    <w:next w:val="Normal"/>
    <w:link w:val="H1NoNumbersChar"/>
    <w:qFormat/>
    <w:rsid w:val="00F93792"/>
    <w:pPr>
      <w:keepNext/>
    </w:pPr>
    <w:rPr>
      <w:color w:val="002244" w:themeColor="text1"/>
      <w:sz w:val="36"/>
    </w:rPr>
  </w:style>
  <w:style w:type="paragraph" w:customStyle="1" w:styleId="SavillsHeading1">
    <w:name w:val="Savills Heading 1"/>
    <w:basedOn w:val="Normal"/>
    <w:next w:val="Normal"/>
    <w:rsid w:val="007E2DCE"/>
    <w:pPr>
      <w:spacing w:line="280" w:lineRule="atLeast"/>
    </w:pPr>
    <w:rPr>
      <w:rFonts w:eastAsia="MS Mincho" w:cs="Times New Roman"/>
      <w:b/>
      <w:color w:val="002244" w:themeColor="text1"/>
      <w:sz w:val="28"/>
      <w:szCs w:val="28"/>
      <w:lang w:eastAsia="ja-JP"/>
    </w:rPr>
  </w:style>
  <w:style w:type="paragraph" w:customStyle="1" w:styleId="H4">
    <w:name w:val="H4"/>
    <w:next w:val="Normal"/>
    <w:qFormat/>
    <w:rsid w:val="002C73CD"/>
    <w:pPr>
      <w:keepNext/>
      <w:keepLines/>
      <w:spacing w:after="240"/>
    </w:pPr>
    <w:rPr>
      <w:b/>
      <w:sz w:val="20"/>
      <w:szCs w:val="22"/>
    </w:rPr>
  </w:style>
  <w:style w:type="paragraph" w:customStyle="1" w:styleId="H5">
    <w:name w:val="H5"/>
    <w:next w:val="Normal"/>
    <w:qFormat/>
    <w:rsid w:val="002C73CD"/>
    <w:pPr>
      <w:keepNext/>
      <w:keepLines/>
    </w:pPr>
    <w:rPr>
      <w:b/>
      <w:sz w:val="20"/>
      <w:szCs w:val="22"/>
    </w:rPr>
  </w:style>
  <w:style w:type="paragraph" w:customStyle="1" w:styleId="ContentsHeading">
    <w:name w:val="Contents Heading"/>
    <w:qFormat/>
    <w:rsid w:val="00FF3A69"/>
    <w:pPr>
      <w:jc w:val="center"/>
    </w:pPr>
    <w:rPr>
      <w:b/>
      <w:color w:val="002244" w:themeColor="text1"/>
      <w:sz w:val="28"/>
      <w:szCs w:val="17"/>
      <w:lang w:eastAsia="en-GB"/>
    </w:rPr>
  </w:style>
  <w:style w:type="paragraph" w:styleId="TOC4">
    <w:name w:val="toc 4"/>
    <w:basedOn w:val="Normal"/>
    <w:next w:val="Normal"/>
    <w:autoRedefine/>
    <w:uiPriority w:val="39"/>
    <w:unhideWhenUsed/>
    <w:rsid w:val="00FF3A69"/>
    <w:pPr>
      <w:tabs>
        <w:tab w:val="right" w:leader="dot" w:pos="10195"/>
      </w:tabs>
      <w:ind w:left="1315"/>
    </w:pPr>
  </w:style>
  <w:style w:type="paragraph" w:styleId="TOC5">
    <w:name w:val="toc 5"/>
    <w:basedOn w:val="Normal"/>
    <w:next w:val="Normal"/>
    <w:autoRedefine/>
    <w:uiPriority w:val="39"/>
    <w:unhideWhenUsed/>
    <w:rsid w:val="00FF3A69"/>
    <w:pPr>
      <w:tabs>
        <w:tab w:val="right" w:leader="dot" w:pos="10195"/>
      </w:tabs>
      <w:ind w:left="1315"/>
    </w:pPr>
  </w:style>
  <w:style w:type="paragraph" w:customStyle="1" w:styleId="PhotoCaption">
    <w:name w:val="Photo Caption"/>
    <w:basedOn w:val="Normal"/>
    <w:next w:val="Normal"/>
    <w:qFormat/>
    <w:rsid w:val="009F25DE"/>
    <w:pPr>
      <w:pBdr>
        <w:top w:val="single" w:sz="4" w:space="6" w:color="F50003" w:themeColor="accent4"/>
      </w:pBdr>
      <w:spacing w:before="240"/>
      <w:jc w:val="left"/>
    </w:pPr>
    <w:rPr>
      <w:b/>
      <w:color w:val="002244" w:themeColor="text1"/>
    </w:rPr>
  </w:style>
  <w:style w:type="paragraph" w:customStyle="1" w:styleId="TrafficLightRed">
    <w:name w:val="Traffic Light Red"/>
    <w:autoRedefine/>
    <w:rsid w:val="00604F3E"/>
    <w:pPr>
      <w:spacing w:before="60"/>
      <w:jc w:val="center"/>
    </w:pPr>
    <w:rPr>
      <w:rFonts w:eastAsia="MS Mincho" w:cs="Arial"/>
      <w:color w:val="FF0000"/>
      <w:sz w:val="48"/>
      <w:szCs w:val="20"/>
      <w:lang w:eastAsia="en-GB"/>
    </w:rPr>
  </w:style>
  <w:style w:type="paragraph" w:customStyle="1" w:styleId="TrafficLightsAmber">
    <w:name w:val="Traffic Lights Amber"/>
    <w:autoRedefine/>
    <w:rsid w:val="00604F3E"/>
    <w:pPr>
      <w:spacing w:before="60"/>
      <w:jc w:val="center"/>
    </w:pPr>
    <w:rPr>
      <w:rFonts w:eastAsia="MS Mincho" w:cs="Arial"/>
      <w:color w:val="FFC000"/>
      <w:sz w:val="48"/>
      <w:szCs w:val="20"/>
      <w:lang w:eastAsia="en-GB"/>
    </w:rPr>
  </w:style>
  <w:style w:type="paragraph" w:customStyle="1" w:styleId="TrafficLightsGreen">
    <w:name w:val="Traffic Lights Green"/>
    <w:autoRedefine/>
    <w:rsid w:val="00604F3E"/>
    <w:pPr>
      <w:spacing w:before="60"/>
      <w:jc w:val="center"/>
    </w:pPr>
    <w:rPr>
      <w:rFonts w:eastAsia="MS Mincho" w:cs="Arial"/>
      <w:color w:val="00B050"/>
      <w:sz w:val="48"/>
      <w:szCs w:val="20"/>
      <w:lang w:eastAsia="en-GB"/>
    </w:rPr>
  </w:style>
  <w:style w:type="paragraph" w:customStyle="1" w:styleId="ImageCaption">
    <w:name w:val="Image Caption"/>
    <w:basedOn w:val="Normal"/>
    <w:link w:val="ImageCaptionChar"/>
    <w:qFormat/>
    <w:rsid w:val="00251628"/>
    <w:pPr>
      <w:jc w:val="center"/>
    </w:pPr>
    <w:rPr>
      <w:rFonts w:eastAsia="MS Mincho" w:cs="Arial"/>
      <w:b/>
      <w:color w:val="002244" w:themeColor="text1"/>
      <w:szCs w:val="20"/>
      <w:lang w:eastAsia="en-GB"/>
    </w:rPr>
  </w:style>
  <w:style w:type="character" w:customStyle="1" w:styleId="ImageCaptionChar">
    <w:name w:val="Image Caption Char"/>
    <w:basedOn w:val="DefaultParagraphFont"/>
    <w:link w:val="ImageCaption"/>
    <w:rsid w:val="00251628"/>
    <w:rPr>
      <w:rFonts w:eastAsia="MS Mincho" w:cs="Arial"/>
      <w:b/>
      <w:color w:val="002244" w:themeColor="text1"/>
      <w:sz w:val="20"/>
      <w:szCs w:val="20"/>
      <w:lang w:eastAsia="en-GB"/>
    </w:rPr>
  </w:style>
  <w:style w:type="paragraph" w:customStyle="1" w:styleId="Normal12ptafter">
    <w:name w:val="Normal 12pt after"/>
    <w:basedOn w:val="Normal"/>
    <w:qFormat/>
    <w:rsid w:val="00F93792"/>
    <w:pPr>
      <w:keepNext/>
      <w:spacing w:after="240"/>
    </w:pPr>
  </w:style>
  <w:style w:type="paragraph" w:customStyle="1" w:styleId="H1NoNumberAppendix">
    <w:name w:val="H1 No Number Appendix"/>
    <w:basedOn w:val="H1NoNumbers"/>
    <w:link w:val="H1NoNumberAppendixChar"/>
    <w:qFormat/>
    <w:rsid w:val="008F3EF7"/>
    <w:pPr>
      <w:keepNext w:val="0"/>
      <w:keepLines w:val="0"/>
      <w:framePr w:hSpace="181" w:wrap="around" w:vAnchor="page" w:hAnchor="margin" w:y="4537"/>
      <w:jc w:val="left"/>
    </w:pPr>
  </w:style>
  <w:style w:type="paragraph" w:styleId="TOC6">
    <w:name w:val="toc 6"/>
    <w:basedOn w:val="Normal"/>
    <w:next w:val="Normal"/>
    <w:autoRedefine/>
    <w:uiPriority w:val="39"/>
    <w:unhideWhenUsed/>
    <w:rsid w:val="0042264F"/>
  </w:style>
  <w:style w:type="paragraph" w:customStyle="1" w:styleId="H2-Bold">
    <w:name w:val="H2 - Bold"/>
    <w:basedOn w:val="H2"/>
    <w:link w:val="H2-BoldChar"/>
    <w:qFormat/>
    <w:rsid w:val="008967B6"/>
    <w:rPr>
      <w:b/>
    </w:rPr>
  </w:style>
  <w:style w:type="paragraph" w:customStyle="1" w:styleId="H3-Bold">
    <w:name w:val="H3 - Bold"/>
    <w:basedOn w:val="H3"/>
    <w:link w:val="H3-BoldChar"/>
    <w:qFormat/>
    <w:rsid w:val="008967B6"/>
    <w:rPr>
      <w:b/>
    </w:rPr>
  </w:style>
  <w:style w:type="character" w:customStyle="1" w:styleId="H2Char">
    <w:name w:val="H2 Char"/>
    <w:basedOn w:val="DefaultParagraphFont"/>
    <w:link w:val="H2"/>
    <w:rsid w:val="00B93AC1"/>
    <w:rPr>
      <w:sz w:val="20"/>
      <w:szCs w:val="24"/>
    </w:rPr>
  </w:style>
  <w:style w:type="character" w:customStyle="1" w:styleId="H2-BoldChar">
    <w:name w:val="H2 - Bold Char"/>
    <w:basedOn w:val="H2Char"/>
    <w:link w:val="H2-Bold"/>
    <w:rsid w:val="008967B6"/>
    <w:rPr>
      <w:b/>
      <w:sz w:val="20"/>
      <w:szCs w:val="24"/>
    </w:rPr>
  </w:style>
  <w:style w:type="paragraph" w:customStyle="1" w:styleId="Appendix">
    <w:name w:val="Appendix"/>
    <w:basedOn w:val="H1NoNumberAppendix"/>
    <w:link w:val="AppendixChar"/>
    <w:qFormat/>
    <w:rsid w:val="008967B6"/>
    <w:pPr>
      <w:framePr w:wrap="around"/>
    </w:pPr>
    <w:rPr>
      <w:sz w:val="32"/>
      <w:szCs w:val="32"/>
    </w:rPr>
  </w:style>
  <w:style w:type="character" w:customStyle="1" w:styleId="H3Char">
    <w:name w:val="H3 Char"/>
    <w:basedOn w:val="DefaultParagraphFont"/>
    <w:link w:val="H3"/>
    <w:rsid w:val="008967B6"/>
    <w:rPr>
      <w:sz w:val="20"/>
      <w:szCs w:val="24"/>
    </w:rPr>
  </w:style>
  <w:style w:type="character" w:customStyle="1" w:styleId="H3-BoldChar">
    <w:name w:val="H3 - Bold Char"/>
    <w:basedOn w:val="H3Char"/>
    <w:link w:val="H3-Bold"/>
    <w:rsid w:val="008967B6"/>
    <w:rPr>
      <w:b/>
      <w:sz w:val="20"/>
      <w:szCs w:val="24"/>
    </w:rPr>
  </w:style>
  <w:style w:type="character" w:customStyle="1" w:styleId="H1NoNumbersChar">
    <w:name w:val="H1 No Numbers Char"/>
    <w:basedOn w:val="DefaultParagraphFont"/>
    <w:link w:val="H1NoNumbers"/>
    <w:rsid w:val="008967B6"/>
    <w:rPr>
      <w:color w:val="002244" w:themeColor="text1"/>
      <w:sz w:val="36"/>
    </w:rPr>
  </w:style>
  <w:style w:type="character" w:customStyle="1" w:styleId="H1NoNumberAppendixChar">
    <w:name w:val="H1 No Number Appendix Char"/>
    <w:basedOn w:val="H1NoNumbersChar"/>
    <w:link w:val="H1NoNumberAppendix"/>
    <w:rsid w:val="008967B6"/>
    <w:rPr>
      <w:color w:val="002244" w:themeColor="text1"/>
      <w:sz w:val="36"/>
    </w:rPr>
  </w:style>
  <w:style w:type="character" w:customStyle="1" w:styleId="AppendixChar">
    <w:name w:val="Appendix Char"/>
    <w:basedOn w:val="H1NoNumberAppendixChar"/>
    <w:link w:val="Appendix"/>
    <w:rsid w:val="008967B6"/>
    <w:rPr>
      <w:color w:val="002244" w:themeColor="text1"/>
      <w:sz w:val="36"/>
    </w:rPr>
  </w:style>
  <w:style w:type="paragraph" w:customStyle="1" w:styleId="Default">
    <w:name w:val="Default"/>
    <w:rsid w:val="00877148"/>
    <w:pPr>
      <w:autoSpaceDE w:val="0"/>
      <w:autoSpaceDN w:val="0"/>
      <w:adjustRightInd w:val="0"/>
    </w:pPr>
    <w:rPr>
      <w:rFonts w:cs="Arial"/>
      <w:color w:val="000000"/>
      <w:sz w:val="24"/>
      <w:szCs w:val="24"/>
    </w:rPr>
  </w:style>
  <w:style w:type="character" w:styleId="FollowedHyperlink">
    <w:name w:val="FollowedHyperlink"/>
    <w:basedOn w:val="DefaultParagraphFont"/>
    <w:uiPriority w:val="99"/>
    <w:semiHidden/>
    <w:unhideWhenUsed/>
    <w:rsid w:val="00840B4F"/>
    <w:rPr>
      <w:color w:val="002244" w:themeColor="followedHyperlink"/>
      <w:u w:val="single"/>
    </w:rPr>
  </w:style>
  <w:style w:type="paragraph" w:customStyle="1" w:styleId="xh2">
    <w:name w:val="x_h2"/>
    <w:basedOn w:val="Normal"/>
    <w:rsid w:val="00195F1E"/>
    <w:pPr>
      <w:keepLines w:val="0"/>
      <w:spacing w:before="100" w:beforeAutospacing="1" w:after="100" w:afterAutospacing="1"/>
      <w:jc w:val="left"/>
    </w:pPr>
    <w:rPr>
      <w:rFonts w:ascii="Times New Roman" w:eastAsia="Times New Roman" w:hAnsi="Times New Roman" w:cs="Times New Roman"/>
      <w:color w:val="auto"/>
      <w:sz w:val="24"/>
      <w:szCs w:val="24"/>
      <w:lang w:eastAsia="en-GB"/>
    </w:rPr>
  </w:style>
  <w:style w:type="paragraph" w:customStyle="1" w:styleId="xmsonormal">
    <w:name w:val="x_msonormal"/>
    <w:basedOn w:val="Normal"/>
    <w:rsid w:val="00195F1E"/>
    <w:pPr>
      <w:keepLines w:val="0"/>
      <w:spacing w:before="100" w:beforeAutospacing="1" w:after="100" w:afterAutospacing="1"/>
      <w:jc w:val="left"/>
    </w:pPr>
    <w:rPr>
      <w:rFonts w:ascii="Times New Roman" w:eastAsia="Times New Roman" w:hAnsi="Times New Roman" w:cs="Times New Roman"/>
      <w:color w:val="auto"/>
      <w:sz w:val="24"/>
      <w:szCs w:val="24"/>
      <w:lang w:eastAsia="en-GB"/>
    </w:rPr>
  </w:style>
  <w:style w:type="paragraph" w:styleId="Revision">
    <w:name w:val="Revision"/>
    <w:hidden/>
    <w:uiPriority w:val="99"/>
    <w:semiHidden/>
    <w:rsid w:val="008B1B8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967978">
      <w:bodyDiv w:val="1"/>
      <w:marLeft w:val="0"/>
      <w:marRight w:val="0"/>
      <w:marTop w:val="0"/>
      <w:marBottom w:val="0"/>
      <w:divBdr>
        <w:top w:val="none" w:sz="0" w:space="0" w:color="auto"/>
        <w:left w:val="none" w:sz="0" w:space="0" w:color="auto"/>
        <w:bottom w:val="none" w:sz="0" w:space="0" w:color="auto"/>
        <w:right w:val="none" w:sz="0" w:space="0" w:color="auto"/>
      </w:divBdr>
    </w:div>
    <w:div w:id="1294873050">
      <w:bodyDiv w:val="1"/>
      <w:marLeft w:val="0"/>
      <w:marRight w:val="0"/>
      <w:marTop w:val="0"/>
      <w:marBottom w:val="0"/>
      <w:divBdr>
        <w:top w:val="none" w:sz="0" w:space="0" w:color="auto"/>
        <w:left w:val="none" w:sz="0" w:space="0" w:color="auto"/>
        <w:bottom w:val="none" w:sz="0" w:space="0" w:color="auto"/>
        <w:right w:val="none" w:sz="0" w:space="0" w:color="auto"/>
      </w:divBdr>
    </w:div>
    <w:div w:id="181714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avills%20plc\Templates\Savills%20UK\Development%20Services.dotm" TargetMode="External"/></Relationships>
</file>

<file path=word/theme/theme1.xml><?xml version="1.0" encoding="utf-8"?>
<a:theme xmlns:a="http://schemas.openxmlformats.org/drawingml/2006/main" name="Office Theme">
  <a:themeElements>
    <a:clrScheme name="Savills">
      <a:dk1>
        <a:srgbClr val="002244"/>
      </a:dk1>
      <a:lt1>
        <a:srgbClr val="FFFFFF"/>
      </a:lt1>
      <a:dk2>
        <a:srgbClr val="002244"/>
      </a:dk2>
      <a:lt2>
        <a:srgbClr val="FFFFFF"/>
      </a:lt2>
      <a:accent1>
        <a:srgbClr val="2B3E65"/>
      </a:accent1>
      <a:accent2>
        <a:srgbClr val="606B8D"/>
      </a:accent2>
      <a:accent3>
        <a:srgbClr val="FFED54"/>
      </a:accent3>
      <a:accent4>
        <a:srgbClr val="F50003"/>
      </a:accent4>
      <a:accent5>
        <a:srgbClr val="A1A7C0"/>
      </a:accent5>
      <a:accent6>
        <a:srgbClr val="79B0A8"/>
      </a:accent6>
      <a:hlink>
        <a:srgbClr val="002244"/>
      </a:hlink>
      <a:folHlink>
        <a:srgbClr val="00224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C6E5B-423A-4968-AE63-7C1CF0141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Development Services</Template>
  <TotalTime>2</TotalTime>
  <Pages>8</Pages>
  <Words>810</Words>
  <Characters>4869</Characters>
  <Application>Microsoft Office Word</Application>
  <DocSecurity>0</DocSecurity>
  <Lines>304</Lines>
  <Paragraphs>227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gllewellyn</dc:creator>
  <cp:keywords/>
  <dc:description/>
  <cp:lastModifiedBy>Tom Ryan</cp:lastModifiedBy>
  <cp:revision>2</cp:revision>
  <cp:lastPrinted>2023-01-03T08:42:00Z</cp:lastPrinted>
  <dcterms:created xsi:type="dcterms:W3CDTF">2023-01-03T15:30:00Z</dcterms:created>
  <dcterms:modified xsi:type="dcterms:W3CDTF">2023-01-03T15:30:00Z</dcterms:modified>
</cp:coreProperties>
</file>