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43CF27" w14:textId="77777777" w:rsidR="00A233EF" w:rsidRDefault="00A233EF">
      <w:pPr>
        <w:pStyle w:val="CompanyName"/>
        <w:framePr w:wrap="notBeside"/>
      </w:pPr>
      <w:r>
        <w:t>Planning</w:t>
      </w:r>
    </w:p>
    <w:p w14:paraId="5333CFD7" w14:textId="77777777" w:rsidR="00A233EF" w:rsidRDefault="00A233EF">
      <w:pPr>
        <w:pStyle w:val="DocumentLabel"/>
      </w:pPr>
      <w:r>
        <w:t>Memo</w:t>
      </w:r>
    </w:p>
    <w:p w14:paraId="6FEB3949" w14:textId="721CF2AD" w:rsidR="00A233EF" w:rsidRDefault="00A233EF" w:rsidP="5208A4A3">
      <w:pPr>
        <w:pStyle w:val="MessageHeaderFirst"/>
        <w:spacing w:before="0" w:after="0"/>
      </w:pPr>
      <w:r>
        <w:rPr>
          <w:rStyle w:val="MessageHeaderLabel"/>
          <w:spacing w:val="-25"/>
        </w:rPr>
        <w:t>T</w:t>
      </w:r>
      <w:r>
        <w:rPr>
          <w:rStyle w:val="MessageHeaderLabel"/>
        </w:rPr>
        <w:t>o:</w:t>
      </w:r>
      <w:r w:rsidR="00D14492">
        <w:tab/>
      </w:r>
      <w:r w:rsidR="00A4217D">
        <w:t>Alison Amoah</w:t>
      </w:r>
      <w:r w:rsidR="009B16A8">
        <w:t xml:space="preserve">, </w:t>
      </w:r>
      <w:r w:rsidR="00592A79">
        <w:t>Planning</w:t>
      </w:r>
    </w:p>
    <w:p w14:paraId="7CA62C46" w14:textId="1E8A98ED" w:rsidR="00A233EF" w:rsidRDefault="00A233EF" w:rsidP="00661A7B">
      <w:pPr>
        <w:pStyle w:val="MessageHeaderFirst"/>
        <w:spacing w:before="0" w:after="0"/>
      </w:pPr>
      <w:r w:rsidRPr="5208A4A3">
        <w:rPr>
          <w:rStyle w:val="MessageHeaderLabel"/>
        </w:rPr>
        <w:t>From:</w:t>
      </w:r>
      <w:r>
        <w:tab/>
      </w:r>
      <w:r w:rsidR="00A53367">
        <w:t>Andrei Nazare</w:t>
      </w:r>
      <w:r w:rsidR="00592A79">
        <w:t>, Natural Environment Officer,</w:t>
      </w:r>
      <w:r>
        <w:t xml:space="preserve"> Planning  </w:t>
      </w:r>
    </w:p>
    <w:p w14:paraId="1E5A9A2C" w14:textId="1ADB89E7" w:rsidR="00A75C47" w:rsidRDefault="00A75C47" w:rsidP="5208A4A3">
      <w:pPr>
        <w:pStyle w:val="MessageHeader"/>
        <w:spacing w:after="0"/>
        <w:rPr>
          <w:rStyle w:val="MessageHeaderLabel"/>
        </w:rPr>
      </w:pPr>
      <w:r>
        <w:rPr>
          <w:rStyle w:val="MessageHeaderLabel"/>
        </w:rPr>
        <w:t>C.c.</w:t>
      </w:r>
    </w:p>
    <w:p w14:paraId="59F5BC9F" w14:textId="2D537AE2" w:rsidR="00A233EF" w:rsidRDefault="00A233EF" w:rsidP="5208A4A3">
      <w:pPr>
        <w:pStyle w:val="MessageHeader"/>
        <w:spacing w:after="0"/>
      </w:pPr>
      <w:r w:rsidRPr="5208A4A3">
        <w:rPr>
          <w:rStyle w:val="MessageHeaderLabel"/>
        </w:rPr>
        <w:t>Date:</w:t>
      </w:r>
      <w:r w:rsidR="00D14492">
        <w:tab/>
      </w:r>
      <w:r w:rsidR="00A4217D">
        <w:t>1</w:t>
      </w:r>
      <w:r w:rsidR="008C162C">
        <w:t>8 October</w:t>
      </w:r>
      <w:r w:rsidR="008651B4">
        <w:t xml:space="preserve"> </w:t>
      </w:r>
      <w:r w:rsidR="00A53367">
        <w:t>202</w:t>
      </w:r>
      <w:r w:rsidR="00870CDF">
        <w:t>3</w:t>
      </w:r>
    </w:p>
    <w:p w14:paraId="622C51A3" w14:textId="4686352B" w:rsidR="00A233EF" w:rsidRDefault="00A233EF" w:rsidP="5208A4A3">
      <w:pPr>
        <w:pStyle w:val="MessageHeaderLast"/>
        <w:spacing w:after="0"/>
        <w:rPr>
          <w:b/>
          <w:bCs/>
        </w:rPr>
      </w:pPr>
      <w:r w:rsidRPr="5208A4A3">
        <w:rPr>
          <w:rStyle w:val="MessageHeaderLabel"/>
        </w:rPr>
        <w:t>Re:</w:t>
      </w:r>
      <w:r>
        <w:tab/>
      </w:r>
      <w:r w:rsidRPr="5208A4A3">
        <w:rPr>
          <w:b/>
          <w:bCs/>
        </w:rPr>
        <w:t>Consultation on</w:t>
      </w:r>
      <w:r w:rsidR="008651B4">
        <w:rPr>
          <w:b/>
          <w:bCs/>
        </w:rPr>
        <w:t xml:space="preserve"> an</w:t>
      </w:r>
      <w:r w:rsidR="000B371A">
        <w:rPr>
          <w:b/>
          <w:bCs/>
        </w:rPr>
        <w:t xml:space="preserve"> </w:t>
      </w:r>
      <w:r w:rsidR="00A70EA3">
        <w:rPr>
          <w:b/>
          <w:bCs/>
        </w:rPr>
        <w:t>Application</w:t>
      </w:r>
    </w:p>
    <w:p w14:paraId="31AA2C69" w14:textId="0C16C821" w:rsidR="00676E34" w:rsidRDefault="00A233EF" w:rsidP="00646B20">
      <w:pPr>
        <w:pStyle w:val="BodyText"/>
        <w:spacing w:after="0"/>
        <w:rPr>
          <w:b/>
          <w:bCs/>
        </w:rPr>
      </w:pPr>
      <w:r w:rsidRPr="5208A4A3">
        <w:rPr>
          <w:b/>
          <w:bCs/>
        </w:rPr>
        <w:t>Application No:</w:t>
      </w:r>
      <w:r w:rsidR="003D7FAD">
        <w:rPr>
          <w:b/>
          <w:bCs/>
        </w:rPr>
        <w:t xml:space="preserve"> </w:t>
      </w:r>
      <w:r w:rsidR="00A70EA3">
        <w:rPr>
          <w:b/>
          <w:bCs/>
        </w:rPr>
        <w:t>230</w:t>
      </w:r>
      <w:r w:rsidR="00A4217D">
        <w:rPr>
          <w:b/>
          <w:bCs/>
        </w:rPr>
        <w:t>785</w:t>
      </w:r>
    </w:p>
    <w:p w14:paraId="2C79E1C6" w14:textId="655F1AC6" w:rsidR="00676E34" w:rsidRDefault="00A233EF" w:rsidP="00646B20">
      <w:pPr>
        <w:pStyle w:val="BodyText"/>
        <w:spacing w:after="0"/>
        <w:rPr>
          <w:b/>
          <w:bCs/>
        </w:rPr>
      </w:pPr>
      <w:r w:rsidRPr="5208A4A3">
        <w:rPr>
          <w:b/>
          <w:bCs/>
        </w:rPr>
        <w:t>Address:</w:t>
      </w:r>
      <w:r w:rsidR="00845C69">
        <w:rPr>
          <w:b/>
          <w:bCs/>
        </w:rPr>
        <w:t xml:space="preserve"> </w:t>
      </w:r>
      <w:r w:rsidR="00A4217D">
        <w:rPr>
          <w:b/>
          <w:bCs/>
        </w:rPr>
        <w:t>9A Circuit Lane</w:t>
      </w:r>
    </w:p>
    <w:p w14:paraId="3FE0D83B" w14:textId="048097A1" w:rsidR="00AD0959" w:rsidRDefault="5208A4A3" w:rsidP="5208A4A3">
      <w:pPr>
        <w:pStyle w:val="BodyText"/>
        <w:rPr>
          <w:b/>
          <w:bCs/>
          <w:szCs w:val="22"/>
        </w:rPr>
      </w:pPr>
      <w:r w:rsidRPr="5208A4A3">
        <w:rPr>
          <w:b/>
          <w:bCs/>
          <w:szCs w:val="22"/>
        </w:rPr>
        <w:t>Proposal:</w:t>
      </w:r>
      <w:r w:rsidR="00085702">
        <w:rPr>
          <w:b/>
          <w:bCs/>
          <w:szCs w:val="22"/>
        </w:rPr>
        <w:t xml:space="preserve"> </w:t>
      </w:r>
      <w:r w:rsidR="00A4217D" w:rsidRPr="00A4217D">
        <w:rPr>
          <w:b/>
          <w:bCs/>
          <w:szCs w:val="22"/>
        </w:rPr>
        <w:t>Division of 1 dwelling into 2 dwellings (comprising demolition of extensions to main dwelling) and the erection of 1 additional dwelling</w:t>
      </w:r>
    </w:p>
    <w:p w14:paraId="1FBCC092" w14:textId="0D93301F" w:rsidR="005E6FCB" w:rsidRDefault="00D7281F" w:rsidP="00F9618C">
      <w:pPr>
        <w:pStyle w:val="BodyText"/>
        <w:rPr>
          <w:szCs w:val="22"/>
        </w:rPr>
      </w:pPr>
      <w:r w:rsidRPr="00D7281F">
        <w:rPr>
          <w:szCs w:val="22"/>
        </w:rPr>
        <w:t>Part of the site is within the Air Quality Management Area, which should give tree retention and planting increased weight in assessing proposals.</w:t>
      </w:r>
    </w:p>
    <w:p w14:paraId="33DBAD46" w14:textId="14741C47" w:rsidR="00191DAB" w:rsidRDefault="00191DAB" w:rsidP="00F9618C">
      <w:pPr>
        <w:pStyle w:val="BodyText"/>
        <w:rPr>
          <w:szCs w:val="22"/>
        </w:rPr>
      </w:pPr>
      <w:r>
        <w:rPr>
          <w:szCs w:val="22"/>
        </w:rPr>
        <w:t xml:space="preserve">The suitability of a similar proposal was explored </w:t>
      </w:r>
      <w:r w:rsidR="00FA0520">
        <w:rPr>
          <w:szCs w:val="22"/>
        </w:rPr>
        <w:t xml:space="preserve">during pre-application stage </w:t>
      </w:r>
      <w:r w:rsidR="008F7892">
        <w:rPr>
          <w:szCs w:val="22"/>
        </w:rPr>
        <w:t>(ref. 220</w:t>
      </w:r>
      <w:r w:rsidR="00E902A3">
        <w:rPr>
          <w:szCs w:val="22"/>
        </w:rPr>
        <w:t xml:space="preserve">041), on which occasion </w:t>
      </w:r>
      <w:r w:rsidR="003E5A85">
        <w:rPr>
          <w:szCs w:val="22"/>
        </w:rPr>
        <w:t>Natural Environment comments stated the importan</w:t>
      </w:r>
      <w:r w:rsidR="00785686">
        <w:rPr>
          <w:szCs w:val="22"/>
        </w:rPr>
        <w:t>ce of tree retention and planting</w:t>
      </w:r>
      <w:r w:rsidR="00554936">
        <w:rPr>
          <w:szCs w:val="22"/>
        </w:rPr>
        <w:t xml:space="preserve">, </w:t>
      </w:r>
      <w:r w:rsidR="008F7BC5">
        <w:rPr>
          <w:szCs w:val="22"/>
        </w:rPr>
        <w:t xml:space="preserve">noted that arboricultural reports (AIA, AMS) as well as a landscape plan will be required during </w:t>
      </w:r>
      <w:r w:rsidR="00AB6A27">
        <w:rPr>
          <w:szCs w:val="22"/>
        </w:rPr>
        <w:t xml:space="preserve">a future application and that any future such application must demonstrate </w:t>
      </w:r>
      <w:r w:rsidR="00566DB7">
        <w:rPr>
          <w:szCs w:val="22"/>
        </w:rPr>
        <w:t>a net increase in canopy cover on site</w:t>
      </w:r>
      <w:r w:rsidR="00EB1197">
        <w:rPr>
          <w:szCs w:val="22"/>
        </w:rPr>
        <w:t xml:space="preserve"> following development.</w:t>
      </w:r>
    </w:p>
    <w:p w14:paraId="555D5706" w14:textId="5320CCB9" w:rsidR="00AA68E9" w:rsidRPr="008C162C" w:rsidRDefault="00AA68E9" w:rsidP="00F9618C">
      <w:pPr>
        <w:pStyle w:val="BodyText"/>
        <w:rPr>
          <w:b/>
          <w:bCs/>
          <w:szCs w:val="22"/>
        </w:rPr>
      </w:pPr>
      <w:r w:rsidRPr="008C162C">
        <w:rPr>
          <w:b/>
          <w:bCs/>
          <w:szCs w:val="22"/>
        </w:rPr>
        <w:t>Existing tree</w:t>
      </w:r>
    </w:p>
    <w:p w14:paraId="1509E2F9" w14:textId="2D9ECB3F" w:rsidR="00EB1197" w:rsidRDefault="00EB1197" w:rsidP="00C32B09">
      <w:pPr>
        <w:pStyle w:val="BodyText"/>
        <w:rPr>
          <w:szCs w:val="22"/>
        </w:rPr>
      </w:pPr>
      <w:r>
        <w:rPr>
          <w:szCs w:val="22"/>
        </w:rPr>
        <w:t xml:space="preserve">With reference to the </w:t>
      </w:r>
      <w:r w:rsidR="00C32B09" w:rsidRPr="00C32B09">
        <w:rPr>
          <w:szCs w:val="22"/>
        </w:rPr>
        <w:t xml:space="preserve">BS5837:2012 </w:t>
      </w:r>
      <w:r w:rsidR="006F7FE6" w:rsidRPr="00C32B09">
        <w:rPr>
          <w:szCs w:val="22"/>
        </w:rPr>
        <w:t xml:space="preserve">Tree Survey </w:t>
      </w:r>
      <w:r w:rsidR="006F7FE6">
        <w:rPr>
          <w:szCs w:val="22"/>
        </w:rPr>
        <w:t>a</w:t>
      </w:r>
      <w:r w:rsidR="006F7FE6" w:rsidRPr="00C32B09">
        <w:rPr>
          <w:szCs w:val="22"/>
        </w:rPr>
        <w:t>nd</w:t>
      </w:r>
      <w:r w:rsidR="00CB287A">
        <w:rPr>
          <w:szCs w:val="22"/>
        </w:rPr>
        <w:t xml:space="preserve"> </w:t>
      </w:r>
      <w:r w:rsidR="006F7FE6" w:rsidRPr="00C32B09">
        <w:rPr>
          <w:szCs w:val="22"/>
        </w:rPr>
        <w:t>Arboricultural Impact Assessment</w:t>
      </w:r>
      <w:r w:rsidR="006F7FE6">
        <w:rPr>
          <w:szCs w:val="22"/>
        </w:rPr>
        <w:t xml:space="preserve"> Ref. </w:t>
      </w:r>
      <w:r w:rsidR="006F7FE6" w:rsidRPr="006F7FE6">
        <w:rPr>
          <w:szCs w:val="22"/>
        </w:rPr>
        <w:t>GHA/DS/123260:23</w:t>
      </w:r>
      <w:r w:rsidR="00CB287A">
        <w:rPr>
          <w:szCs w:val="22"/>
        </w:rPr>
        <w:t xml:space="preserve"> and accompanying Tree Protection Plan, the following are noted:</w:t>
      </w:r>
    </w:p>
    <w:p w14:paraId="5A50A0BE" w14:textId="617EA8DB" w:rsidR="0082523C" w:rsidRDefault="006B1A76" w:rsidP="00C32B09">
      <w:pPr>
        <w:pStyle w:val="BodyText"/>
        <w:rPr>
          <w:szCs w:val="22"/>
        </w:rPr>
      </w:pPr>
      <w:r>
        <w:rPr>
          <w:szCs w:val="22"/>
        </w:rPr>
        <w:t xml:space="preserve">A total of 8 trees will be removed, of which </w:t>
      </w:r>
      <w:r w:rsidR="008B44B3">
        <w:rPr>
          <w:szCs w:val="22"/>
        </w:rPr>
        <w:t>3</w:t>
      </w:r>
      <w:r w:rsidR="00874F6F">
        <w:rPr>
          <w:szCs w:val="22"/>
        </w:rPr>
        <w:t xml:space="preserve"> </w:t>
      </w:r>
      <w:r w:rsidR="003C2191">
        <w:rPr>
          <w:szCs w:val="22"/>
        </w:rPr>
        <w:t xml:space="preserve">partly on </w:t>
      </w:r>
      <w:r w:rsidR="00874F6F">
        <w:rPr>
          <w:szCs w:val="22"/>
        </w:rPr>
        <w:t xml:space="preserve">arboricultural grounds and </w:t>
      </w:r>
      <w:r w:rsidR="008B44B3">
        <w:rPr>
          <w:szCs w:val="22"/>
        </w:rPr>
        <w:t>5</w:t>
      </w:r>
      <w:r w:rsidR="00690FE4">
        <w:rPr>
          <w:szCs w:val="22"/>
        </w:rPr>
        <w:t xml:space="preserve"> to </w:t>
      </w:r>
      <w:r w:rsidR="008B44B3">
        <w:rPr>
          <w:szCs w:val="22"/>
        </w:rPr>
        <w:t xml:space="preserve">enable development. </w:t>
      </w:r>
      <w:r w:rsidR="00E96E33">
        <w:rPr>
          <w:szCs w:val="22"/>
        </w:rPr>
        <w:t xml:space="preserve">None of the trees to be removed are </w:t>
      </w:r>
      <w:r w:rsidR="003C2191">
        <w:rPr>
          <w:szCs w:val="22"/>
        </w:rPr>
        <w:t xml:space="preserve">of high quality or </w:t>
      </w:r>
      <w:r w:rsidR="0082523C">
        <w:rPr>
          <w:szCs w:val="22"/>
        </w:rPr>
        <w:t>high amenity, as such their removal, subject to replacement planting, is agreeable.</w:t>
      </w:r>
    </w:p>
    <w:p w14:paraId="4F96593F" w14:textId="0D0F5D14" w:rsidR="00CC517A" w:rsidRDefault="00B7344D" w:rsidP="00C32B09">
      <w:pPr>
        <w:pStyle w:val="BodyText"/>
        <w:rPr>
          <w:szCs w:val="22"/>
        </w:rPr>
      </w:pPr>
      <w:r>
        <w:rPr>
          <w:szCs w:val="22"/>
        </w:rPr>
        <w:t xml:space="preserve">The Arboricultural Method Statement included in the AIA is </w:t>
      </w:r>
      <w:r w:rsidR="00F82B26">
        <w:rPr>
          <w:szCs w:val="22"/>
        </w:rPr>
        <w:t xml:space="preserve">self-described as </w:t>
      </w:r>
      <w:r>
        <w:rPr>
          <w:szCs w:val="22"/>
        </w:rPr>
        <w:t>a preliminary one</w:t>
      </w:r>
      <w:r w:rsidR="00F82B26">
        <w:rPr>
          <w:szCs w:val="22"/>
        </w:rPr>
        <w:t xml:space="preserve"> – we should secure the </w:t>
      </w:r>
      <w:r w:rsidR="003C4ABD">
        <w:rPr>
          <w:szCs w:val="22"/>
        </w:rPr>
        <w:t xml:space="preserve">final </w:t>
      </w:r>
      <w:r w:rsidR="00CC517A">
        <w:rPr>
          <w:szCs w:val="22"/>
        </w:rPr>
        <w:t>version via condition. Some comments to be addressed in such a final version below:</w:t>
      </w:r>
    </w:p>
    <w:p w14:paraId="41CDE501" w14:textId="464AA382" w:rsidR="00CC517A" w:rsidRDefault="00567F4C" w:rsidP="00CC517A">
      <w:pPr>
        <w:pStyle w:val="BodyText"/>
        <w:numPr>
          <w:ilvl w:val="0"/>
          <w:numId w:val="18"/>
        </w:numPr>
        <w:rPr>
          <w:szCs w:val="22"/>
        </w:rPr>
      </w:pPr>
      <w:r w:rsidRPr="00567F4C">
        <w:rPr>
          <w:szCs w:val="22"/>
        </w:rPr>
        <w:t>Where references are made to the dimensions of exposed roots, these should refer to the diameter i.e. larger or smaller than 25mm diameter.</w:t>
      </w:r>
    </w:p>
    <w:p w14:paraId="2985A38C" w14:textId="1BB7C834" w:rsidR="00567F4C" w:rsidRDefault="00D95AFB" w:rsidP="00CC517A">
      <w:pPr>
        <w:pStyle w:val="BodyText"/>
        <w:numPr>
          <w:ilvl w:val="0"/>
          <w:numId w:val="18"/>
        </w:numPr>
        <w:rPr>
          <w:szCs w:val="22"/>
        </w:rPr>
      </w:pPr>
      <w:r>
        <w:rPr>
          <w:szCs w:val="22"/>
        </w:rPr>
        <w:t>Demolition work</w:t>
      </w:r>
      <w:r w:rsidR="001C67F5">
        <w:rPr>
          <w:szCs w:val="22"/>
        </w:rPr>
        <w:t xml:space="preserve"> </w:t>
      </w:r>
      <w:r>
        <w:rPr>
          <w:szCs w:val="22"/>
        </w:rPr>
        <w:t xml:space="preserve">within RPA of retained G13 </w:t>
      </w:r>
      <w:r w:rsidR="001F0AA7">
        <w:rPr>
          <w:szCs w:val="22"/>
        </w:rPr>
        <w:t xml:space="preserve">is provisioned. </w:t>
      </w:r>
      <w:r w:rsidR="001217E2">
        <w:rPr>
          <w:szCs w:val="22"/>
        </w:rPr>
        <w:t>However, temporary tree protection fencing should be erected at all other locations before any demolition work commences on site.</w:t>
      </w:r>
      <w:r w:rsidR="00D25D0F">
        <w:rPr>
          <w:szCs w:val="22"/>
        </w:rPr>
        <w:t xml:space="preserve"> Only the temporary tree protection fencing for G13 </w:t>
      </w:r>
      <w:r w:rsidR="00184919">
        <w:rPr>
          <w:szCs w:val="22"/>
        </w:rPr>
        <w:t xml:space="preserve">will be erected after demolition works are completed. </w:t>
      </w:r>
    </w:p>
    <w:p w14:paraId="656C9F2A" w14:textId="192059AB" w:rsidR="00744210" w:rsidRDefault="00744210" w:rsidP="00CC517A">
      <w:pPr>
        <w:pStyle w:val="BodyText"/>
        <w:numPr>
          <w:ilvl w:val="0"/>
          <w:numId w:val="18"/>
        </w:numPr>
        <w:rPr>
          <w:szCs w:val="22"/>
        </w:rPr>
      </w:pPr>
      <w:r>
        <w:rPr>
          <w:szCs w:val="22"/>
        </w:rPr>
        <w:t xml:space="preserve">Following the above point, paragraph 8.3 </w:t>
      </w:r>
      <w:r w:rsidR="000D478A">
        <w:rPr>
          <w:szCs w:val="22"/>
        </w:rPr>
        <w:t>should mention the 2 phase approach (1</w:t>
      </w:r>
      <w:r w:rsidR="000D478A" w:rsidRPr="000D478A">
        <w:rPr>
          <w:szCs w:val="22"/>
          <w:vertAlign w:val="superscript"/>
        </w:rPr>
        <w:t>st</w:t>
      </w:r>
      <w:r w:rsidR="000D478A">
        <w:rPr>
          <w:szCs w:val="22"/>
        </w:rPr>
        <w:t xml:space="preserve"> phase</w:t>
      </w:r>
      <w:r w:rsidR="0021501E">
        <w:rPr>
          <w:szCs w:val="22"/>
        </w:rPr>
        <w:t xml:space="preserve"> -</w:t>
      </w:r>
      <w:r w:rsidR="000D478A">
        <w:rPr>
          <w:szCs w:val="22"/>
        </w:rPr>
        <w:t xml:space="preserve"> erect tree protection fencing around all retained trees except G13,</w:t>
      </w:r>
      <w:r w:rsidR="0021501E">
        <w:rPr>
          <w:szCs w:val="22"/>
        </w:rPr>
        <w:t xml:space="preserve"> </w:t>
      </w:r>
      <w:r w:rsidR="0021501E">
        <w:rPr>
          <w:szCs w:val="22"/>
        </w:rPr>
        <w:lastRenderedPageBreak/>
        <w:t>then carry out demolition works; 2</w:t>
      </w:r>
      <w:r w:rsidR="0021501E" w:rsidRPr="0021501E">
        <w:rPr>
          <w:szCs w:val="22"/>
          <w:vertAlign w:val="superscript"/>
        </w:rPr>
        <w:t>nd</w:t>
      </w:r>
      <w:r w:rsidR="0021501E">
        <w:rPr>
          <w:szCs w:val="22"/>
        </w:rPr>
        <w:t xml:space="preserve"> phase – once demolition is complete, erect tree protection fencing around G13; </w:t>
      </w:r>
      <w:r w:rsidR="00766B36">
        <w:rPr>
          <w:szCs w:val="22"/>
        </w:rPr>
        <w:t>commence construction works).</w:t>
      </w:r>
    </w:p>
    <w:p w14:paraId="71943050" w14:textId="70D47666" w:rsidR="00E10010" w:rsidRDefault="00B12749" w:rsidP="00CC517A">
      <w:pPr>
        <w:pStyle w:val="BodyText"/>
        <w:numPr>
          <w:ilvl w:val="0"/>
          <w:numId w:val="18"/>
        </w:numPr>
        <w:rPr>
          <w:szCs w:val="22"/>
        </w:rPr>
      </w:pPr>
      <w:r>
        <w:rPr>
          <w:szCs w:val="22"/>
        </w:rPr>
        <w:t xml:space="preserve">New </w:t>
      </w:r>
      <w:r w:rsidR="008068A8">
        <w:rPr>
          <w:szCs w:val="22"/>
        </w:rPr>
        <w:t>driveway sections within the RPA of G1 are proposed</w:t>
      </w:r>
      <w:r w:rsidR="00607D00">
        <w:rPr>
          <w:szCs w:val="22"/>
        </w:rPr>
        <w:t xml:space="preserve">. The AMS should state that these works should be carried out after all other construction activity on site </w:t>
      </w:r>
      <w:r w:rsidR="008B0798">
        <w:rPr>
          <w:szCs w:val="22"/>
        </w:rPr>
        <w:t>is completed – as the tree protection fencing as this location will be dismantled to carry out the new surfacing works.</w:t>
      </w:r>
      <w:r w:rsidR="00F41BA0">
        <w:rPr>
          <w:szCs w:val="22"/>
        </w:rPr>
        <w:t xml:space="preserve"> </w:t>
      </w:r>
    </w:p>
    <w:p w14:paraId="2D9EEEAF" w14:textId="37EA7338" w:rsidR="00766B36" w:rsidRDefault="00766B36" w:rsidP="00CC517A">
      <w:pPr>
        <w:pStyle w:val="BodyText"/>
        <w:numPr>
          <w:ilvl w:val="0"/>
          <w:numId w:val="18"/>
        </w:numPr>
        <w:rPr>
          <w:szCs w:val="22"/>
        </w:rPr>
      </w:pPr>
      <w:r>
        <w:rPr>
          <w:szCs w:val="22"/>
        </w:rPr>
        <w:t xml:space="preserve">Paragraph 8.3 should refer to ‘prior to any works on site’ </w:t>
      </w:r>
      <w:r w:rsidR="002C33C2">
        <w:rPr>
          <w:szCs w:val="22"/>
        </w:rPr>
        <w:t>instead of ‘prior to any works in the vicinity of the trees’ as the latter is too vague and unquantifiable.</w:t>
      </w:r>
    </w:p>
    <w:p w14:paraId="65647914" w14:textId="29D74851" w:rsidR="00CA449B" w:rsidRPr="00F351DE" w:rsidRDefault="00C25BE1" w:rsidP="00CA449B">
      <w:pPr>
        <w:pStyle w:val="BodyText"/>
        <w:numPr>
          <w:ilvl w:val="0"/>
          <w:numId w:val="18"/>
        </w:numPr>
        <w:rPr>
          <w:szCs w:val="22"/>
        </w:rPr>
      </w:pPr>
      <w:r>
        <w:rPr>
          <w:szCs w:val="22"/>
        </w:rPr>
        <w:t xml:space="preserve">Arboricultural supervision must include 1 visit from the </w:t>
      </w:r>
      <w:r w:rsidR="00DF27A0">
        <w:rPr>
          <w:szCs w:val="22"/>
        </w:rPr>
        <w:t xml:space="preserve">project arboriculturalist </w:t>
      </w:r>
      <w:r w:rsidR="002C4483">
        <w:rPr>
          <w:szCs w:val="22"/>
        </w:rPr>
        <w:t xml:space="preserve">to check the temporary tree protection fencing </w:t>
      </w:r>
      <w:r w:rsidR="00892DCC">
        <w:rPr>
          <w:szCs w:val="22"/>
        </w:rPr>
        <w:t>is installed prior to commencement of any demolition/construction activity on site.</w:t>
      </w:r>
    </w:p>
    <w:p w14:paraId="5D34B177" w14:textId="3F4DB5B2" w:rsidR="00CA449B" w:rsidRDefault="00B64D31" w:rsidP="00CA449B">
      <w:pPr>
        <w:pStyle w:val="BodyText"/>
        <w:rPr>
          <w:szCs w:val="22"/>
        </w:rPr>
      </w:pPr>
      <w:r>
        <w:rPr>
          <w:szCs w:val="22"/>
        </w:rPr>
        <w:t>The Arboricultural Impact Assessment demonstrates, in principle, that the</w:t>
      </w:r>
      <w:r w:rsidR="00185D7A">
        <w:rPr>
          <w:szCs w:val="22"/>
        </w:rPr>
        <w:t xml:space="preserve"> proposal’s</w:t>
      </w:r>
      <w:r>
        <w:rPr>
          <w:szCs w:val="22"/>
        </w:rPr>
        <w:t xml:space="preserve"> </w:t>
      </w:r>
      <w:r w:rsidR="00185D7A">
        <w:rPr>
          <w:szCs w:val="22"/>
        </w:rPr>
        <w:t xml:space="preserve">impact on existing trees can be mitigated subject to securing </w:t>
      </w:r>
      <w:r w:rsidR="00F351DE">
        <w:rPr>
          <w:szCs w:val="22"/>
        </w:rPr>
        <w:t>tree protection measures and replacement planting.</w:t>
      </w:r>
    </w:p>
    <w:p w14:paraId="365218EB" w14:textId="60E1E5B3" w:rsidR="00F351DE" w:rsidRPr="008C162C" w:rsidRDefault="00F351DE" w:rsidP="00CA449B">
      <w:pPr>
        <w:pStyle w:val="BodyText"/>
        <w:rPr>
          <w:b/>
          <w:bCs/>
          <w:szCs w:val="22"/>
        </w:rPr>
      </w:pPr>
      <w:r w:rsidRPr="008C162C">
        <w:rPr>
          <w:b/>
          <w:bCs/>
          <w:szCs w:val="22"/>
        </w:rPr>
        <w:t>Landscaping</w:t>
      </w:r>
    </w:p>
    <w:p w14:paraId="2A5E7996" w14:textId="2AE78348" w:rsidR="00F351DE" w:rsidRDefault="00F351DE" w:rsidP="00CA449B">
      <w:pPr>
        <w:pStyle w:val="BodyText"/>
        <w:rPr>
          <w:szCs w:val="22"/>
        </w:rPr>
      </w:pPr>
      <w:r>
        <w:rPr>
          <w:szCs w:val="22"/>
        </w:rPr>
        <w:t>With reference to the Proposed Site Plan</w:t>
      </w:r>
      <w:r w:rsidR="0061079F">
        <w:rPr>
          <w:szCs w:val="22"/>
        </w:rPr>
        <w:t>, Landscaping &amp; Ecology Enhancement Drg. No. 02-12 rev A, the following are noted:</w:t>
      </w:r>
    </w:p>
    <w:p w14:paraId="4D66DB16" w14:textId="39B7B006" w:rsidR="0061079F" w:rsidRDefault="00426010" w:rsidP="00CA449B">
      <w:pPr>
        <w:pStyle w:val="BodyText"/>
        <w:rPr>
          <w:szCs w:val="22"/>
        </w:rPr>
      </w:pPr>
      <w:r>
        <w:rPr>
          <w:szCs w:val="22"/>
        </w:rPr>
        <w:t xml:space="preserve">The </w:t>
      </w:r>
      <w:r w:rsidR="004D66EB">
        <w:rPr>
          <w:szCs w:val="22"/>
        </w:rPr>
        <w:t xml:space="preserve">Existing trees to be retained shown on the Landscape Plan are not </w:t>
      </w:r>
      <w:r w:rsidR="00B52AA5">
        <w:rPr>
          <w:szCs w:val="22"/>
        </w:rPr>
        <w:t xml:space="preserve">consistent with the AIA. Trees </w:t>
      </w:r>
      <w:r w:rsidR="003B7D0B">
        <w:rPr>
          <w:szCs w:val="22"/>
        </w:rPr>
        <w:t xml:space="preserve">T3, T4, T5, T6 are shown </w:t>
      </w:r>
      <w:r w:rsidR="002819FA">
        <w:rPr>
          <w:szCs w:val="22"/>
        </w:rPr>
        <w:t xml:space="preserve">as removed on the AIA/TPP but as retained on the Landscape Plan. Given the condition of these trees and the location of tree protection fencing </w:t>
      </w:r>
      <w:r w:rsidR="004A3E8F">
        <w:rPr>
          <w:szCs w:val="22"/>
        </w:rPr>
        <w:t>shown in the Tree Survey and on the TPP respectively, they cannot be retained.</w:t>
      </w:r>
      <w:r w:rsidR="008E1C40">
        <w:rPr>
          <w:szCs w:val="22"/>
        </w:rPr>
        <w:t xml:space="preserve"> The </w:t>
      </w:r>
      <w:r w:rsidR="00290E67">
        <w:rPr>
          <w:szCs w:val="22"/>
        </w:rPr>
        <w:t>Landscape Plan should be amended to make it consistent with the TPP.</w:t>
      </w:r>
    </w:p>
    <w:p w14:paraId="3850BA81" w14:textId="692E0E31" w:rsidR="00290E67" w:rsidRDefault="00746848" w:rsidP="00CA449B">
      <w:pPr>
        <w:pStyle w:val="BodyText"/>
        <w:rPr>
          <w:szCs w:val="22"/>
        </w:rPr>
      </w:pPr>
      <w:r>
        <w:rPr>
          <w:szCs w:val="22"/>
        </w:rPr>
        <w:t xml:space="preserve">Only 6 new trees are provisioned on the </w:t>
      </w:r>
      <w:r w:rsidR="008D03A3">
        <w:rPr>
          <w:szCs w:val="22"/>
        </w:rPr>
        <w:t>plan, which is not enough to compensate for the removal of 8 existing trees. I note the AMS/TPP indicate there is potential to plant 10 new trees</w:t>
      </w:r>
      <w:r w:rsidR="000E2CB2">
        <w:rPr>
          <w:szCs w:val="22"/>
        </w:rPr>
        <w:t xml:space="preserve">. Amendments are necessary to include more </w:t>
      </w:r>
      <w:r w:rsidR="00DD1809">
        <w:rPr>
          <w:szCs w:val="22"/>
        </w:rPr>
        <w:t>new trees</w:t>
      </w:r>
      <w:r w:rsidR="00F60E6F">
        <w:rPr>
          <w:szCs w:val="22"/>
        </w:rPr>
        <w:t xml:space="preserve"> (9-10 required)</w:t>
      </w:r>
      <w:r w:rsidR="00DD1809">
        <w:rPr>
          <w:szCs w:val="22"/>
        </w:rPr>
        <w:t xml:space="preserve">. For reference, the </w:t>
      </w:r>
      <w:r w:rsidR="00CF4C02">
        <w:rPr>
          <w:szCs w:val="22"/>
        </w:rPr>
        <w:t>proposed new trees shown on the TPP are agreeable in both numbers, species and planting locations.</w:t>
      </w:r>
    </w:p>
    <w:p w14:paraId="223D4FA1" w14:textId="433C35D8" w:rsidR="0051288B" w:rsidRDefault="009B17D6" w:rsidP="00CA449B">
      <w:pPr>
        <w:pStyle w:val="BodyText"/>
        <w:rPr>
          <w:szCs w:val="22"/>
        </w:rPr>
      </w:pPr>
      <w:r>
        <w:rPr>
          <w:szCs w:val="22"/>
        </w:rPr>
        <w:t>Comments relating to establishment and maintenance:</w:t>
      </w:r>
    </w:p>
    <w:p w14:paraId="7AE60A3A" w14:textId="1A6F5D0A" w:rsidR="009B17D6" w:rsidRDefault="009B17D6" w:rsidP="009B17D6">
      <w:pPr>
        <w:pStyle w:val="BodyText"/>
        <w:numPr>
          <w:ilvl w:val="0"/>
          <w:numId w:val="19"/>
        </w:numPr>
        <w:rPr>
          <w:szCs w:val="22"/>
        </w:rPr>
      </w:pPr>
      <w:r>
        <w:rPr>
          <w:szCs w:val="22"/>
        </w:rPr>
        <w:t>Supporting timber stakes should be removed after 3 years (if trees established)</w:t>
      </w:r>
    </w:p>
    <w:p w14:paraId="6B9619C8" w14:textId="1379E30C" w:rsidR="009B17D6" w:rsidRDefault="009B17D6" w:rsidP="009B17D6">
      <w:pPr>
        <w:pStyle w:val="BodyText"/>
        <w:numPr>
          <w:ilvl w:val="0"/>
          <w:numId w:val="19"/>
        </w:numPr>
        <w:rPr>
          <w:szCs w:val="22"/>
        </w:rPr>
      </w:pPr>
      <w:r>
        <w:rPr>
          <w:szCs w:val="22"/>
        </w:rPr>
        <w:t xml:space="preserve">Watering should be provisioned for the first 2 </w:t>
      </w:r>
      <w:r w:rsidR="00377D98">
        <w:rPr>
          <w:szCs w:val="22"/>
        </w:rPr>
        <w:t>years during the April-October months on a weekly basis. Amount of water per week per tree to relate to the tree’s size at planting</w:t>
      </w:r>
    </w:p>
    <w:p w14:paraId="3CE846A5" w14:textId="1609AD3B" w:rsidR="00377D98" w:rsidRDefault="00B17D19" w:rsidP="0018146A">
      <w:pPr>
        <w:pStyle w:val="BodyText"/>
        <w:rPr>
          <w:szCs w:val="22"/>
        </w:rPr>
      </w:pPr>
      <w:r>
        <w:rPr>
          <w:szCs w:val="22"/>
        </w:rPr>
        <w:t>Landscaping details should include underground service routes. We can secure these via condition once the Landscape Plan is agreeable in principle.</w:t>
      </w:r>
    </w:p>
    <w:p w14:paraId="28BCBFBC" w14:textId="70364522" w:rsidR="00B17D19" w:rsidRDefault="00B17D19" w:rsidP="0018146A">
      <w:pPr>
        <w:pStyle w:val="BodyText"/>
        <w:rPr>
          <w:szCs w:val="22"/>
        </w:rPr>
      </w:pPr>
      <w:r>
        <w:rPr>
          <w:szCs w:val="22"/>
        </w:rPr>
        <w:t xml:space="preserve">The proposed landscaping is currently not agreeable in principle as the </w:t>
      </w:r>
      <w:r w:rsidR="00F2107F">
        <w:rPr>
          <w:szCs w:val="22"/>
        </w:rPr>
        <w:t>6 new trees are not enough to compensate the removal of 8 existing trees</w:t>
      </w:r>
      <w:r w:rsidR="00921E11">
        <w:rPr>
          <w:szCs w:val="22"/>
        </w:rPr>
        <w:t xml:space="preserve"> and the </w:t>
      </w:r>
      <w:r w:rsidR="00502570">
        <w:rPr>
          <w:szCs w:val="22"/>
        </w:rPr>
        <w:t>retained trees are not accurately shown on the plan (too many shown)</w:t>
      </w:r>
      <w:r w:rsidR="00F2107F">
        <w:rPr>
          <w:szCs w:val="22"/>
        </w:rPr>
        <w:t>.</w:t>
      </w:r>
    </w:p>
    <w:p w14:paraId="441D3D93" w14:textId="3C1162BB" w:rsidR="00502570" w:rsidRDefault="00502570" w:rsidP="0018146A">
      <w:pPr>
        <w:pStyle w:val="BodyText"/>
        <w:rPr>
          <w:szCs w:val="22"/>
        </w:rPr>
      </w:pPr>
      <w:r>
        <w:rPr>
          <w:szCs w:val="22"/>
        </w:rPr>
        <w:lastRenderedPageBreak/>
        <w:t xml:space="preserve">In conclusion, the application is currently not supported </w:t>
      </w:r>
      <w:r w:rsidR="00ED1AAF">
        <w:rPr>
          <w:szCs w:val="22"/>
        </w:rPr>
        <w:t>in terms of landscaping due to an inaccurate landscape plan and not enough replacement planting provisions. Once these 2</w:t>
      </w:r>
      <w:r w:rsidR="008C162C">
        <w:rPr>
          <w:szCs w:val="22"/>
        </w:rPr>
        <w:t xml:space="preserve"> matters are addressed, all other comments can be secured via condition.</w:t>
      </w:r>
    </w:p>
    <w:p w14:paraId="1247B463" w14:textId="77777777" w:rsidR="00F351DE" w:rsidRPr="002C7B9A" w:rsidRDefault="00F351DE" w:rsidP="00CA449B">
      <w:pPr>
        <w:pStyle w:val="BodyText"/>
        <w:rPr>
          <w:szCs w:val="22"/>
        </w:rPr>
      </w:pPr>
    </w:p>
    <w:p w14:paraId="3E3BDA1C" w14:textId="2F19B214" w:rsidR="000A0E0E" w:rsidRPr="002C7B9A" w:rsidRDefault="000A0E0E" w:rsidP="000A0E0E">
      <w:pPr>
        <w:pStyle w:val="BodyText"/>
        <w:jc w:val="left"/>
        <w:rPr>
          <w:szCs w:val="22"/>
        </w:rPr>
      </w:pPr>
    </w:p>
    <w:sectPr w:rsidR="000A0E0E" w:rsidRPr="002C7B9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440" w:right="1797" w:bottom="1440" w:left="1797" w:header="958" w:footer="958" w:gutter="0"/>
      <w:paperSrc w:first="3" w:other="3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37501D" w14:textId="77777777" w:rsidR="00C0655F" w:rsidRDefault="00C0655F">
      <w:r>
        <w:separator/>
      </w:r>
    </w:p>
  </w:endnote>
  <w:endnote w:type="continuationSeparator" w:id="0">
    <w:p w14:paraId="5DAB6C7B" w14:textId="77777777" w:rsidR="00C0655F" w:rsidRDefault="00C065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64BA1D" w14:textId="77777777" w:rsidR="008F28ED" w:rsidRDefault="008F28E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E80F66">
      <w:rPr>
        <w:rStyle w:val="PageNumber"/>
        <w:noProof/>
      </w:rPr>
      <w:t>1</w:t>
    </w:r>
    <w:r>
      <w:rPr>
        <w:rStyle w:val="PageNumber"/>
      </w:rPr>
      <w:fldChar w:fldCharType="end"/>
    </w:r>
  </w:p>
  <w:p w14:paraId="41C8F396" w14:textId="77777777" w:rsidR="008F28ED" w:rsidRDefault="008F28E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2EDF04" w14:textId="77777777" w:rsidR="008F28ED" w:rsidRDefault="008F28ED">
    <w:pPr>
      <w:pStyle w:val="Footer"/>
    </w:pPr>
    <w:r>
      <w:rPr>
        <w:rFonts w:ascii="Wingdings" w:eastAsia="Wingdings" w:hAnsi="Wingdings" w:cs="Wingdings"/>
      </w:rPr>
      <w:t>l</w:t>
    </w:r>
    <w:r>
      <w:t xml:space="preserve"> Page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E80F66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0D5762" w14:textId="77777777" w:rsidR="008F28ED" w:rsidRDefault="008F28ED">
    <w:pPr>
      <w:pStyle w:val="Footer"/>
    </w:pPr>
    <w:r>
      <w:rPr>
        <w:rFonts w:ascii="Wingdings" w:eastAsia="Wingdings" w:hAnsi="Wingdings" w:cs="Wingdings"/>
      </w:rPr>
      <w:t>l</w:t>
    </w:r>
    <w:r>
      <w:t xml:space="preserve"> Page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9E6D56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05A809" w14:textId="77777777" w:rsidR="00C0655F" w:rsidRDefault="00C0655F">
      <w:r>
        <w:separator/>
      </w:r>
    </w:p>
  </w:footnote>
  <w:footnote w:type="continuationSeparator" w:id="0">
    <w:p w14:paraId="5A39BBE3" w14:textId="77777777" w:rsidR="00C0655F" w:rsidRDefault="00C065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0B940D" w14:textId="77777777" w:rsidR="00E80F66" w:rsidRDefault="00E80F6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A3D3EC" w14:textId="77777777" w:rsidR="00E80F66" w:rsidRDefault="00E80F6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EB378F" w14:textId="77777777" w:rsidR="00E80F66" w:rsidRDefault="00E80F6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924C2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87C38F2"/>
    <w:multiLevelType w:val="hybridMultilevel"/>
    <w:tmpl w:val="E638898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9D0E1B"/>
    <w:multiLevelType w:val="singleLevel"/>
    <w:tmpl w:val="08090009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" w15:restartNumberingAfterBreak="0">
    <w:nsid w:val="0F845BA3"/>
    <w:multiLevelType w:val="singleLevel"/>
    <w:tmpl w:val="08090009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4" w15:restartNumberingAfterBreak="0">
    <w:nsid w:val="26733E60"/>
    <w:multiLevelType w:val="singleLevel"/>
    <w:tmpl w:val="08090009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5" w15:restartNumberingAfterBreak="0">
    <w:nsid w:val="26FB2059"/>
    <w:multiLevelType w:val="hybridMultilevel"/>
    <w:tmpl w:val="39FC09B2"/>
    <w:lvl w:ilvl="0" w:tplc="46F697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3EEA46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C88A18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2A61AA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38A7E8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11859C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6EE4F6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43E78A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D14243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141A17"/>
    <w:multiLevelType w:val="hybridMultilevel"/>
    <w:tmpl w:val="33FCA2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F2733A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37E91A5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3C664863"/>
    <w:multiLevelType w:val="hybridMultilevel"/>
    <w:tmpl w:val="A5FC64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0DD27FF"/>
    <w:multiLevelType w:val="singleLevel"/>
    <w:tmpl w:val="08090009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1" w15:restartNumberingAfterBreak="0">
    <w:nsid w:val="45A92FFE"/>
    <w:multiLevelType w:val="hybridMultilevel"/>
    <w:tmpl w:val="AECC63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DE80CBB"/>
    <w:multiLevelType w:val="hybridMultilevel"/>
    <w:tmpl w:val="E67256EE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EF84031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56611D9C"/>
    <w:multiLevelType w:val="hybridMultilevel"/>
    <w:tmpl w:val="65C6F8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C8D5B1C"/>
    <w:multiLevelType w:val="hybridMultilevel"/>
    <w:tmpl w:val="345ACE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62B5E2C"/>
    <w:multiLevelType w:val="hybridMultilevel"/>
    <w:tmpl w:val="331899D0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7B023C3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 w15:restartNumberingAfterBreak="0">
    <w:nsid w:val="72493BA7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1021472749">
    <w:abstractNumId w:val="5"/>
  </w:num>
  <w:num w:numId="2" w16cid:durableId="171188047">
    <w:abstractNumId w:val="7"/>
  </w:num>
  <w:num w:numId="3" w16cid:durableId="575746485">
    <w:abstractNumId w:val="8"/>
  </w:num>
  <w:num w:numId="4" w16cid:durableId="263077606">
    <w:abstractNumId w:val="18"/>
  </w:num>
  <w:num w:numId="5" w16cid:durableId="1882279977">
    <w:abstractNumId w:val="0"/>
  </w:num>
  <w:num w:numId="6" w16cid:durableId="1270966700">
    <w:abstractNumId w:val="13"/>
  </w:num>
  <w:num w:numId="7" w16cid:durableId="942108916">
    <w:abstractNumId w:val="4"/>
  </w:num>
  <w:num w:numId="8" w16cid:durableId="1664746035">
    <w:abstractNumId w:val="3"/>
  </w:num>
  <w:num w:numId="9" w16cid:durableId="910232257">
    <w:abstractNumId w:val="17"/>
  </w:num>
  <w:num w:numId="10" w16cid:durableId="2110849993">
    <w:abstractNumId w:val="10"/>
  </w:num>
  <w:num w:numId="11" w16cid:durableId="1717973439">
    <w:abstractNumId w:val="2"/>
  </w:num>
  <w:num w:numId="12" w16cid:durableId="1882592192">
    <w:abstractNumId w:val="12"/>
  </w:num>
  <w:num w:numId="13" w16cid:durableId="2001929950">
    <w:abstractNumId w:val="9"/>
  </w:num>
  <w:num w:numId="14" w16cid:durableId="919868346">
    <w:abstractNumId w:val="14"/>
  </w:num>
  <w:num w:numId="15" w16cid:durableId="342896714">
    <w:abstractNumId w:val="16"/>
  </w:num>
  <w:num w:numId="16" w16cid:durableId="1799496126">
    <w:abstractNumId w:val="6"/>
  </w:num>
  <w:num w:numId="17" w16cid:durableId="1241987166">
    <w:abstractNumId w:val="1"/>
  </w:num>
  <w:num w:numId="18" w16cid:durableId="1193036623">
    <w:abstractNumId w:val="15"/>
  </w:num>
  <w:num w:numId="19" w16cid:durableId="163397348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en-GB" w:vendorID="8" w:dllVersion="513" w:checkStyle="1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C7CC3"/>
    <w:rsid w:val="00072FA2"/>
    <w:rsid w:val="00085702"/>
    <w:rsid w:val="0009680A"/>
    <w:rsid w:val="000A0E0E"/>
    <w:rsid w:val="000A69E9"/>
    <w:rsid w:val="000B371A"/>
    <w:rsid w:val="000D478A"/>
    <w:rsid w:val="000E2CB2"/>
    <w:rsid w:val="000F0E36"/>
    <w:rsid w:val="000F5DB0"/>
    <w:rsid w:val="00100FDE"/>
    <w:rsid w:val="00106406"/>
    <w:rsid w:val="001216DA"/>
    <w:rsid w:val="001217E2"/>
    <w:rsid w:val="00124042"/>
    <w:rsid w:val="00125D5C"/>
    <w:rsid w:val="00130977"/>
    <w:rsid w:val="0014400C"/>
    <w:rsid w:val="001745CD"/>
    <w:rsid w:val="0018146A"/>
    <w:rsid w:val="00182A6A"/>
    <w:rsid w:val="00184919"/>
    <w:rsid w:val="00185D7A"/>
    <w:rsid w:val="00190796"/>
    <w:rsid w:val="00190E74"/>
    <w:rsid w:val="00191DAB"/>
    <w:rsid w:val="00196688"/>
    <w:rsid w:val="001A697A"/>
    <w:rsid w:val="001B23FE"/>
    <w:rsid w:val="001B6C7A"/>
    <w:rsid w:val="001C4858"/>
    <w:rsid w:val="001C67F5"/>
    <w:rsid w:val="001E1A70"/>
    <w:rsid w:val="001F0AA7"/>
    <w:rsid w:val="001F4808"/>
    <w:rsid w:val="002000D4"/>
    <w:rsid w:val="00205EA3"/>
    <w:rsid w:val="0021007A"/>
    <w:rsid w:val="002104A7"/>
    <w:rsid w:val="0021501E"/>
    <w:rsid w:val="00224A27"/>
    <w:rsid w:val="00246E85"/>
    <w:rsid w:val="002565C7"/>
    <w:rsid w:val="00260493"/>
    <w:rsid w:val="00264EF9"/>
    <w:rsid w:val="002819FA"/>
    <w:rsid w:val="00283092"/>
    <w:rsid w:val="002868E8"/>
    <w:rsid w:val="00290E67"/>
    <w:rsid w:val="002A4680"/>
    <w:rsid w:val="002C05D0"/>
    <w:rsid w:val="002C10E7"/>
    <w:rsid w:val="002C33C2"/>
    <w:rsid w:val="002C4483"/>
    <w:rsid w:val="002C7B9A"/>
    <w:rsid w:val="002D3859"/>
    <w:rsid w:val="002D6ADE"/>
    <w:rsid w:val="002E44F4"/>
    <w:rsid w:val="00311227"/>
    <w:rsid w:val="003576C5"/>
    <w:rsid w:val="00361CFD"/>
    <w:rsid w:val="00364CB0"/>
    <w:rsid w:val="0037513A"/>
    <w:rsid w:val="00377D98"/>
    <w:rsid w:val="00385BE8"/>
    <w:rsid w:val="00390604"/>
    <w:rsid w:val="003B0615"/>
    <w:rsid w:val="003B7D0B"/>
    <w:rsid w:val="003C0CA5"/>
    <w:rsid w:val="003C2191"/>
    <w:rsid w:val="003C4ABD"/>
    <w:rsid w:val="003D7FAD"/>
    <w:rsid w:val="003E5A85"/>
    <w:rsid w:val="003E6D2E"/>
    <w:rsid w:val="004045D3"/>
    <w:rsid w:val="004163CB"/>
    <w:rsid w:val="00426010"/>
    <w:rsid w:val="00442747"/>
    <w:rsid w:val="00451585"/>
    <w:rsid w:val="004611E0"/>
    <w:rsid w:val="00494763"/>
    <w:rsid w:val="004A3E8F"/>
    <w:rsid w:val="004C7884"/>
    <w:rsid w:val="004D4525"/>
    <w:rsid w:val="004D66EB"/>
    <w:rsid w:val="00501EB7"/>
    <w:rsid w:val="00502570"/>
    <w:rsid w:val="00503B7F"/>
    <w:rsid w:val="00505738"/>
    <w:rsid w:val="0051288B"/>
    <w:rsid w:val="00531171"/>
    <w:rsid w:val="00532ADB"/>
    <w:rsid w:val="005339CB"/>
    <w:rsid w:val="005475A1"/>
    <w:rsid w:val="00554936"/>
    <w:rsid w:val="00566DB7"/>
    <w:rsid w:val="00567F4C"/>
    <w:rsid w:val="00576F2A"/>
    <w:rsid w:val="00586CBF"/>
    <w:rsid w:val="00592A79"/>
    <w:rsid w:val="005A2319"/>
    <w:rsid w:val="005B31F1"/>
    <w:rsid w:val="005B52E9"/>
    <w:rsid w:val="005C46D9"/>
    <w:rsid w:val="005D29C8"/>
    <w:rsid w:val="005E6FCB"/>
    <w:rsid w:val="00607D00"/>
    <w:rsid w:val="0061079F"/>
    <w:rsid w:val="00625B09"/>
    <w:rsid w:val="00627A1B"/>
    <w:rsid w:val="00644037"/>
    <w:rsid w:val="00646B20"/>
    <w:rsid w:val="00661A7B"/>
    <w:rsid w:val="006759AF"/>
    <w:rsid w:val="00676E34"/>
    <w:rsid w:val="00680184"/>
    <w:rsid w:val="00690FE4"/>
    <w:rsid w:val="006B1A76"/>
    <w:rsid w:val="006C7ED8"/>
    <w:rsid w:val="006D3556"/>
    <w:rsid w:val="006E6BF5"/>
    <w:rsid w:val="006F4371"/>
    <w:rsid w:val="006F7FE6"/>
    <w:rsid w:val="0070196B"/>
    <w:rsid w:val="00705BB8"/>
    <w:rsid w:val="00744210"/>
    <w:rsid w:val="00746848"/>
    <w:rsid w:val="007569B1"/>
    <w:rsid w:val="00766B36"/>
    <w:rsid w:val="007776C2"/>
    <w:rsid w:val="00785686"/>
    <w:rsid w:val="007B6B23"/>
    <w:rsid w:val="007D149D"/>
    <w:rsid w:val="008068A8"/>
    <w:rsid w:val="00821247"/>
    <w:rsid w:val="00821537"/>
    <w:rsid w:val="0082523C"/>
    <w:rsid w:val="0082539F"/>
    <w:rsid w:val="00845C69"/>
    <w:rsid w:val="008651B4"/>
    <w:rsid w:val="00870CDF"/>
    <w:rsid w:val="008736B0"/>
    <w:rsid w:val="00874F6F"/>
    <w:rsid w:val="0088492B"/>
    <w:rsid w:val="00892DCC"/>
    <w:rsid w:val="008B0798"/>
    <w:rsid w:val="008B44B3"/>
    <w:rsid w:val="008C162C"/>
    <w:rsid w:val="008D03A3"/>
    <w:rsid w:val="008E1C40"/>
    <w:rsid w:val="008E3B9E"/>
    <w:rsid w:val="008F28ED"/>
    <w:rsid w:val="008F297A"/>
    <w:rsid w:val="008F7026"/>
    <w:rsid w:val="008F7892"/>
    <w:rsid w:val="008F7BC5"/>
    <w:rsid w:val="00921E11"/>
    <w:rsid w:val="00932039"/>
    <w:rsid w:val="0094387C"/>
    <w:rsid w:val="009531C5"/>
    <w:rsid w:val="00962CF9"/>
    <w:rsid w:val="00973404"/>
    <w:rsid w:val="009B16A8"/>
    <w:rsid w:val="009B17D6"/>
    <w:rsid w:val="009E09D4"/>
    <w:rsid w:val="009E2880"/>
    <w:rsid w:val="009E6D56"/>
    <w:rsid w:val="00A233EF"/>
    <w:rsid w:val="00A25F2C"/>
    <w:rsid w:val="00A2611E"/>
    <w:rsid w:val="00A4217D"/>
    <w:rsid w:val="00A42A0E"/>
    <w:rsid w:val="00A53367"/>
    <w:rsid w:val="00A64215"/>
    <w:rsid w:val="00A70EA3"/>
    <w:rsid w:val="00A75C47"/>
    <w:rsid w:val="00A802D0"/>
    <w:rsid w:val="00A92501"/>
    <w:rsid w:val="00A92B35"/>
    <w:rsid w:val="00A93577"/>
    <w:rsid w:val="00A95961"/>
    <w:rsid w:val="00AA0B1E"/>
    <w:rsid w:val="00AA68E9"/>
    <w:rsid w:val="00AB573F"/>
    <w:rsid w:val="00AB6A27"/>
    <w:rsid w:val="00AC02D9"/>
    <w:rsid w:val="00AC104E"/>
    <w:rsid w:val="00AC7378"/>
    <w:rsid w:val="00AD0959"/>
    <w:rsid w:val="00AD2B52"/>
    <w:rsid w:val="00AF7C93"/>
    <w:rsid w:val="00B07388"/>
    <w:rsid w:val="00B12749"/>
    <w:rsid w:val="00B16B21"/>
    <w:rsid w:val="00B17D19"/>
    <w:rsid w:val="00B224B5"/>
    <w:rsid w:val="00B52AA5"/>
    <w:rsid w:val="00B64D31"/>
    <w:rsid w:val="00B6730F"/>
    <w:rsid w:val="00B7344D"/>
    <w:rsid w:val="00B80809"/>
    <w:rsid w:val="00B93CF8"/>
    <w:rsid w:val="00BA3C33"/>
    <w:rsid w:val="00BC1CD5"/>
    <w:rsid w:val="00BC7CC3"/>
    <w:rsid w:val="00BD7975"/>
    <w:rsid w:val="00BE69BD"/>
    <w:rsid w:val="00C0655F"/>
    <w:rsid w:val="00C164A5"/>
    <w:rsid w:val="00C25A1B"/>
    <w:rsid w:val="00C25BE1"/>
    <w:rsid w:val="00C32B09"/>
    <w:rsid w:val="00C403F2"/>
    <w:rsid w:val="00C423C0"/>
    <w:rsid w:val="00C72ECE"/>
    <w:rsid w:val="00C73A00"/>
    <w:rsid w:val="00C94A93"/>
    <w:rsid w:val="00CA449B"/>
    <w:rsid w:val="00CB287A"/>
    <w:rsid w:val="00CC517A"/>
    <w:rsid w:val="00CD3C83"/>
    <w:rsid w:val="00CE4ABB"/>
    <w:rsid w:val="00CE4E70"/>
    <w:rsid w:val="00CF4C02"/>
    <w:rsid w:val="00CF5AB6"/>
    <w:rsid w:val="00D14492"/>
    <w:rsid w:val="00D25D0F"/>
    <w:rsid w:val="00D32EA6"/>
    <w:rsid w:val="00D66921"/>
    <w:rsid w:val="00D67DA7"/>
    <w:rsid w:val="00D7281F"/>
    <w:rsid w:val="00D95AFB"/>
    <w:rsid w:val="00D97946"/>
    <w:rsid w:val="00DA1671"/>
    <w:rsid w:val="00DC41B9"/>
    <w:rsid w:val="00DD1809"/>
    <w:rsid w:val="00DD3372"/>
    <w:rsid w:val="00DF27A0"/>
    <w:rsid w:val="00E0076C"/>
    <w:rsid w:val="00E10010"/>
    <w:rsid w:val="00E23C6B"/>
    <w:rsid w:val="00E32CF4"/>
    <w:rsid w:val="00E40F52"/>
    <w:rsid w:val="00E5075D"/>
    <w:rsid w:val="00E80F66"/>
    <w:rsid w:val="00E902A3"/>
    <w:rsid w:val="00E92279"/>
    <w:rsid w:val="00E96E33"/>
    <w:rsid w:val="00EA09F5"/>
    <w:rsid w:val="00EB1197"/>
    <w:rsid w:val="00ED1AAF"/>
    <w:rsid w:val="00F03D67"/>
    <w:rsid w:val="00F2107F"/>
    <w:rsid w:val="00F26753"/>
    <w:rsid w:val="00F351DE"/>
    <w:rsid w:val="00F41BA0"/>
    <w:rsid w:val="00F42F36"/>
    <w:rsid w:val="00F433D6"/>
    <w:rsid w:val="00F44299"/>
    <w:rsid w:val="00F60E6F"/>
    <w:rsid w:val="00F678D7"/>
    <w:rsid w:val="00F82B26"/>
    <w:rsid w:val="00F9618C"/>
    <w:rsid w:val="00FA0520"/>
    <w:rsid w:val="00FD358F"/>
    <w:rsid w:val="00FD3E9E"/>
    <w:rsid w:val="00FD672C"/>
    <w:rsid w:val="00FE1E0D"/>
    <w:rsid w:val="02289A54"/>
    <w:rsid w:val="033BE930"/>
    <w:rsid w:val="0BCF7C9A"/>
    <w:rsid w:val="0E4E39BE"/>
    <w:rsid w:val="10A2EDBD"/>
    <w:rsid w:val="21BB258C"/>
    <w:rsid w:val="25AE39A2"/>
    <w:rsid w:val="28E5DA64"/>
    <w:rsid w:val="2DB94B87"/>
    <w:rsid w:val="34307A91"/>
    <w:rsid w:val="35CC4AF2"/>
    <w:rsid w:val="3CDB47B7"/>
    <w:rsid w:val="3E771818"/>
    <w:rsid w:val="45E26EBC"/>
    <w:rsid w:val="4850EC2D"/>
    <w:rsid w:val="4CF95907"/>
    <w:rsid w:val="4DE52E74"/>
    <w:rsid w:val="5063EB98"/>
    <w:rsid w:val="5208A4A3"/>
    <w:rsid w:val="5A0ACDDE"/>
    <w:rsid w:val="5AAA891F"/>
    <w:rsid w:val="5D3A1C73"/>
    <w:rsid w:val="63DC4FC6"/>
    <w:rsid w:val="6790F9AD"/>
    <w:rsid w:val="6D50403D"/>
    <w:rsid w:val="716ACDC2"/>
    <w:rsid w:val="760B4D16"/>
    <w:rsid w:val="7F0A2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FC2017"/>
  <w15:docId w15:val="{617B59CE-2930-42F7-A64B-C232DEA69E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Trebuchet MS" w:hAnsi="Trebuchet MS"/>
      <w:spacing w:val="-15"/>
      <w:position w:val="-2"/>
      <w:sz w:val="22"/>
      <w:lang w:val="en-GB" w:eastAsia="en-US"/>
    </w:rPr>
  </w:style>
  <w:style w:type="paragraph" w:styleId="Heading1">
    <w:name w:val="heading 1"/>
    <w:basedOn w:val="Normal"/>
    <w:next w:val="BodyText"/>
    <w:qFormat/>
    <w:pPr>
      <w:keepNext/>
      <w:keepLines/>
      <w:spacing w:after="220" w:line="200" w:lineRule="atLeast"/>
      <w:outlineLvl w:val="0"/>
    </w:pPr>
    <w:rPr>
      <w:rFonts w:ascii="Arial Black" w:hAnsi="Arial Black"/>
      <w:spacing w:val="-10"/>
      <w:kern w:val="28"/>
    </w:rPr>
  </w:style>
  <w:style w:type="paragraph" w:styleId="Heading2">
    <w:name w:val="heading 2"/>
    <w:basedOn w:val="Normal"/>
    <w:next w:val="BodyText"/>
    <w:qFormat/>
    <w:pPr>
      <w:keepNext/>
      <w:keepLines/>
      <w:spacing w:line="200" w:lineRule="atLeast"/>
      <w:outlineLvl w:val="1"/>
    </w:pPr>
    <w:rPr>
      <w:rFonts w:ascii="Arial Black" w:hAnsi="Arial Black"/>
      <w:spacing w:val="-10"/>
      <w:kern w:val="28"/>
    </w:rPr>
  </w:style>
  <w:style w:type="paragraph" w:styleId="Heading3">
    <w:name w:val="heading 3"/>
    <w:basedOn w:val="Normal"/>
    <w:next w:val="BodyText"/>
    <w:qFormat/>
    <w:pPr>
      <w:keepNext/>
      <w:keepLines/>
      <w:spacing w:line="180" w:lineRule="atLeast"/>
      <w:ind w:left="360"/>
      <w:outlineLvl w:val="2"/>
    </w:pPr>
    <w:rPr>
      <w:rFonts w:ascii="Arial Black" w:hAnsi="Arial Black"/>
      <w:spacing w:val="-5"/>
      <w:kern w:val="28"/>
    </w:rPr>
  </w:style>
  <w:style w:type="paragraph" w:styleId="Heading4">
    <w:name w:val="heading 4"/>
    <w:basedOn w:val="Normal"/>
    <w:next w:val="BodyText"/>
    <w:qFormat/>
    <w:pPr>
      <w:keepNext/>
      <w:keepLines/>
      <w:spacing w:line="180" w:lineRule="atLeast"/>
      <w:ind w:left="720"/>
      <w:outlineLvl w:val="3"/>
    </w:pPr>
    <w:rPr>
      <w:rFonts w:ascii="Arial Black" w:hAnsi="Arial Black"/>
      <w:spacing w:val="-2"/>
      <w:kern w:val="28"/>
      <w:sz w:val="18"/>
    </w:rPr>
  </w:style>
  <w:style w:type="paragraph" w:styleId="Heading5">
    <w:name w:val="heading 5"/>
    <w:basedOn w:val="Normal"/>
    <w:next w:val="BodyText"/>
    <w:qFormat/>
    <w:pPr>
      <w:keepNext/>
      <w:keepLines/>
      <w:spacing w:line="180" w:lineRule="atLeast"/>
      <w:ind w:left="1080"/>
      <w:outlineLvl w:val="4"/>
    </w:pPr>
    <w:rPr>
      <w:rFonts w:ascii="Arial Black" w:hAnsi="Arial Black"/>
      <w:spacing w:val="-2"/>
      <w:kern w:val="28"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spacing w:after="220" w:line="180" w:lineRule="atLeast"/>
      <w:jc w:val="both"/>
    </w:pPr>
    <w:rPr>
      <w:rFonts w:ascii="Arial" w:hAnsi="Arial"/>
      <w:spacing w:val="-5"/>
    </w:rPr>
  </w:style>
  <w:style w:type="paragraph" w:styleId="Closing">
    <w:name w:val="Closing"/>
    <w:basedOn w:val="Normal"/>
    <w:pPr>
      <w:keepNext/>
      <w:spacing w:line="220" w:lineRule="atLeast"/>
    </w:pPr>
    <w:rPr>
      <w:rFonts w:ascii="Arial" w:hAnsi="Arial"/>
      <w:spacing w:val="-5"/>
    </w:rPr>
  </w:style>
  <w:style w:type="paragraph" w:customStyle="1" w:styleId="CompanyName">
    <w:name w:val="Company Name"/>
    <w:basedOn w:val="Normal"/>
    <w:pPr>
      <w:keepLines/>
      <w:framePr w:w="3557" w:hSpace="187" w:vSpace="187" w:wrap="notBeside" w:vAnchor="page" w:hAnchor="page" w:x="7345" w:y="1009" w:anchorLock="1"/>
      <w:pBdr>
        <w:top w:val="single" w:sz="6" w:space="9" w:color="auto"/>
        <w:left w:val="single" w:sz="6" w:space="9" w:color="auto"/>
        <w:bottom w:val="single" w:sz="6" w:space="9" w:color="auto"/>
        <w:right w:val="single" w:sz="6" w:space="9" w:color="auto"/>
      </w:pBdr>
      <w:shd w:val="solid" w:color="auto" w:fill="auto"/>
      <w:spacing w:line="320" w:lineRule="exact"/>
    </w:pPr>
    <w:rPr>
      <w:rFonts w:ascii="Arial Black" w:hAnsi="Arial Black"/>
      <w:sz w:val="32"/>
    </w:rPr>
  </w:style>
  <w:style w:type="paragraph" w:customStyle="1" w:styleId="DocumentLabel">
    <w:name w:val="Document Label"/>
    <w:basedOn w:val="Normal"/>
    <w:next w:val="Normal"/>
    <w:pPr>
      <w:keepNext/>
      <w:keepLines/>
      <w:spacing w:before="400" w:after="120" w:line="240" w:lineRule="atLeast"/>
      <w:ind w:left="-840"/>
    </w:pPr>
    <w:rPr>
      <w:rFonts w:ascii="Arial Black" w:hAnsi="Arial Black"/>
      <w:spacing w:val="-5"/>
      <w:kern w:val="28"/>
      <w:sz w:val="96"/>
    </w:rPr>
  </w:style>
  <w:style w:type="paragraph" w:customStyle="1" w:styleId="Enclosure">
    <w:name w:val="Enclosure"/>
    <w:basedOn w:val="BodyText"/>
    <w:next w:val="Normal"/>
    <w:pPr>
      <w:keepLines/>
      <w:spacing w:before="220"/>
      <w:jc w:val="left"/>
    </w:pPr>
  </w:style>
  <w:style w:type="paragraph" w:customStyle="1" w:styleId="HeaderBase">
    <w:name w:val="Header Base"/>
    <w:basedOn w:val="BodyText"/>
    <w:pPr>
      <w:keepLines/>
      <w:tabs>
        <w:tab w:val="center" w:pos="4320"/>
        <w:tab w:val="right" w:pos="8640"/>
      </w:tabs>
      <w:spacing w:after="0"/>
    </w:pPr>
  </w:style>
  <w:style w:type="paragraph" w:styleId="Footer">
    <w:name w:val="footer"/>
    <w:basedOn w:val="HeaderBase"/>
    <w:pPr>
      <w:spacing w:before="600"/>
    </w:pPr>
    <w:rPr>
      <w:sz w:val="18"/>
    </w:rPr>
  </w:style>
  <w:style w:type="paragraph" w:styleId="Header">
    <w:name w:val="header"/>
    <w:basedOn w:val="HeaderBase"/>
    <w:link w:val="HeaderChar"/>
    <w:uiPriority w:val="99"/>
    <w:pPr>
      <w:spacing w:after="600"/>
    </w:pPr>
  </w:style>
  <w:style w:type="paragraph" w:customStyle="1" w:styleId="HeadingBase">
    <w:name w:val="Heading Base"/>
    <w:basedOn w:val="BodyText"/>
    <w:next w:val="BodyText"/>
    <w:pPr>
      <w:keepNext/>
      <w:keepLines/>
      <w:spacing w:after="0"/>
      <w:jc w:val="left"/>
    </w:pPr>
    <w:rPr>
      <w:rFonts w:ascii="Arial Black" w:hAnsi="Arial Black"/>
      <w:spacing w:val="-10"/>
      <w:kern w:val="28"/>
    </w:rPr>
  </w:style>
  <w:style w:type="paragraph" w:styleId="MessageHeader">
    <w:name w:val="Message Header"/>
    <w:basedOn w:val="BodyText"/>
    <w:pPr>
      <w:keepLines/>
      <w:spacing w:after="120"/>
      <w:ind w:left="720" w:hanging="720"/>
      <w:jc w:val="left"/>
    </w:pPr>
  </w:style>
  <w:style w:type="paragraph" w:customStyle="1" w:styleId="MessageHeaderFirst">
    <w:name w:val="Message Header First"/>
    <w:basedOn w:val="MessageHeader"/>
    <w:next w:val="MessageHeader"/>
    <w:pPr>
      <w:spacing w:before="220"/>
    </w:pPr>
  </w:style>
  <w:style w:type="character" w:customStyle="1" w:styleId="MessageHeaderLabel">
    <w:name w:val="Message Header Label"/>
    <w:rPr>
      <w:rFonts w:ascii="Arial Black" w:hAnsi="Arial Black"/>
      <w:spacing w:val="-10"/>
      <w:sz w:val="18"/>
    </w:rPr>
  </w:style>
  <w:style w:type="paragraph" w:customStyle="1" w:styleId="MessageHeaderLast">
    <w:name w:val="Message Header Last"/>
    <w:basedOn w:val="MessageHeader"/>
    <w:next w:val="BodyText"/>
    <w:pPr>
      <w:pBdr>
        <w:bottom w:val="single" w:sz="6" w:space="15" w:color="auto"/>
      </w:pBdr>
      <w:spacing w:after="320"/>
    </w:pPr>
  </w:style>
  <w:style w:type="paragraph" w:styleId="NormalIndent">
    <w:name w:val="Normal Indent"/>
    <w:basedOn w:val="Normal"/>
    <w:pPr>
      <w:ind w:left="720"/>
    </w:pPr>
  </w:style>
  <w:style w:type="character" w:styleId="PageNumber">
    <w:name w:val="page number"/>
    <w:rPr>
      <w:sz w:val="18"/>
    </w:rPr>
  </w:style>
  <w:style w:type="paragraph" w:customStyle="1" w:styleId="ReturnAddress">
    <w:name w:val="Return Address"/>
    <w:basedOn w:val="Normal"/>
    <w:pPr>
      <w:keepLines/>
      <w:framePr w:w="5040" w:hSpace="180" w:wrap="notBeside" w:vAnchor="page" w:hAnchor="page" w:x="1801" w:y="961" w:anchorLock="1"/>
      <w:spacing w:line="200" w:lineRule="atLeast"/>
    </w:pPr>
    <w:rPr>
      <w:spacing w:val="-2"/>
      <w:sz w:val="16"/>
    </w:rPr>
  </w:style>
  <w:style w:type="paragraph" w:styleId="Signature">
    <w:name w:val="Signature"/>
    <w:basedOn w:val="BodyText"/>
    <w:pPr>
      <w:keepNext/>
      <w:keepLines/>
      <w:spacing w:before="660" w:after="0"/>
    </w:pPr>
  </w:style>
  <w:style w:type="paragraph" w:customStyle="1" w:styleId="SignatureJobTitle">
    <w:name w:val="Signature Job Title"/>
    <w:basedOn w:val="Signature"/>
    <w:next w:val="Normal"/>
    <w:pPr>
      <w:spacing w:before="0"/>
      <w:jc w:val="left"/>
    </w:pPr>
  </w:style>
  <w:style w:type="paragraph" w:customStyle="1" w:styleId="SignatureName">
    <w:name w:val="Signature Name"/>
    <w:basedOn w:val="Signature"/>
    <w:next w:val="SignatureJobTitle"/>
    <w:pPr>
      <w:spacing w:before="720"/>
      <w:jc w:val="left"/>
    </w:pPr>
  </w:style>
  <w:style w:type="paragraph" w:styleId="Title">
    <w:name w:val="Title"/>
    <w:basedOn w:val="Normal"/>
    <w:qFormat/>
    <w:pPr>
      <w:jc w:val="center"/>
    </w:pPr>
    <w:rPr>
      <w:b/>
      <w:spacing w:val="0"/>
      <w:sz w:val="24"/>
    </w:rPr>
  </w:style>
  <w:style w:type="character" w:customStyle="1" w:styleId="HeaderChar">
    <w:name w:val="Header Char"/>
    <w:basedOn w:val="DefaultParagraphFont"/>
    <w:link w:val="Header"/>
    <w:uiPriority w:val="99"/>
    <w:rsid w:val="002000D4"/>
    <w:rPr>
      <w:rFonts w:ascii="Arial" w:hAnsi="Arial"/>
      <w:spacing w:val="-5"/>
      <w:position w:val="-2"/>
      <w:sz w:val="22"/>
      <w:lang w:val="en-GB" w:eastAsia="en-US"/>
    </w:rPr>
  </w:style>
  <w:style w:type="paragraph" w:styleId="ListParagraph">
    <w:name w:val="List Paragraph"/>
    <w:basedOn w:val="Normal"/>
    <w:uiPriority w:val="34"/>
    <w:qFormat/>
    <w:rsid w:val="00D66921"/>
    <w:pPr>
      <w:ind w:left="720"/>
      <w:contextualSpacing/>
    </w:pPr>
    <w:rPr>
      <w:rFonts w:ascii="Times New Roman" w:hAnsi="Times New Roman"/>
      <w:spacing w:val="0"/>
      <w:position w:val="0"/>
      <w:sz w:val="24"/>
      <w:szCs w:val="24"/>
      <w:lang w:eastAsia="en-GB"/>
    </w:rPr>
  </w:style>
  <w:style w:type="paragraph" w:styleId="Caption">
    <w:name w:val="caption"/>
    <w:basedOn w:val="Normal"/>
    <w:next w:val="Normal"/>
    <w:semiHidden/>
    <w:unhideWhenUsed/>
    <w:qFormat/>
    <w:rsid w:val="00DD3372"/>
    <w:pPr>
      <w:spacing w:after="200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Templates\Memos\Professional%20Memo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FD0BD0EF5427545B8A6BD2E31248EB4" ma:contentTypeVersion="11" ma:contentTypeDescription="Create a new document." ma:contentTypeScope="" ma:versionID="62673f47967253f30e4274a065ad3283">
  <xsd:schema xmlns:xsd="http://www.w3.org/2001/XMLSchema" xmlns:xs="http://www.w3.org/2001/XMLSchema" xmlns:p="http://schemas.microsoft.com/office/2006/metadata/properties" xmlns:ns3="2664ff47-b86f-41ea-9d16-20112851a2f7" xmlns:ns4="bef4f4b7-3862-49d3-8a2e-785e5f35de78" targetNamespace="http://schemas.microsoft.com/office/2006/metadata/properties" ma:root="true" ma:fieldsID="0af1ed1b7b33a9011f429a8205d6adcd" ns3:_="" ns4:_="">
    <xsd:import namespace="2664ff47-b86f-41ea-9d16-20112851a2f7"/>
    <xsd:import namespace="bef4f4b7-3862-49d3-8a2e-785e5f35de7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64ff47-b86f-41ea-9d16-20112851a2f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f4f4b7-3862-49d3-8a2e-785e5f35de78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ACD597B-ADA6-4153-8D8E-DBA666A7E21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0F9103B-FC63-486E-8357-9A8AB64C57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664ff47-b86f-41ea-9d16-20112851a2f7"/>
    <ds:schemaRef ds:uri="bef4f4b7-3862-49d3-8a2e-785e5f35de7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Professional Memo.dot</Template>
  <TotalTime>2484</TotalTime>
  <Pages>3</Pages>
  <Words>752</Words>
  <Characters>4290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Memo</vt:lpstr>
    </vt:vector>
  </TitlesOfParts>
  <Company/>
  <LinksUpToDate>false</LinksUpToDate>
  <CharactersWithSpaces>5032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Memo</dc:title>
  <dc:subject/>
  <dc:creator>IT Services</dc:creator>
  <cp:keywords/>
  <dc:description/>
  <cp:lastModifiedBy>Nazare, Andrei</cp:lastModifiedBy>
  <cp:revision>90</cp:revision>
  <cp:lastPrinted>2006-02-22T01:39:00Z</cp:lastPrinted>
  <dcterms:created xsi:type="dcterms:W3CDTF">2022-03-18T14:53:00Z</dcterms:created>
  <dcterms:modified xsi:type="dcterms:W3CDTF">2023-10-18T10:09:00Z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Name">
    <vt:lpwstr>Unclassified</vt:lpwstr>
  </property>
  <property fmtid="{D5CDD505-2E9C-101B-9397-08002B2CF9AE}" pid="3" name="ClassificationMarking">
    <vt:lpwstr>Classification: UNCLASSIFIED</vt:lpwstr>
  </property>
  <property fmtid="{D5CDD505-2E9C-101B-9397-08002B2CF9AE}" pid="4" name="ClassificationMadeBy">
    <vt:lpwstr>RBC\HansSar</vt:lpwstr>
  </property>
  <property fmtid="{D5CDD505-2E9C-101B-9397-08002B2CF9AE}" pid="5" name="ClassificationMadeExternally">
    <vt:lpwstr>Yes</vt:lpwstr>
  </property>
  <property fmtid="{D5CDD505-2E9C-101B-9397-08002B2CF9AE}" pid="6" name="ClassificationMadeOn">
    <vt:filetime>2018-10-05T14:08:58Z</vt:filetime>
  </property>
  <property fmtid="{D5CDD505-2E9C-101B-9397-08002B2CF9AE}" pid="7" name="ContentTypeId">
    <vt:lpwstr>0x010100DFD0BD0EF5427545B8A6BD2E31248EB4</vt:lpwstr>
  </property>
</Properties>
</file>